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5.0 -->
  <w:body>
    <w:p w:rsidR="00880354" w:rsidP="00880354" w14:paraId="4320B9AA" w14:textId="116AB2A2">
      <w:pPr>
        <w:rPr>
          <w:color w:val="BF4E14" w:themeColor="accent2" w:themeShade="BF"/>
          <w:sz w:val="32"/>
          <w:szCs w:val="32"/>
        </w:rPr>
      </w:pPr>
      <w:r w:rsidRPr="00880354">
        <w:rPr>
          <w:color w:val="BF4E14" w:themeColor="accent2" w:themeShade="BF"/>
          <w:sz w:val="32"/>
          <w:szCs w:val="32"/>
        </w:rPr>
        <w:t>ECE 3 :</w:t>
      </w:r>
      <w:r>
        <w:rPr>
          <w:color w:val="BF4E14" w:themeColor="accent2" w:themeShade="BF"/>
          <w:sz w:val="32"/>
          <w:szCs w:val="32"/>
        </w:rPr>
        <w:t xml:space="preserve"> </w:t>
      </w:r>
    </w:p>
    <w:p w:rsidR="00880354" w:rsidRPr="00880354" w:rsidP="00880354" w14:paraId="7ABFA716" w14:textId="6C1A2C41">
      <w:pPr>
        <w:jc w:val="center"/>
        <w:rPr>
          <w:b/>
          <w:bCs/>
          <w:color w:val="000000" w:themeColor="text1"/>
          <w:sz w:val="24"/>
          <w:szCs w:val="24"/>
          <w:u w:val="single"/>
        </w:rPr>
      </w:pPr>
      <w:r w:rsidRPr="00880354">
        <w:rPr>
          <w:b/>
          <w:bCs/>
          <w:color w:val="000000" w:themeColor="text1"/>
          <w:sz w:val="24"/>
          <w:szCs w:val="24"/>
          <w:u w:val="single"/>
        </w:rPr>
        <w:t>Les caractéristiques antifongiques du géranium</w:t>
      </w:r>
    </w:p>
    <w:p w:rsidR="00880354" w:rsidRPr="00880354" w:rsidP="00880354" w14:paraId="2579E24B" w14:textId="77777777">
      <w:pPr>
        <w:rPr>
          <w:color w:val="000000" w:themeColor="text1"/>
          <w:sz w:val="24"/>
          <w:szCs w:val="24"/>
        </w:rPr>
      </w:pPr>
      <w:r>
        <w:rPr>
          <w:color w:val="000000" w:themeColor="text1"/>
          <w:sz w:val="24"/>
          <w:szCs w:val="24"/>
        </w:rPr>
        <w:pict>
          <v:rect id="_x0000_i1025" style="width:0;height:1.5pt" o:hralign="center" o:hrstd="t" o:hr="t" fillcolor="#a0a0a0" stroked="f"/>
        </w:pict>
      </w:r>
    </w:p>
    <w:p w:rsidR="00880354" w:rsidRPr="00880354" w:rsidP="00880354" w14:paraId="4FEB0EEB" w14:textId="77777777">
      <w:pPr>
        <w:rPr>
          <w:b/>
          <w:bCs/>
          <w:color w:val="000000" w:themeColor="text1"/>
          <w:sz w:val="24"/>
          <w:szCs w:val="24"/>
        </w:rPr>
      </w:pPr>
      <w:r w:rsidRPr="00880354">
        <w:rPr>
          <w:b/>
          <w:bCs/>
          <w:color w:val="000000" w:themeColor="text1"/>
          <w:sz w:val="24"/>
          <w:szCs w:val="24"/>
        </w:rPr>
        <w:t>Partie A – Appropriation du contexte et activité pratique</w:t>
      </w:r>
    </w:p>
    <w:p w:rsidR="00880354" w:rsidRPr="00880354" w:rsidP="00880354" w14:paraId="07A825A4" w14:textId="77777777">
      <w:pPr>
        <w:rPr>
          <w:color w:val="000000" w:themeColor="text1"/>
          <w:sz w:val="24"/>
          <w:szCs w:val="24"/>
        </w:rPr>
      </w:pPr>
      <w:r w:rsidRPr="00880354">
        <w:rPr>
          <w:b/>
          <w:bCs/>
          <w:color w:val="000000" w:themeColor="text1"/>
          <w:sz w:val="24"/>
          <w:szCs w:val="24"/>
        </w:rPr>
        <w:t>Contexte :</w:t>
      </w:r>
      <w:r w:rsidRPr="00880354">
        <w:rPr>
          <w:color w:val="000000" w:themeColor="text1"/>
          <w:sz w:val="24"/>
          <w:szCs w:val="24"/>
        </w:rPr>
        <w:br/>
        <w:t xml:space="preserve">Les champignons, notamment les levures, peuvent sérieusement altérer les matériaux organiques comme le bois, utilisés dans la construction. Traditionnellement, des substances antifongiques chimiques sont employées, mais elles présentent des risques </w:t>
      </w:r>
      <w:r w:rsidRPr="00880354">
        <w:rPr>
          <w:b/>
          <w:bCs/>
          <w:color w:val="000000" w:themeColor="text1"/>
          <w:sz w:val="24"/>
          <w:szCs w:val="24"/>
        </w:rPr>
        <w:t>environnementaux et sanitaires</w:t>
      </w:r>
      <w:r w:rsidRPr="00880354">
        <w:rPr>
          <w:color w:val="000000" w:themeColor="text1"/>
          <w:sz w:val="24"/>
          <w:szCs w:val="24"/>
        </w:rPr>
        <w:t xml:space="preserve">. En réponse à ce problème, l’utilisation des </w:t>
      </w:r>
      <w:r w:rsidRPr="00880354">
        <w:rPr>
          <w:b/>
          <w:bCs/>
          <w:color w:val="000000" w:themeColor="text1"/>
          <w:sz w:val="24"/>
          <w:szCs w:val="24"/>
        </w:rPr>
        <w:t>huiles essentielles</w:t>
      </w:r>
      <w:r w:rsidRPr="00880354">
        <w:rPr>
          <w:color w:val="000000" w:themeColor="text1"/>
          <w:sz w:val="24"/>
          <w:szCs w:val="24"/>
        </w:rPr>
        <w:t xml:space="preserve"> est une alternative plus naturelle et écologique. Dans ce cadre, l’huile essentielle de </w:t>
      </w:r>
      <w:r w:rsidRPr="00880354">
        <w:rPr>
          <w:i/>
          <w:iCs/>
          <w:color w:val="000000" w:themeColor="text1"/>
          <w:sz w:val="24"/>
          <w:szCs w:val="24"/>
        </w:rPr>
        <w:t>Pelargonium</w:t>
      </w:r>
      <w:r w:rsidRPr="00880354">
        <w:rPr>
          <w:i/>
          <w:iCs/>
          <w:color w:val="000000" w:themeColor="text1"/>
          <w:sz w:val="24"/>
          <w:szCs w:val="24"/>
        </w:rPr>
        <w:t xml:space="preserve"> </w:t>
      </w:r>
      <w:r w:rsidRPr="00880354">
        <w:rPr>
          <w:i/>
          <w:iCs/>
          <w:color w:val="000000" w:themeColor="text1"/>
          <w:sz w:val="24"/>
          <w:szCs w:val="24"/>
        </w:rPr>
        <w:t>asperum</w:t>
      </w:r>
      <w:r w:rsidRPr="00880354">
        <w:rPr>
          <w:color w:val="000000" w:themeColor="text1"/>
          <w:sz w:val="24"/>
          <w:szCs w:val="24"/>
        </w:rPr>
        <w:t xml:space="preserve"> (géranium d’Égypte), riche en composés bioactifs, est étudiée pour ses propriétés </w:t>
      </w:r>
      <w:r w:rsidRPr="00880354">
        <w:rPr>
          <w:b/>
          <w:bCs/>
          <w:color w:val="000000" w:themeColor="text1"/>
          <w:sz w:val="24"/>
          <w:szCs w:val="24"/>
        </w:rPr>
        <w:t>antifongiques</w:t>
      </w:r>
      <w:r w:rsidRPr="00880354">
        <w:rPr>
          <w:color w:val="000000" w:themeColor="text1"/>
          <w:sz w:val="24"/>
          <w:szCs w:val="24"/>
        </w:rPr>
        <w:t>. L’objectif de cette expérience est de déterminer si cette huile pourrait être une solution efficace pour inhiber la croissance des champignons responsables de la dégradation du bois.</w:t>
      </w:r>
    </w:p>
    <w:p w:rsidR="00880354" w:rsidRPr="00880354" w:rsidP="00880354" w14:paraId="58B8B701" w14:textId="77777777">
      <w:pPr>
        <w:rPr>
          <w:color w:val="000000" w:themeColor="text1"/>
          <w:sz w:val="24"/>
          <w:szCs w:val="24"/>
        </w:rPr>
      </w:pPr>
      <w:r w:rsidRPr="00880354">
        <w:rPr>
          <w:b/>
          <w:bCs/>
          <w:color w:val="000000" w:themeColor="text1"/>
          <w:sz w:val="24"/>
          <w:szCs w:val="24"/>
        </w:rPr>
        <w:t>Objectif de l’expérience :</w:t>
      </w:r>
      <w:r w:rsidRPr="00880354">
        <w:rPr>
          <w:color w:val="000000" w:themeColor="text1"/>
          <w:sz w:val="24"/>
          <w:szCs w:val="24"/>
        </w:rPr>
        <w:br/>
        <w:t xml:space="preserve">L’objectif est de comparer l’impact de l’huile essentielle de </w:t>
      </w:r>
      <w:r w:rsidRPr="00880354">
        <w:rPr>
          <w:i/>
          <w:iCs/>
          <w:color w:val="000000" w:themeColor="text1"/>
          <w:sz w:val="24"/>
          <w:szCs w:val="24"/>
        </w:rPr>
        <w:t>Pelargonium</w:t>
      </w:r>
      <w:r w:rsidRPr="00880354">
        <w:rPr>
          <w:i/>
          <w:iCs/>
          <w:color w:val="000000" w:themeColor="text1"/>
          <w:sz w:val="24"/>
          <w:szCs w:val="24"/>
        </w:rPr>
        <w:t xml:space="preserve"> </w:t>
      </w:r>
      <w:r w:rsidRPr="00880354">
        <w:rPr>
          <w:i/>
          <w:iCs/>
          <w:color w:val="000000" w:themeColor="text1"/>
          <w:sz w:val="24"/>
          <w:szCs w:val="24"/>
        </w:rPr>
        <w:t>asperum</w:t>
      </w:r>
      <w:r w:rsidRPr="00880354">
        <w:rPr>
          <w:color w:val="000000" w:themeColor="text1"/>
          <w:sz w:val="24"/>
          <w:szCs w:val="24"/>
        </w:rPr>
        <w:t xml:space="preserve"> sur la croissance des levures, en comparaison avec une huile </w:t>
      </w:r>
      <w:r w:rsidRPr="00880354">
        <w:rPr>
          <w:b/>
          <w:bCs/>
          <w:color w:val="000000" w:themeColor="text1"/>
          <w:sz w:val="24"/>
          <w:szCs w:val="24"/>
        </w:rPr>
        <w:t>témoin</w:t>
      </w:r>
      <w:r w:rsidRPr="00880354">
        <w:rPr>
          <w:color w:val="000000" w:themeColor="text1"/>
          <w:sz w:val="24"/>
          <w:szCs w:val="24"/>
        </w:rPr>
        <w:t xml:space="preserve"> sans principe actif. L’</w:t>
      </w:r>
      <w:r w:rsidRPr="00880354">
        <w:rPr>
          <w:b/>
          <w:bCs/>
          <w:color w:val="000000" w:themeColor="text1"/>
          <w:sz w:val="24"/>
          <w:szCs w:val="24"/>
        </w:rPr>
        <w:t>hypothèse</w:t>
      </w:r>
      <w:r w:rsidRPr="00880354">
        <w:rPr>
          <w:color w:val="000000" w:themeColor="text1"/>
          <w:sz w:val="24"/>
          <w:szCs w:val="24"/>
        </w:rPr>
        <w:t xml:space="preserve"> est que l’huile essentielle réduira la prolifération des levures, montrant ainsi son effet antifongique.</w:t>
      </w:r>
    </w:p>
    <w:p w:rsidR="00880354" w:rsidRPr="00880354" w:rsidP="00880354" w14:paraId="41518492" w14:textId="77777777">
      <w:pPr>
        <w:rPr>
          <w:color w:val="000000" w:themeColor="text1"/>
          <w:sz w:val="24"/>
          <w:szCs w:val="24"/>
        </w:rPr>
      </w:pPr>
      <w:r w:rsidRPr="00880354">
        <w:rPr>
          <w:b/>
          <w:bCs/>
          <w:color w:val="000000" w:themeColor="text1"/>
          <w:sz w:val="24"/>
          <w:szCs w:val="24"/>
        </w:rPr>
        <w:t>Protocole expérimental :</w:t>
      </w:r>
    </w:p>
    <w:p w:rsidR="00880354" w:rsidRPr="00880354" w:rsidP="00880354" w14:paraId="6F579B65" w14:textId="77777777">
      <w:pPr>
        <w:numPr>
          <w:ilvl w:val="0"/>
          <w:numId w:val="6"/>
        </w:numPr>
        <w:rPr>
          <w:color w:val="000000" w:themeColor="text1"/>
          <w:sz w:val="24"/>
          <w:szCs w:val="24"/>
        </w:rPr>
      </w:pPr>
      <w:r w:rsidRPr="00880354">
        <w:rPr>
          <w:b/>
          <w:bCs/>
          <w:color w:val="000000" w:themeColor="text1"/>
          <w:sz w:val="24"/>
          <w:szCs w:val="24"/>
        </w:rPr>
        <w:t>Préparation des cultures :</w:t>
      </w:r>
      <w:r w:rsidRPr="00880354">
        <w:rPr>
          <w:color w:val="000000" w:themeColor="text1"/>
          <w:sz w:val="24"/>
          <w:szCs w:val="24"/>
        </w:rPr>
        <w:br/>
        <w:t xml:space="preserve">Des levures ont été cultivées pendant 24 h en présence de l’huile essentielle de </w:t>
      </w:r>
      <w:r w:rsidRPr="00880354">
        <w:rPr>
          <w:i/>
          <w:iCs/>
          <w:color w:val="000000" w:themeColor="text1"/>
          <w:sz w:val="24"/>
          <w:szCs w:val="24"/>
        </w:rPr>
        <w:t>Pelargonium</w:t>
      </w:r>
      <w:r w:rsidRPr="00880354">
        <w:rPr>
          <w:i/>
          <w:iCs/>
          <w:color w:val="000000" w:themeColor="text1"/>
          <w:sz w:val="24"/>
          <w:szCs w:val="24"/>
        </w:rPr>
        <w:t xml:space="preserve"> </w:t>
      </w:r>
      <w:r w:rsidRPr="00880354">
        <w:rPr>
          <w:i/>
          <w:iCs/>
          <w:color w:val="000000" w:themeColor="text1"/>
          <w:sz w:val="24"/>
          <w:szCs w:val="24"/>
        </w:rPr>
        <w:t>asperum</w:t>
      </w:r>
      <w:r w:rsidRPr="00880354">
        <w:rPr>
          <w:color w:val="000000" w:themeColor="text1"/>
          <w:sz w:val="24"/>
          <w:szCs w:val="24"/>
        </w:rPr>
        <w:t xml:space="preserve"> et de l’huile témoin. Les conditions de culture étaient à température constante de </w:t>
      </w:r>
      <w:r w:rsidRPr="00880354">
        <w:rPr>
          <w:b/>
          <w:bCs/>
          <w:color w:val="000000" w:themeColor="text1"/>
          <w:sz w:val="24"/>
          <w:szCs w:val="24"/>
        </w:rPr>
        <w:t>25°C</w:t>
      </w:r>
      <w:r w:rsidRPr="00880354">
        <w:rPr>
          <w:color w:val="000000" w:themeColor="text1"/>
          <w:sz w:val="24"/>
          <w:szCs w:val="24"/>
        </w:rPr>
        <w:t xml:space="preserve"> et avec une concentration d’huile de </w:t>
      </w:r>
      <w:r w:rsidRPr="00880354">
        <w:rPr>
          <w:b/>
          <w:bCs/>
          <w:color w:val="000000" w:themeColor="text1"/>
          <w:sz w:val="24"/>
          <w:szCs w:val="24"/>
        </w:rPr>
        <w:t>5%</w:t>
      </w:r>
      <w:r w:rsidRPr="00880354">
        <w:rPr>
          <w:color w:val="000000" w:themeColor="text1"/>
          <w:sz w:val="24"/>
          <w:szCs w:val="24"/>
        </w:rPr>
        <w:t xml:space="preserve"> dans la suspension de levures.</w:t>
      </w:r>
    </w:p>
    <w:p w:rsidR="00880354" w:rsidRPr="00880354" w:rsidP="00880354" w14:paraId="0EF1610A" w14:textId="77777777">
      <w:pPr>
        <w:numPr>
          <w:ilvl w:val="0"/>
          <w:numId w:val="6"/>
        </w:numPr>
        <w:rPr>
          <w:color w:val="000000" w:themeColor="text1"/>
          <w:sz w:val="24"/>
          <w:szCs w:val="24"/>
        </w:rPr>
      </w:pPr>
      <w:r w:rsidRPr="00880354">
        <w:rPr>
          <w:b/>
          <w:bCs/>
          <w:color w:val="000000" w:themeColor="text1"/>
          <w:sz w:val="24"/>
          <w:szCs w:val="24"/>
        </w:rPr>
        <w:t>Observation au microscope :</w:t>
      </w:r>
      <w:r w:rsidRPr="00880354">
        <w:rPr>
          <w:color w:val="000000" w:themeColor="text1"/>
          <w:sz w:val="24"/>
          <w:szCs w:val="24"/>
        </w:rPr>
        <w:br/>
        <w:t xml:space="preserve">Une goutte de chaque culture a été prélevée avec une pipette, déposée sur une lame de microscope, et observée à </w:t>
      </w:r>
      <w:r w:rsidRPr="00880354">
        <w:rPr>
          <w:b/>
          <w:bCs/>
          <w:color w:val="000000" w:themeColor="text1"/>
          <w:sz w:val="24"/>
          <w:szCs w:val="24"/>
        </w:rPr>
        <w:t>400x</w:t>
      </w:r>
      <w:r w:rsidRPr="00880354">
        <w:rPr>
          <w:color w:val="000000" w:themeColor="text1"/>
          <w:sz w:val="24"/>
          <w:szCs w:val="24"/>
        </w:rPr>
        <w:t xml:space="preserve"> avec un microscope optique. Une image numérique a été capturée pour analyse.</w:t>
      </w:r>
    </w:p>
    <w:p w:rsidR="00880354" w:rsidRPr="00880354" w:rsidP="00880354" w14:paraId="5D246D1C" w14:textId="77777777">
      <w:pPr>
        <w:numPr>
          <w:ilvl w:val="0"/>
          <w:numId w:val="6"/>
        </w:numPr>
        <w:rPr>
          <w:color w:val="000000" w:themeColor="text1"/>
          <w:sz w:val="24"/>
          <w:szCs w:val="24"/>
        </w:rPr>
      </w:pPr>
      <w:r w:rsidRPr="00880354">
        <w:rPr>
          <w:b/>
          <w:bCs/>
          <w:color w:val="000000" w:themeColor="text1"/>
          <w:sz w:val="24"/>
          <w:szCs w:val="24"/>
        </w:rPr>
        <w:t>Comptage des cellules :</w:t>
      </w:r>
      <w:r w:rsidRPr="00880354">
        <w:rPr>
          <w:color w:val="000000" w:themeColor="text1"/>
          <w:sz w:val="24"/>
          <w:szCs w:val="24"/>
        </w:rPr>
        <w:br/>
        <w:t xml:space="preserve">Le </w:t>
      </w:r>
      <w:r w:rsidRPr="00880354">
        <w:rPr>
          <w:b/>
          <w:bCs/>
          <w:color w:val="000000" w:themeColor="text1"/>
          <w:sz w:val="24"/>
          <w:szCs w:val="24"/>
        </w:rPr>
        <w:t>logiciel Mesurim2</w:t>
      </w:r>
      <w:r w:rsidRPr="00880354">
        <w:rPr>
          <w:color w:val="000000" w:themeColor="text1"/>
          <w:sz w:val="24"/>
          <w:szCs w:val="24"/>
        </w:rPr>
        <w:t xml:space="preserve"> a été utilisé pour compter avec précision le nombre de cellules de levures présentes dans chaque culture. L’outil permet un comptage précis, et les cellules vivantes ont été distinguées des cellules mortes, ce qui a permis de s’assurer que l’inhibition était bien ciblée sur la croissance des levures et non sur la viabilité cellulaire.</w:t>
      </w:r>
    </w:p>
    <w:p w:rsidR="00880354" w:rsidRPr="00880354" w:rsidP="00880354" w14:paraId="597AB904" w14:textId="77777777">
      <w:pPr>
        <w:rPr>
          <w:color w:val="000000" w:themeColor="text1"/>
          <w:sz w:val="24"/>
          <w:szCs w:val="24"/>
        </w:rPr>
      </w:pPr>
      <w:r>
        <w:rPr>
          <w:color w:val="000000" w:themeColor="text1"/>
          <w:sz w:val="24"/>
          <w:szCs w:val="24"/>
        </w:rPr>
        <w:pict>
          <v:rect id="_x0000_i1026" style="width:0;height:1.5pt" o:hralign="center" o:hrstd="t" o:hr="t" fillcolor="#a0a0a0" stroked="f"/>
        </w:pict>
      </w:r>
    </w:p>
    <w:p w:rsidR="00880354" w:rsidRPr="00880354" w:rsidP="00880354" w14:paraId="5418B33B" w14:textId="77777777">
      <w:pPr>
        <w:rPr>
          <w:b/>
          <w:bCs/>
          <w:color w:val="000000" w:themeColor="text1"/>
          <w:sz w:val="24"/>
          <w:szCs w:val="24"/>
        </w:rPr>
      </w:pPr>
      <w:r w:rsidRPr="00880354">
        <w:rPr>
          <w:b/>
          <w:bCs/>
          <w:color w:val="000000" w:themeColor="text1"/>
          <w:sz w:val="24"/>
          <w:szCs w:val="24"/>
        </w:rPr>
        <w:t>Partie B – Présentation et interprétation des résultats, poursuite de la stratégie et conclusion</w:t>
      </w:r>
    </w:p>
    <w:p w:rsidR="00880354" w:rsidRPr="00880354" w:rsidP="00880354" w14:paraId="52A0C409" w14:textId="77777777">
      <w:pPr>
        <w:rPr>
          <w:color w:val="000000" w:themeColor="text1"/>
          <w:sz w:val="24"/>
          <w:szCs w:val="24"/>
        </w:rPr>
      </w:pPr>
      <w:r w:rsidRPr="00880354">
        <w:rPr>
          <w:b/>
          <w:bCs/>
          <w:color w:val="000000" w:themeColor="text1"/>
          <w:sz w:val="24"/>
          <w:szCs w:val="24"/>
        </w:rPr>
        <w:t>Résultats obtenus :</w:t>
      </w:r>
      <w:r w:rsidRPr="00880354">
        <w:rPr>
          <w:color w:val="000000" w:themeColor="text1"/>
          <w:sz w:val="24"/>
          <w:szCs w:val="24"/>
        </w:rPr>
        <w:br/>
        <w:t xml:space="preserve">Les résultats ont révélé une </w:t>
      </w:r>
      <w:r w:rsidRPr="00880354">
        <w:rPr>
          <w:b/>
          <w:bCs/>
          <w:color w:val="000000" w:themeColor="text1"/>
          <w:sz w:val="24"/>
          <w:szCs w:val="24"/>
        </w:rPr>
        <w:t>réduction significative</w:t>
      </w:r>
      <w:r w:rsidRPr="00880354">
        <w:rPr>
          <w:color w:val="000000" w:themeColor="text1"/>
          <w:sz w:val="24"/>
          <w:szCs w:val="24"/>
        </w:rPr>
        <w:t xml:space="preserve"> du nombre de cellules de levures dans la culture traitée avec l’huile essentielle de </w:t>
      </w:r>
      <w:r w:rsidRPr="00880354">
        <w:rPr>
          <w:i/>
          <w:iCs/>
          <w:color w:val="000000" w:themeColor="text1"/>
          <w:sz w:val="24"/>
          <w:szCs w:val="24"/>
        </w:rPr>
        <w:t>Pelargonium</w:t>
      </w:r>
      <w:r w:rsidRPr="00880354">
        <w:rPr>
          <w:i/>
          <w:iCs/>
          <w:color w:val="000000" w:themeColor="text1"/>
          <w:sz w:val="24"/>
          <w:szCs w:val="24"/>
        </w:rPr>
        <w:t xml:space="preserve"> </w:t>
      </w:r>
      <w:r w:rsidRPr="00880354">
        <w:rPr>
          <w:i/>
          <w:iCs/>
          <w:color w:val="000000" w:themeColor="text1"/>
          <w:sz w:val="24"/>
          <w:szCs w:val="24"/>
        </w:rPr>
        <w:t>asperum</w:t>
      </w:r>
      <w:r w:rsidRPr="00880354">
        <w:rPr>
          <w:color w:val="000000" w:themeColor="text1"/>
          <w:sz w:val="24"/>
          <w:szCs w:val="24"/>
        </w:rPr>
        <w:t xml:space="preserve"> par rapport à l’huile témoin. En moyenne, le nombre de levures était réduit de </w:t>
      </w:r>
      <w:r w:rsidRPr="00880354">
        <w:rPr>
          <w:b/>
          <w:bCs/>
          <w:color w:val="000000" w:themeColor="text1"/>
          <w:sz w:val="24"/>
          <w:szCs w:val="24"/>
        </w:rPr>
        <w:t>40%</w:t>
      </w:r>
      <w:r w:rsidRPr="00880354">
        <w:rPr>
          <w:color w:val="000000" w:themeColor="text1"/>
          <w:sz w:val="24"/>
          <w:szCs w:val="24"/>
        </w:rPr>
        <w:t xml:space="preserve"> dans la culture avec l’huile essentielle. Ces données suggèrent que l’huile essentielle a un effet </w:t>
      </w:r>
      <w:r w:rsidRPr="00880354">
        <w:rPr>
          <w:b/>
          <w:bCs/>
          <w:color w:val="000000" w:themeColor="text1"/>
          <w:sz w:val="24"/>
          <w:szCs w:val="24"/>
        </w:rPr>
        <w:t>inhibiteur</w:t>
      </w:r>
      <w:r w:rsidRPr="00880354">
        <w:rPr>
          <w:color w:val="000000" w:themeColor="text1"/>
          <w:sz w:val="24"/>
          <w:szCs w:val="24"/>
        </w:rPr>
        <w:t xml:space="preserve"> sur la croissance des levures.</w:t>
      </w:r>
    </w:p>
    <w:p w:rsidR="00880354" w:rsidRPr="00880354" w:rsidP="00880354" w14:paraId="7C8D72CB" w14:textId="77777777">
      <w:pPr>
        <w:rPr>
          <w:color w:val="000000" w:themeColor="text1"/>
          <w:sz w:val="24"/>
          <w:szCs w:val="24"/>
        </w:rPr>
      </w:pPr>
      <w:r w:rsidRPr="00880354">
        <w:rPr>
          <w:b/>
          <w:bCs/>
          <w:color w:val="000000" w:themeColor="text1"/>
          <w:sz w:val="24"/>
          <w:szCs w:val="24"/>
        </w:rPr>
        <w:t>Analyse des résultats :</w:t>
      </w:r>
      <w:r w:rsidRPr="00880354">
        <w:rPr>
          <w:color w:val="000000" w:themeColor="text1"/>
          <w:sz w:val="24"/>
          <w:szCs w:val="24"/>
        </w:rPr>
        <w:br/>
        <w:t xml:space="preserve">L’inhibition de la croissance des levures observée pourrait être due à plusieurs mécanismes. L’huile essentielle de géranium contient des composés bioactifs comme les </w:t>
      </w:r>
      <w:r w:rsidRPr="00880354">
        <w:rPr>
          <w:b/>
          <w:bCs/>
          <w:color w:val="000000" w:themeColor="text1"/>
          <w:sz w:val="24"/>
          <w:szCs w:val="24"/>
        </w:rPr>
        <w:t>terpènes</w:t>
      </w:r>
      <w:r w:rsidRPr="00880354">
        <w:rPr>
          <w:color w:val="000000" w:themeColor="text1"/>
          <w:sz w:val="24"/>
          <w:szCs w:val="24"/>
        </w:rPr>
        <w:t xml:space="preserve">, qui peuvent perturber la membrane cellulaire des levures, empêchant ainsi leur division et leur croissance. Cette </w:t>
      </w:r>
      <w:r w:rsidRPr="00880354">
        <w:rPr>
          <w:b/>
          <w:bCs/>
          <w:color w:val="000000" w:themeColor="text1"/>
          <w:sz w:val="24"/>
          <w:szCs w:val="24"/>
        </w:rPr>
        <w:t>action antifongique</w:t>
      </w:r>
      <w:r w:rsidRPr="00880354">
        <w:rPr>
          <w:color w:val="000000" w:themeColor="text1"/>
          <w:sz w:val="24"/>
          <w:szCs w:val="24"/>
        </w:rPr>
        <w:t xml:space="preserve"> a été documentée dans d’autres études, où des huiles essentielles ont montré des effets similaires contre diverses espèces de champignons.</w:t>
      </w:r>
    </w:p>
    <w:p w:rsidR="00880354" w:rsidRPr="00880354" w:rsidP="00880354" w14:paraId="5979DAAB" w14:textId="77777777">
      <w:pPr>
        <w:rPr>
          <w:color w:val="000000" w:themeColor="text1"/>
          <w:sz w:val="24"/>
          <w:szCs w:val="24"/>
        </w:rPr>
      </w:pPr>
      <w:r w:rsidRPr="00880354">
        <w:rPr>
          <w:b/>
          <w:bCs/>
          <w:color w:val="000000" w:themeColor="text1"/>
          <w:sz w:val="24"/>
          <w:szCs w:val="24"/>
        </w:rPr>
        <w:t>Stratégie complémentaire pour approfondir l’analyse :</w:t>
      </w:r>
      <w:r w:rsidRPr="00880354">
        <w:rPr>
          <w:color w:val="000000" w:themeColor="text1"/>
          <w:sz w:val="24"/>
          <w:szCs w:val="24"/>
        </w:rPr>
        <w:br/>
        <w:t xml:space="preserve">Pour affiner ces résultats, je propose de réaliser une expérience à </w:t>
      </w:r>
      <w:r w:rsidRPr="00880354">
        <w:rPr>
          <w:b/>
          <w:bCs/>
          <w:color w:val="000000" w:themeColor="text1"/>
          <w:sz w:val="24"/>
          <w:szCs w:val="24"/>
        </w:rPr>
        <w:t>long terme</w:t>
      </w:r>
      <w:r w:rsidRPr="00880354">
        <w:rPr>
          <w:color w:val="000000" w:themeColor="text1"/>
          <w:sz w:val="24"/>
          <w:szCs w:val="24"/>
        </w:rPr>
        <w:t xml:space="preserve">, en mesurant non seulement l'inhibition immédiate de la croissance mais aussi la durabilité de l'effet antifongique. Il serait également pertinent de tester </w:t>
      </w:r>
      <w:r w:rsidRPr="00880354">
        <w:rPr>
          <w:b/>
          <w:bCs/>
          <w:color w:val="000000" w:themeColor="text1"/>
          <w:sz w:val="24"/>
          <w:szCs w:val="24"/>
        </w:rPr>
        <w:t>différentes concentrations d’huile essentielle</w:t>
      </w:r>
      <w:r w:rsidRPr="00880354">
        <w:rPr>
          <w:color w:val="000000" w:themeColor="text1"/>
          <w:sz w:val="24"/>
          <w:szCs w:val="24"/>
        </w:rPr>
        <w:t xml:space="preserve"> et d'examiner l'influence de variables comme la </w:t>
      </w:r>
      <w:r w:rsidRPr="00880354">
        <w:rPr>
          <w:b/>
          <w:bCs/>
          <w:color w:val="000000" w:themeColor="text1"/>
          <w:sz w:val="24"/>
          <w:szCs w:val="24"/>
        </w:rPr>
        <w:t>température</w:t>
      </w:r>
      <w:r w:rsidRPr="00880354">
        <w:rPr>
          <w:color w:val="000000" w:themeColor="text1"/>
          <w:sz w:val="24"/>
          <w:szCs w:val="24"/>
        </w:rPr>
        <w:t xml:space="preserve"> ou le </w:t>
      </w:r>
      <w:r w:rsidRPr="00880354">
        <w:rPr>
          <w:b/>
          <w:bCs/>
          <w:color w:val="000000" w:themeColor="text1"/>
          <w:sz w:val="24"/>
          <w:szCs w:val="24"/>
        </w:rPr>
        <w:t>pH</w:t>
      </w:r>
      <w:r w:rsidRPr="00880354">
        <w:rPr>
          <w:color w:val="000000" w:themeColor="text1"/>
          <w:sz w:val="24"/>
          <w:szCs w:val="24"/>
        </w:rPr>
        <w:t xml:space="preserve"> sur l’efficacité de l’huile.</w:t>
      </w:r>
    </w:p>
    <w:p w:rsidR="00880354" w:rsidRPr="001473E1" w:rsidP="002C5BFC" w14:paraId="7C2D57ED" w14:textId="50B2D1A2">
      <w:pPr>
        <w:rPr>
          <w:color w:val="BF4E14" w:themeColor="accent2" w:themeShade="BF"/>
        </w:rPr>
      </w:pPr>
      <w:r w:rsidRPr="00880354">
        <w:rPr>
          <w:b/>
          <w:bCs/>
          <w:color w:val="000000" w:themeColor="text1"/>
          <w:sz w:val="24"/>
          <w:szCs w:val="24"/>
        </w:rPr>
        <w:t>Conclusion générale :</w:t>
      </w:r>
      <w:r w:rsidRPr="00880354">
        <w:rPr>
          <w:color w:val="000000" w:themeColor="text1"/>
          <w:sz w:val="24"/>
          <w:szCs w:val="24"/>
        </w:rPr>
        <w:br/>
        <w:t xml:space="preserve">Les résultats indiquent que l’huile essentielle de </w:t>
      </w:r>
      <w:r w:rsidRPr="00880354">
        <w:rPr>
          <w:i/>
          <w:iCs/>
          <w:color w:val="000000" w:themeColor="text1"/>
          <w:sz w:val="24"/>
          <w:szCs w:val="24"/>
        </w:rPr>
        <w:t>Pelargonium</w:t>
      </w:r>
      <w:r w:rsidRPr="00880354">
        <w:rPr>
          <w:i/>
          <w:iCs/>
          <w:color w:val="000000" w:themeColor="text1"/>
          <w:sz w:val="24"/>
          <w:szCs w:val="24"/>
        </w:rPr>
        <w:t xml:space="preserve"> </w:t>
      </w:r>
      <w:r w:rsidRPr="00880354">
        <w:rPr>
          <w:i/>
          <w:iCs/>
          <w:color w:val="000000" w:themeColor="text1"/>
          <w:sz w:val="24"/>
          <w:szCs w:val="24"/>
        </w:rPr>
        <w:t>asperum</w:t>
      </w:r>
      <w:r w:rsidRPr="00880354">
        <w:rPr>
          <w:color w:val="000000" w:themeColor="text1"/>
          <w:sz w:val="24"/>
          <w:szCs w:val="24"/>
        </w:rPr>
        <w:t xml:space="preserve"> possède des propriétés antifongiques significatives contre les levures. Cette huile pourrait représenter une alternative naturelle et plus écologique aux antifongiques chimiques pour la protection du bois de construction. Toutefois, des tests supplémentaires sur sa </w:t>
      </w:r>
      <w:r w:rsidRPr="00880354">
        <w:rPr>
          <w:b/>
          <w:bCs/>
          <w:color w:val="000000" w:themeColor="text1"/>
          <w:sz w:val="24"/>
          <w:szCs w:val="24"/>
        </w:rPr>
        <w:t>durabilité</w:t>
      </w:r>
      <w:r w:rsidRPr="00880354">
        <w:rPr>
          <w:color w:val="000000" w:themeColor="text1"/>
          <w:sz w:val="24"/>
          <w:szCs w:val="24"/>
        </w:rPr>
        <w:t xml:space="preserve"> et son </w:t>
      </w:r>
      <w:r w:rsidRPr="00880354">
        <w:rPr>
          <w:b/>
          <w:bCs/>
          <w:color w:val="000000" w:themeColor="text1"/>
          <w:sz w:val="24"/>
          <w:szCs w:val="24"/>
        </w:rPr>
        <w:t>effet à long terme</w:t>
      </w:r>
      <w:r w:rsidRPr="00880354">
        <w:rPr>
          <w:color w:val="000000" w:themeColor="text1"/>
          <w:sz w:val="24"/>
          <w:szCs w:val="24"/>
        </w:rPr>
        <w:t xml:space="preserve"> sont nécessaires avant de pouvoir la recommander comme traitement à grande échelle. Si ces tests sont concluants, cette alternative pourrait non seulement offrir des avantages pour la </w:t>
      </w:r>
      <w:r w:rsidRPr="00880354">
        <w:rPr>
          <w:b/>
          <w:bCs/>
          <w:color w:val="000000" w:themeColor="text1"/>
          <w:sz w:val="24"/>
          <w:szCs w:val="24"/>
        </w:rPr>
        <w:t>santé publique</w:t>
      </w:r>
      <w:r w:rsidRPr="00880354">
        <w:rPr>
          <w:color w:val="000000" w:themeColor="text1"/>
          <w:sz w:val="24"/>
          <w:szCs w:val="24"/>
        </w:rPr>
        <w:t xml:space="preserve"> mais aussi pour </w:t>
      </w:r>
      <w:r w:rsidRPr="00880354">
        <w:rPr>
          <w:b/>
          <w:bCs/>
          <w:color w:val="000000" w:themeColor="text1"/>
          <w:sz w:val="24"/>
          <w:szCs w:val="24"/>
        </w:rPr>
        <w:t>l’environnement</w:t>
      </w:r>
      <w:r w:rsidRPr="00880354">
        <w:rPr>
          <w:color w:val="000000" w:themeColor="text1"/>
          <w:sz w:val="24"/>
          <w:szCs w:val="24"/>
        </w:rPr>
        <w:t>, en réduisant l'utilisation de substances toxiques dans l’industrie du bois.</w:t>
      </w:r>
    </w:p>
    <w:p w:rsidR="005F19D8" w14:paraId="6E2AAB28" w14:textId="111DC43C"/>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14C78B6"/>
    <w:multiLevelType w:val="multilevel"/>
    <w:tmpl w:val="71F2F1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039DF"/>
    <w:multiLevelType w:val="multilevel"/>
    <w:tmpl w:val="BFB8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705ED"/>
    <w:multiLevelType w:val="multilevel"/>
    <w:tmpl w:val="EE2E1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13FB3"/>
    <w:multiLevelType w:val="multilevel"/>
    <w:tmpl w:val="01D0F0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6549AA"/>
    <w:multiLevelType w:val="multilevel"/>
    <w:tmpl w:val="A448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A20EB4"/>
    <w:multiLevelType w:val="hybridMultilevel"/>
    <w:tmpl w:val="392A8A48"/>
    <w:lvl w:ilvl="0">
      <w:start w:val="0"/>
      <w:numFmt w:val="bullet"/>
      <w:lvlText w:val="-"/>
      <w:lvlJc w:val="left"/>
      <w:pPr>
        <w:ind w:left="720" w:hanging="360"/>
      </w:pPr>
      <w:rPr>
        <w:rFonts w:ascii="Segoe UI Emoji" w:hAnsi="Segoe UI Emoji" w:eastAsiaTheme="minorHAnsi" w:cs="Segoe UI Emoj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09EE184A"/>
    <w:multiLevelType w:val="multilevel"/>
    <w:tmpl w:val="20F6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795024"/>
    <w:multiLevelType w:val="multilevel"/>
    <w:tmpl w:val="5CD4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54EF6"/>
    <w:multiLevelType w:val="multilevel"/>
    <w:tmpl w:val="05B09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452F5A"/>
    <w:multiLevelType w:val="multilevel"/>
    <w:tmpl w:val="9622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5522D6"/>
    <w:multiLevelType w:val="multilevel"/>
    <w:tmpl w:val="450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3F4141"/>
    <w:multiLevelType w:val="multilevel"/>
    <w:tmpl w:val="2EE43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E51B4B"/>
    <w:multiLevelType w:val="multilevel"/>
    <w:tmpl w:val="792E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822B16"/>
    <w:multiLevelType w:val="multilevel"/>
    <w:tmpl w:val="6D04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56DC1"/>
    <w:multiLevelType w:val="multilevel"/>
    <w:tmpl w:val="9C26D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F62B0B"/>
    <w:multiLevelType w:val="multilevel"/>
    <w:tmpl w:val="0514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9C75AB"/>
    <w:multiLevelType w:val="multilevel"/>
    <w:tmpl w:val="F30A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40152C"/>
    <w:multiLevelType w:val="multilevel"/>
    <w:tmpl w:val="E3AA8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D70C92"/>
    <w:multiLevelType w:val="multilevel"/>
    <w:tmpl w:val="C4989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5032D7"/>
    <w:multiLevelType w:val="multilevel"/>
    <w:tmpl w:val="402AF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D64CFB"/>
    <w:multiLevelType w:val="multilevel"/>
    <w:tmpl w:val="1B248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C3DFB"/>
    <w:multiLevelType w:val="multilevel"/>
    <w:tmpl w:val="0F1016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EC3BC1"/>
    <w:multiLevelType w:val="multilevel"/>
    <w:tmpl w:val="3684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C94310"/>
    <w:multiLevelType w:val="multilevel"/>
    <w:tmpl w:val="ECFA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1B0746"/>
    <w:multiLevelType w:val="multilevel"/>
    <w:tmpl w:val="8B8600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BB789D"/>
    <w:multiLevelType w:val="multilevel"/>
    <w:tmpl w:val="C516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743F27"/>
    <w:multiLevelType w:val="multilevel"/>
    <w:tmpl w:val="FA624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BC3E12"/>
    <w:multiLevelType w:val="multilevel"/>
    <w:tmpl w:val="F5229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287289"/>
    <w:multiLevelType w:val="multilevel"/>
    <w:tmpl w:val="87C8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2A16F5"/>
    <w:multiLevelType w:val="multilevel"/>
    <w:tmpl w:val="B984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51787E"/>
    <w:multiLevelType w:val="multilevel"/>
    <w:tmpl w:val="73644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78385B"/>
    <w:multiLevelType w:val="multilevel"/>
    <w:tmpl w:val="828C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100257"/>
    <w:multiLevelType w:val="multilevel"/>
    <w:tmpl w:val="FE70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851EF2"/>
    <w:multiLevelType w:val="multilevel"/>
    <w:tmpl w:val="E08A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1076B7"/>
    <w:multiLevelType w:val="multilevel"/>
    <w:tmpl w:val="40DED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EB774D"/>
    <w:multiLevelType w:val="multilevel"/>
    <w:tmpl w:val="0A84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EE5A46"/>
    <w:multiLevelType w:val="multilevel"/>
    <w:tmpl w:val="D3B4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973E61"/>
    <w:multiLevelType w:val="multilevel"/>
    <w:tmpl w:val="C2EC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A96697"/>
    <w:multiLevelType w:val="multilevel"/>
    <w:tmpl w:val="DD4A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C47B21"/>
    <w:multiLevelType w:val="multilevel"/>
    <w:tmpl w:val="D24A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AA83168"/>
    <w:multiLevelType w:val="multilevel"/>
    <w:tmpl w:val="4A1A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310042"/>
    <w:multiLevelType w:val="multilevel"/>
    <w:tmpl w:val="1646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32021D"/>
    <w:multiLevelType w:val="multilevel"/>
    <w:tmpl w:val="6AB6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4F5B46"/>
    <w:multiLevelType w:val="multilevel"/>
    <w:tmpl w:val="9B9400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02C3967"/>
    <w:multiLevelType w:val="multilevel"/>
    <w:tmpl w:val="B050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95493C"/>
    <w:multiLevelType w:val="multilevel"/>
    <w:tmpl w:val="ACB2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3882B65"/>
    <w:multiLevelType w:val="multilevel"/>
    <w:tmpl w:val="08FE6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F62D9B"/>
    <w:multiLevelType w:val="multilevel"/>
    <w:tmpl w:val="7936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5C14F6"/>
    <w:multiLevelType w:val="multilevel"/>
    <w:tmpl w:val="9776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6615EEF"/>
    <w:multiLevelType w:val="multilevel"/>
    <w:tmpl w:val="671AAC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71E343C"/>
    <w:multiLevelType w:val="multilevel"/>
    <w:tmpl w:val="3206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29437B"/>
    <w:multiLevelType w:val="multilevel"/>
    <w:tmpl w:val="22FEB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8BB20C6"/>
    <w:multiLevelType w:val="multilevel"/>
    <w:tmpl w:val="091A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9D3063C"/>
    <w:multiLevelType w:val="multilevel"/>
    <w:tmpl w:val="AF1C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191636"/>
    <w:multiLevelType w:val="multilevel"/>
    <w:tmpl w:val="9FC0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4B28A2"/>
    <w:multiLevelType w:val="multilevel"/>
    <w:tmpl w:val="2A600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F2C2D7C"/>
    <w:multiLevelType w:val="multilevel"/>
    <w:tmpl w:val="42B0EF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FA566A3"/>
    <w:multiLevelType w:val="multilevel"/>
    <w:tmpl w:val="AED0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EC7C63"/>
    <w:multiLevelType w:val="multilevel"/>
    <w:tmpl w:val="74F4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EC5FCF"/>
    <w:multiLevelType w:val="multilevel"/>
    <w:tmpl w:val="B5E6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5DE1C94"/>
    <w:multiLevelType w:val="multilevel"/>
    <w:tmpl w:val="0698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635148"/>
    <w:multiLevelType w:val="multilevel"/>
    <w:tmpl w:val="DB34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8EC4973"/>
    <w:multiLevelType w:val="multilevel"/>
    <w:tmpl w:val="EF74CA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93B13B2"/>
    <w:multiLevelType w:val="multilevel"/>
    <w:tmpl w:val="7712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9770D16"/>
    <w:multiLevelType w:val="multilevel"/>
    <w:tmpl w:val="8D56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B356753"/>
    <w:multiLevelType w:val="multilevel"/>
    <w:tmpl w:val="76A28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BEF5D93"/>
    <w:multiLevelType w:val="multilevel"/>
    <w:tmpl w:val="1DF8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E07B6D"/>
    <w:multiLevelType w:val="multilevel"/>
    <w:tmpl w:val="D22A4E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D630341"/>
    <w:multiLevelType w:val="multilevel"/>
    <w:tmpl w:val="F22E5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E277F3E"/>
    <w:multiLevelType w:val="multilevel"/>
    <w:tmpl w:val="8BD853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721895"/>
    <w:multiLevelType w:val="multilevel"/>
    <w:tmpl w:val="75DC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E50865"/>
    <w:multiLevelType w:val="multilevel"/>
    <w:tmpl w:val="8F22B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35F368A"/>
    <w:multiLevelType w:val="multilevel"/>
    <w:tmpl w:val="39CA64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DF5AB8"/>
    <w:multiLevelType w:val="multilevel"/>
    <w:tmpl w:val="2C56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4FD2862"/>
    <w:multiLevelType w:val="multilevel"/>
    <w:tmpl w:val="C50A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5F021A8"/>
    <w:multiLevelType w:val="multilevel"/>
    <w:tmpl w:val="B3CE8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61A639F"/>
    <w:multiLevelType w:val="multilevel"/>
    <w:tmpl w:val="2EAE14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6734EEB"/>
    <w:multiLevelType w:val="multilevel"/>
    <w:tmpl w:val="89DA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C32E09"/>
    <w:multiLevelType w:val="multilevel"/>
    <w:tmpl w:val="A502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854458C"/>
    <w:multiLevelType w:val="multilevel"/>
    <w:tmpl w:val="B4722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8556C5B"/>
    <w:multiLevelType w:val="multilevel"/>
    <w:tmpl w:val="3AAE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96C4955"/>
    <w:multiLevelType w:val="multilevel"/>
    <w:tmpl w:val="11CA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9EF5DB7"/>
    <w:multiLevelType w:val="multilevel"/>
    <w:tmpl w:val="ED46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DC757F"/>
    <w:multiLevelType w:val="multilevel"/>
    <w:tmpl w:val="A97EF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062AF4"/>
    <w:multiLevelType w:val="multilevel"/>
    <w:tmpl w:val="30D6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C6D1195"/>
    <w:multiLevelType w:val="multilevel"/>
    <w:tmpl w:val="60061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DB821FB"/>
    <w:multiLevelType w:val="multilevel"/>
    <w:tmpl w:val="84FA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E2D4191"/>
    <w:multiLevelType w:val="multilevel"/>
    <w:tmpl w:val="1966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8D5972"/>
    <w:multiLevelType w:val="multilevel"/>
    <w:tmpl w:val="795A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264533B"/>
    <w:multiLevelType w:val="multilevel"/>
    <w:tmpl w:val="824E5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2E66E2C"/>
    <w:multiLevelType w:val="multilevel"/>
    <w:tmpl w:val="9FB6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30A404F"/>
    <w:multiLevelType w:val="multilevel"/>
    <w:tmpl w:val="CC9C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3E76144"/>
    <w:multiLevelType w:val="multilevel"/>
    <w:tmpl w:val="59A4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56D44DF"/>
    <w:multiLevelType w:val="multilevel"/>
    <w:tmpl w:val="B180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6F64453"/>
    <w:multiLevelType w:val="multilevel"/>
    <w:tmpl w:val="F0381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8B52C78"/>
    <w:multiLevelType w:val="multilevel"/>
    <w:tmpl w:val="4D82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8FC5738"/>
    <w:multiLevelType w:val="multilevel"/>
    <w:tmpl w:val="7B30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99009E7"/>
    <w:multiLevelType w:val="multilevel"/>
    <w:tmpl w:val="3294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9F4100B"/>
    <w:multiLevelType w:val="multilevel"/>
    <w:tmpl w:val="56CC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AA3C8F"/>
    <w:multiLevelType w:val="multilevel"/>
    <w:tmpl w:val="DE2257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C013B0C"/>
    <w:multiLevelType w:val="multilevel"/>
    <w:tmpl w:val="10C8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CAF40DD"/>
    <w:multiLevelType w:val="multilevel"/>
    <w:tmpl w:val="5432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CCC2798"/>
    <w:multiLevelType w:val="multilevel"/>
    <w:tmpl w:val="52307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D517DCF"/>
    <w:multiLevelType w:val="multilevel"/>
    <w:tmpl w:val="7A52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D576679"/>
    <w:multiLevelType w:val="multilevel"/>
    <w:tmpl w:val="08C2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E3A685D"/>
    <w:multiLevelType w:val="multilevel"/>
    <w:tmpl w:val="30429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EC300C6"/>
    <w:multiLevelType w:val="multilevel"/>
    <w:tmpl w:val="902C6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0A066F5"/>
    <w:multiLevelType w:val="multilevel"/>
    <w:tmpl w:val="0AF47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0F1290B"/>
    <w:multiLevelType w:val="multilevel"/>
    <w:tmpl w:val="7E3A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34E38E8"/>
    <w:multiLevelType w:val="multilevel"/>
    <w:tmpl w:val="C62A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7509F6"/>
    <w:multiLevelType w:val="multilevel"/>
    <w:tmpl w:val="C856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E96C1E"/>
    <w:multiLevelType w:val="multilevel"/>
    <w:tmpl w:val="30DE0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9864E72"/>
    <w:multiLevelType w:val="multilevel"/>
    <w:tmpl w:val="6C4A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C477F9E"/>
    <w:multiLevelType w:val="multilevel"/>
    <w:tmpl w:val="6F9A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C7569E9"/>
    <w:multiLevelType w:val="multilevel"/>
    <w:tmpl w:val="C97C38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D8F3D9C"/>
    <w:multiLevelType w:val="multilevel"/>
    <w:tmpl w:val="9D30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F4A005A"/>
    <w:multiLevelType w:val="multilevel"/>
    <w:tmpl w:val="6DCC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8535513">
    <w:abstractNumId w:val="28"/>
  </w:num>
  <w:num w:numId="2" w16cid:durableId="990989141">
    <w:abstractNumId w:val="6"/>
  </w:num>
  <w:num w:numId="3" w16cid:durableId="1239943672">
    <w:abstractNumId w:val="66"/>
  </w:num>
  <w:num w:numId="4" w16cid:durableId="1817339197">
    <w:abstractNumId w:val="9"/>
  </w:num>
  <w:num w:numId="5" w16cid:durableId="1957062172">
    <w:abstractNumId w:val="36"/>
  </w:num>
  <w:num w:numId="6" w16cid:durableId="1332487206">
    <w:abstractNumId w:val="106"/>
  </w:num>
  <w:num w:numId="7" w16cid:durableId="798189793">
    <w:abstractNumId w:val="56"/>
  </w:num>
  <w:num w:numId="8" w16cid:durableId="2120634665">
    <w:abstractNumId w:val="86"/>
  </w:num>
  <w:num w:numId="9" w16cid:durableId="368847256">
    <w:abstractNumId w:val="61"/>
  </w:num>
  <w:num w:numId="10" w16cid:durableId="1296905990">
    <w:abstractNumId w:val="67"/>
  </w:num>
  <w:num w:numId="11" w16cid:durableId="768283415">
    <w:abstractNumId w:val="12"/>
  </w:num>
  <w:num w:numId="12" w16cid:durableId="996693083">
    <w:abstractNumId w:val="14"/>
  </w:num>
  <w:num w:numId="13" w16cid:durableId="1916432764">
    <w:abstractNumId w:val="43"/>
  </w:num>
  <w:num w:numId="14" w16cid:durableId="1357851445">
    <w:abstractNumId w:val="113"/>
  </w:num>
  <w:num w:numId="15" w16cid:durableId="1217474467">
    <w:abstractNumId w:val="64"/>
  </w:num>
  <w:num w:numId="16" w16cid:durableId="2028942812">
    <w:abstractNumId w:val="34"/>
  </w:num>
  <w:num w:numId="17" w16cid:durableId="251210735">
    <w:abstractNumId w:val="112"/>
  </w:num>
  <w:num w:numId="18" w16cid:durableId="1608660568">
    <w:abstractNumId w:val="41"/>
  </w:num>
  <w:num w:numId="19" w16cid:durableId="1295481505">
    <w:abstractNumId w:val="5"/>
  </w:num>
  <w:num w:numId="20" w16cid:durableId="280961615">
    <w:abstractNumId w:val="115"/>
  </w:num>
  <w:num w:numId="21" w16cid:durableId="141848645">
    <w:abstractNumId w:val="111"/>
  </w:num>
  <w:num w:numId="22" w16cid:durableId="524946485">
    <w:abstractNumId w:val="108"/>
  </w:num>
  <w:num w:numId="23" w16cid:durableId="934292257">
    <w:abstractNumId w:val="10"/>
  </w:num>
  <w:num w:numId="24" w16cid:durableId="397483520">
    <w:abstractNumId w:val="77"/>
  </w:num>
  <w:num w:numId="25" w16cid:durableId="2136214865">
    <w:abstractNumId w:val="82"/>
  </w:num>
  <w:num w:numId="26" w16cid:durableId="1191188711">
    <w:abstractNumId w:val="47"/>
  </w:num>
  <w:num w:numId="27" w16cid:durableId="41366960">
    <w:abstractNumId w:val="23"/>
  </w:num>
  <w:num w:numId="28" w16cid:durableId="1035615334">
    <w:abstractNumId w:val="105"/>
  </w:num>
  <w:num w:numId="29" w16cid:durableId="2039743918">
    <w:abstractNumId w:val="71"/>
  </w:num>
  <w:num w:numId="30" w16cid:durableId="921991900">
    <w:abstractNumId w:val="27"/>
  </w:num>
  <w:num w:numId="31" w16cid:durableId="579143294">
    <w:abstractNumId w:val="20"/>
  </w:num>
  <w:num w:numId="32" w16cid:durableId="350373414">
    <w:abstractNumId w:val="68"/>
  </w:num>
  <w:num w:numId="33" w16cid:durableId="2137942108">
    <w:abstractNumId w:val="98"/>
  </w:num>
  <w:num w:numId="34" w16cid:durableId="210581896">
    <w:abstractNumId w:val="55"/>
  </w:num>
  <w:num w:numId="35" w16cid:durableId="955596597">
    <w:abstractNumId w:val="73"/>
  </w:num>
  <w:num w:numId="36" w16cid:durableId="1136601399">
    <w:abstractNumId w:val="32"/>
  </w:num>
  <w:num w:numId="37" w16cid:durableId="8483559">
    <w:abstractNumId w:val="97"/>
  </w:num>
  <w:num w:numId="38" w16cid:durableId="2135362582">
    <w:abstractNumId w:val="69"/>
  </w:num>
  <w:num w:numId="39" w16cid:durableId="622930700">
    <w:abstractNumId w:val="100"/>
  </w:num>
  <w:num w:numId="40" w16cid:durableId="752316875">
    <w:abstractNumId w:val="84"/>
  </w:num>
  <w:num w:numId="41" w16cid:durableId="145633836">
    <w:abstractNumId w:val="35"/>
  </w:num>
  <w:num w:numId="42" w16cid:durableId="1033916905">
    <w:abstractNumId w:val="92"/>
  </w:num>
  <w:num w:numId="43" w16cid:durableId="1951620277">
    <w:abstractNumId w:val="53"/>
  </w:num>
  <w:num w:numId="44" w16cid:durableId="835803444">
    <w:abstractNumId w:val="65"/>
  </w:num>
  <w:num w:numId="45" w16cid:durableId="1130124371">
    <w:abstractNumId w:val="99"/>
  </w:num>
  <w:num w:numId="46" w16cid:durableId="1778405982">
    <w:abstractNumId w:val="37"/>
  </w:num>
  <w:num w:numId="47" w16cid:durableId="1961983934">
    <w:abstractNumId w:val="51"/>
  </w:num>
  <w:num w:numId="48" w16cid:durableId="1548107217">
    <w:abstractNumId w:val="62"/>
  </w:num>
  <w:num w:numId="49" w16cid:durableId="680470038">
    <w:abstractNumId w:val="42"/>
  </w:num>
  <w:num w:numId="50" w16cid:durableId="574557400">
    <w:abstractNumId w:val="75"/>
  </w:num>
  <w:num w:numId="51" w16cid:durableId="127599986">
    <w:abstractNumId w:val="95"/>
  </w:num>
  <w:num w:numId="52" w16cid:durableId="243683591">
    <w:abstractNumId w:val="13"/>
  </w:num>
  <w:num w:numId="53" w16cid:durableId="943347692">
    <w:abstractNumId w:val="54"/>
  </w:num>
  <w:num w:numId="54" w16cid:durableId="2021733597">
    <w:abstractNumId w:val="4"/>
  </w:num>
  <w:num w:numId="55" w16cid:durableId="972373619">
    <w:abstractNumId w:val="63"/>
  </w:num>
  <w:num w:numId="56" w16cid:durableId="1918975868">
    <w:abstractNumId w:val="0"/>
  </w:num>
  <w:num w:numId="57" w16cid:durableId="491533141">
    <w:abstractNumId w:val="60"/>
  </w:num>
  <w:num w:numId="58" w16cid:durableId="463281300">
    <w:abstractNumId w:val="110"/>
  </w:num>
  <w:num w:numId="59" w16cid:durableId="770667376">
    <w:abstractNumId w:val="19"/>
  </w:num>
  <w:num w:numId="60" w16cid:durableId="379743111">
    <w:abstractNumId w:val="91"/>
  </w:num>
  <w:num w:numId="61" w16cid:durableId="1768884871">
    <w:abstractNumId w:val="49"/>
  </w:num>
  <w:num w:numId="62" w16cid:durableId="1936551290">
    <w:abstractNumId w:val="16"/>
  </w:num>
  <w:num w:numId="63" w16cid:durableId="641233744">
    <w:abstractNumId w:val="46"/>
  </w:num>
  <w:num w:numId="64" w16cid:durableId="899635210">
    <w:abstractNumId w:val="2"/>
  </w:num>
  <w:num w:numId="65" w16cid:durableId="455293604">
    <w:abstractNumId w:val="45"/>
  </w:num>
  <w:num w:numId="66" w16cid:durableId="1928728974">
    <w:abstractNumId w:val="96"/>
  </w:num>
  <w:num w:numId="67" w16cid:durableId="1147168360">
    <w:abstractNumId w:val="39"/>
  </w:num>
  <w:num w:numId="68" w16cid:durableId="2050372151">
    <w:abstractNumId w:val="1"/>
  </w:num>
  <w:num w:numId="69" w16cid:durableId="33963773">
    <w:abstractNumId w:val="85"/>
  </w:num>
  <w:num w:numId="70" w16cid:durableId="1458797396">
    <w:abstractNumId w:val="101"/>
  </w:num>
  <w:num w:numId="71" w16cid:durableId="1793596221">
    <w:abstractNumId w:val="15"/>
  </w:num>
  <w:num w:numId="72" w16cid:durableId="1605310079">
    <w:abstractNumId w:val="25"/>
  </w:num>
  <w:num w:numId="73" w16cid:durableId="1692684106">
    <w:abstractNumId w:val="114"/>
  </w:num>
  <w:num w:numId="74" w16cid:durableId="745373688">
    <w:abstractNumId w:val="7"/>
  </w:num>
  <w:num w:numId="75" w16cid:durableId="778985118">
    <w:abstractNumId w:val="33"/>
  </w:num>
  <w:num w:numId="76" w16cid:durableId="955987899">
    <w:abstractNumId w:val="94"/>
  </w:num>
  <w:num w:numId="77" w16cid:durableId="1298875144">
    <w:abstractNumId w:val="38"/>
  </w:num>
  <w:num w:numId="78" w16cid:durableId="651837769">
    <w:abstractNumId w:val="80"/>
  </w:num>
  <w:num w:numId="79" w16cid:durableId="1932158640">
    <w:abstractNumId w:val="87"/>
  </w:num>
  <w:num w:numId="80" w16cid:durableId="1326982020">
    <w:abstractNumId w:val="44"/>
  </w:num>
  <w:num w:numId="81" w16cid:durableId="348409945">
    <w:abstractNumId w:val="57"/>
  </w:num>
  <w:num w:numId="82" w16cid:durableId="1161459762">
    <w:abstractNumId w:val="22"/>
  </w:num>
  <w:num w:numId="83" w16cid:durableId="1254824715">
    <w:abstractNumId w:val="79"/>
  </w:num>
  <w:num w:numId="84" w16cid:durableId="170918573">
    <w:abstractNumId w:val="104"/>
  </w:num>
  <w:num w:numId="85" w16cid:durableId="216625869">
    <w:abstractNumId w:val="50"/>
  </w:num>
  <w:num w:numId="86" w16cid:durableId="1777598713">
    <w:abstractNumId w:val="78"/>
  </w:num>
  <w:num w:numId="87" w16cid:durableId="1364986079">
    <w:abstractNumId w:val="102"/>
  </w:num>
  <w:num w:numId="88" w16cid:durableId="2020230669">
    <w:abstractNumId w:val="58"/>
  </w:num>
  <w:num w:numId="89" w16cid:durableId="800195213">
    <w:abstractNumId w:val="81"/>
  </w:num>
  <w:num w:numId="90" w16cid:durableId="1185291271">
    <w:abstractNumId w:val="116"/>
  </w:num>
  <w:num w:numId="91" w16cid:durableId="386150051">
    <w:abstractNumId w:val="52"/>
  </w:num>
  <w:num w:numId="92" w16cid:durableId="1774327584">
    <w:abstractNumId w:val="93"/>
  </w:num>
  <w:num w:numId="93" w16cid:durableId="243074045">
    <w:abstractNumId w:val="30"/>
  </w:num>
  <w:num w:numId="94" w16cid:durableId="595602785">
    <w:abstractNumId w:val="74"/>
  </w:num>
  <w:num w:numId="95" w16cid:durableId="843203167">
    <w:abstractNumId w:val="103"/>
  </w:num>
  <w:num w:numId="96" w16cid:durableId="1581868243">
    <w:abstractNumId w:val="29"/>
  </w:num>
  <w:num w:numId="97" w16cid:durableId="498690669">
    <w:abstractNumId w:val="70"/>
  </w:num>
  <w:num w:numId="98" w16cid:durableId="1174880517">
    <w:abstractNumId w:val="76"/>
  </w:num>
  <w:num w:numId="99" w16cid:durableId="1755711203">
    <w:abstractNumId w:val="21"/>
  </w:num>
  <w:num w:numId="100" w16cid:durableId="1532843915">
    <w:abstractNumId w:val="8"/>
  </w:num>
  <w:num w:numId="101" w16cid:durableId="1422798571">
    <w:abstractNumId w:val="26"/>
  </w:num>
  <w:num w:numId="102" w16cid:durableId="211044549">
    <w:abstractNumId w:val="24"/>
  </w:num>
  <w:num w:numId="103" w16cid:durableId="1954357010">
    <w:abstractNumId w:val="83"/>
  </w:num>
  <w:num w:numId="104" w16cid:durableId="1863516466">
    <w:abstractNumId w:val="31"/>
  </w:num>
  <w:num w:numId="105" w16cid:durableId="688877271">
    <w:abstractNumId w:val="11"/>
  </w:num>
  <w:num w:numId="106" w16cid:durableId="1365443487">
    <w:abstractNumId w:val="109"/>
  </w:num>
  <w:num w:numId="107" w16cid:durableId="639726636">
    <w:abstractNumId w:val="88"/>
  </w:num>
  <w:num w:numId="108" w16cid:durableId="1572501213">
    <w:abstractNumId w:val="17"/>
  </w:num>
  <w:num w:numId="109" w16cid:durableId="1662659778">
    <w:abstractNumId w:val="59"/>
  </w:num>
  <w:num w:numId="110" w16cid:durableId="151912770">
    <w:abstractNumId w:val="40"/>
  </w:num>
  <w:num w:numId="111" w16cid:durableId="1339625220">
    <w:abstractNumId w:val="90"/>
  </w:num>
  <w:num w:numId="112" w16cid:durableId="1264221838">
    <w:abstractNumId w:val="48"/>
  </w:num>
  <w:num w:numId="113" w16cid:durableId="228659398">
    <w:abstractNumId w:val="107"/>
  </w:num>
  <w:num w:numId="114" w16cid:durableId="1036275343">
    <w:abstractNumId w:val="89"/>
  </w:num>
  <w:num w:numId="115" w16cid:durableId="1159882397">
    <w:abstractNumId w:val="18"/>
  </w:num>
  <w:num w:numId="116" w16cid:durableId="2001957006">
    <w:abstractNumId w:val="3"/>
  </w:num>
  <w:num w:numId="117" w16cid:durableId="1701930644">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D8"/>
    <w:rsid w:val="00043EFD"/>
    <w:rsid w:val="00136DC1"/>
    <w:rsid w:val="001473E1"/>
    <w:rsid w:val="00202082"/>
    <w:rsid w:val="002C5BFC"/>
    <w:rsid w:val="002F3613"/>
    <w:rsid w:val="0034348B"/>
    <w:rsid w:val="003D2386"/>
    <w:rsid w:val="005F19D8"/>
    <w:rsid w:val="0062040E"/>
    <w:rsid w:val="00880354"/>
    <w:rsid w:val="00926933"/>
    <w:rsid w:val="00A85F0B"/>
    <w:rsid w:val="00B14D9C"/>
    <w:rsid w:val="00B24240"/>
    <w:rsid w:val="00B57277"/>
    <w:rsid w:val="00C10CB0"/>
    <w:rsid w:val="00E43D8C"/>
  </w:rsids>
  <m:mathPr>
    <m:mathFont m:val="Cambria Math"/>
  </m:mathPr>
  <w:themeFontLang w:val="fr-FR"/>
  <w:clrSchemeMapping w:bg1="light1" w:t1="dark1" w:bg2="light2" w:t2="dark2" w:accent1="accent1" w:accent2="accent2" w:accent3="accent3" w:accent4="accent4" w:accent5="accent5" w:accent6="accent6" w:hyperlink="hyperlink" w:followedHyperlink="followedHyperlink"/>
  <w14:docId w14:val="4FA757BA"/>
  <w15:chartTrackingRefBased/>
  <w15:docId w15:val="{181AD052-7809-4515-BD32-D0C0E92D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Titre1Car"/>
    <w:uiPriority w:val="9"/>
    <w:qFormat/>
    <w:rsid w:val="005F19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Titre2Car"/>
    <w:uiPriority w:val="9"/>
    <w:semiHidden/>
    <w:unhideWhenUsed/>
    <w:qFormat/>
    <w:rsid w:val="005F19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Titre3Car"/>
    <w:uiPriority w:val="9"/>
    <w:semiHidden/>
    <w:unhideWhenUsed/>
    <w:qFormat/>
    <w:rsid w:val="005F19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Titre4Car"/>
    <w:uiPriority w:val="9"/>
    <w:semiHidden/>
    <w:unhideWhenUsed/>
    <w:qFormat/>
    <w:rsid w:val="005F19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Titre5Car"/>
    <w:uiPriority w:val="9"/>
    <w:semiHidden/>
    <w:unhideWhenUsed/>
    <w:qFormat/>
    <w:rsid w:val="005F19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Titre6Car"/>
    <w:uiPriority w:val="9"/>
    <w:semiHidden/>
    <w:unhideWhenUsed/>
    <w:qFormat/>
    <w:rsid w:val="005F19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Titre7Car"/>
    <w:uiPriority w:val="9"/>
    <w:semiHidden/>
    <w:unhideWhenUsed/>
    <w:qFormat/>
    <w:rsid w:val="005F19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Titre8Car"/>
    <w:uiPriority w:val="9"/>
    <w:semiHidden/>
    <w:unhideWhenUsed/>
    <w:qFormat/>
    <w:rsid w:val="005F19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Titre9Car"/>
    <w:uiPriority w:val="9"/>
    <w:semiHidden/>
    <w:unhideWhenUsed/>
    <w:qFormat/>
    <w:rsid w:val="005F19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basedOn w:val="DefaultParagraphFont"/>
    <w:link w:val="Heading1"/>
    <w:uiPriority w:val="9"/>
    <w:rsid w:val="005F19D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DefaultParagraphFont"/>
    <w:link w:val="Heading2"/>
    <w:uiPriority w:val="9"/>
    <w:semiHidden/>
    <w:rsid w:val="005F19D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DefaultParagraphFont"/>
    <w:link w:val="Heading3"/>
    <w:uiPriority w:val="9"/>
    <w:semiHidden/>
    <w:rsid w:val="005F19D8"/>
    <w:rPr>
      <w:rFonts w:eastAsiaTheme="majorEastAsia" w:cstheme="majorBidi"/>
      <w:color w:val="0F4761" w:themeColor="accent1" w:themeShade="BF"/>
      <w:sz w:val="28"/>
      <w:szCs w:val="28"/>
    </w:rPr>
  </w:style>
  <w:style w:type="character" w:customStyle="1" w:styleId="Titre4Car">
    <w:name w:val="Titre 4 Car"/>
    <w:basedOn w:val="DefaultParagraphFont"/>
    <w:link w:val="Heading4"/>
    <w:uiPriority w:val="9"/>
    <w:semiHidden/>
    <w:rsid w:val="005F19D8"/>
    <w:rPr>
      <w:rFonts w:eastAsiaTheme="majorEastAsia" w:cstheme="majorBidi"/>
      <w:i/>
      <w:iCs/>
      <w:color w:val="0F4761" w:themeColor="accent1" w:themeShade="BF"/>
    </w:rPr>
  </w:style>
  <w:style w:type="character" w:customStyle="1" w:styleId="Titre5Car">
    <w:name w:val="Titre 5 Car"/>
    <w:basedOn w:val="DefaultParagraphFont"/>
    <w:link w:val="Heading5"/>
    <w:uiPriority w:val="9"/>
    <w:semiHidden/>
    <w:rsid w:val="005F19D8"/>
    <w:rPr>
      <w:rFonts w:eastAsiaTheme="majorEastAsia" w:cstheme="majorBidi"/>
      <w:color w:val="0F4761" w:themeColor="accent1" w:themeShade="BF"/>
    </w:rPr>
  </w:style>
  <w:style w:type="character" w:customStyle="1" w:styleId="Titre6Car">
    <w:name w:val="Titre 6 Car"/>
    <w:basedOn w:val="DefaultParagraphFont"/>
    <w:link w:val="Heading6"/>
    <w:uiPriority w:val="9"/>
    <w:semiHidden/>
    <w:rsid w:val="005F19D8"/>
    <w:rPr>
      <w:rFonts w:eastAsiaTheme="majorEastAsia" w:cstheme="majorBidi"/>
      <w:i/>
      <w:iCs/>
      <w:color w:val="595959" w:themeColor="text1" w:themeTint="A6"/>
    </w:rPr>
  </w:style>
  <w:style w:type="character" w:customStyle="1" w:styleId="Titre7Car">
    <w:name w:val="Titre 7 Car"/>
    <w:basedOn w:val="DefaultParagraphFont"/>
    <w:link w:val="Heading7"/>
    <w:uiPriority w:val="9"/>
    <w:semiHidden/>
    <w:rsid w:val="005F19D8"/>
    <w:rPr>
      <w:rFonts w:eastAsiaTheme="majorEastAsia" w:cstheme="majorBidi"/>
      <w:color w:val="595959" w:themeColor="text1" w:themeTint="A6"/>
    </w:rPr>
  </w:style>
  <w:style w:type="character" w:customStyle="1" w:styleId="Titre8Car">
    <w:name w:val="Titre 8 Car"/>
    <w:basedOn w:val="DefaultParagraphFont"/>
    <w:link w:val="Heading8"/>
    <w:uiPriority w:val="9"/>
    <w:semiHidden/>
    <w:rsid w:val="005F19D8"/>
    <w:rPr>
      <w:rFonts w:eastAsiaTheme="majorEastAsia" w:cstheme="majorBidi"/>
      <w:i/>
      <w:iCs/>
      <w:color w:val="272727" w:themeColor="text1" w:themeTint="D8"/>
    </w:rPr>
  </w:style>
  <w:style w:type="character" w:customStyle="1" w:styleId="Titre9Car">
    <w:name w:val="Titre 9 Car"/>
    <w:basedOn w:val="DefaultParagraphFont"/>
    <w:link w:val="Heading9"/>
    <w:uiPriority w:val="9"/>
    <w:semiHidden/>
    <w:rsid w:val="005F19D8"/>
    <w:rPr>
      <w:rFonts w:eastAsiaTheme="majorEastAsia" w:cstheme="majorBidi"/>
      <w:color w:val="272727" w:themeColor="text1" w:themeTint="D8"/>
    </w:rPr>
  </w:style>
  <w:style w:type="paragraph" w:styleId="Title">
    <w:name w:val="Title"/>
    <w:basedOn w:val="Normal"/>
    <w:next w:val="Normal"/>
    <w:link w:val="TitreCar"/>
    <w:uiPriority w:val="10"/>
    <w:qFormat/>
    <w:rsid w:val="005F1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link w:val="Title"/>
    <w:uiPriority w:val="10"/>
    <w:rsid w:val="005F19D8"/>
    <w:rPr>
      <w:rFonts w:asciiTheme="majorHAnsi" w:eastAsiaTheme="majorEastAsia" w:hAnsiTheme="majorHAnsi" w:cstheme="majorBidi"/>
      <w:spacing w:val="-10"/>
      <w:kern w:val="28"/>
      <w:sz w:val="56"/>
      <w:szCs w:val="56"/>
    </w:rPr>
  </w:style>
  <w:style w:type="paragraph" w:styleId="Subtitle">
    <w:name w:val="Subtitle"/>
    <w:basedOn w:val="Normal"/>
    <w:next w:val="Normal"/>
    <w:link w:val="Sous-titreCar"/>
    <w:uiPriority w:val="11"/>
    <w:qFormat/>
    <w:rsid w:val="005F19D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DefaultParagraphFont"/>
    <w:link w:val="Subtitle"/>
    <w:uiPriority w:val="11"/>
    <w:rsid w:val="005F19D8"/>
    <w:rPr>
      <w:rFonts w:eastAsiaTheme="majorEastAsia" w:cstheme="majorBidi"/>
      <w:color w:val="595959" w:themeColor="text1" w:themeTint="A6"/>
      <w:spacing w:val="15"/>
      <w:sz w:val="28"/>
      <w:szCs w:val="28"/>
    </w:rPr>
  </w:style>
  <w:style w:type="paragraph" w:styleId="Quote">
    <w:name w:val="Quote"/>
    <w:basedOn w:val="Normal"/>
    <w:next w:val="Normal"/>
    <w:link w:val="CitationCar"/>
    <w:uiPriority w:val="29"/>
    <w:qFormat/>
    <w:rsid w:val="005F19D8"/>
    <w:pPr>
      <w:spacing w:before="160"/>
      <w:jc w:val="center"/>
    </w:pPr>
    <w:rPr>
      <w:i/>
      <w:iCs/>
      <w:color w:val="404040" w:themeColor="text1" w:themeTint="BF"/>
    </w:rPr>
  </w:style>
  <w:style w:type="character" w:customStyle="1" w:styleId="CitationCar">
    <w:name w:val="Citation Car"/>
    <w:basedOn w:val="DefaultParagraphFont"/>
    <w:link w:val="Quote"/>
    <w:uiPriority w:val="29"/>
    <w:rsid w:val="005F19D8"/>
    <w:rPr>
      <w:i/>
      <w:iCs/>
      <w:color w:val="404040" w:themeColor="text1" w:themeTint="BF"/>
    </w:rPr>
  </w:style>
  <w:style w:type="paragraph" w:styleId="ListParagraph">
    <w:name w:val="List Paragraph"/>
    <w:basedOn w:val="Normal"/>
    <w:uiPriority w:val="34"/>
    <w:qFormat/>
    <w:rsid w:val="005F19D8"/>
    <w:pPr>
      <w:ind w:left="720"/>
      <w:contextualSpacing/>
    </w:pPr>
  </w:style>
  <w:style w:type="character" w:styleId="IntenseEmphasis">
    <w:name w:val="Intense Emphasis"/>
    <w:basedOn w:val="DefaultParagraphFont"/>
    <w:uiPriority w:val="21"/>
    <w:qFormat/>
    <w:rsid w:val="005F19D8"/>
    <w:rPr>
      <w:i/>
      <w:iCs/>
      <w:color w:val="0F4761" w:themeColor="accent1" w:themeShade="BF"/>
    </w:rPr>
  </w:style>
  <w:style w:type="paragraph" w:styleId="IntenseQuote">
    <w:name w:val="Intense Quote"/>
    <w:basedOn w:val="Normal"/>
    <w:next w:val="Normal"/>
    <w:link w:val="CitationintenseCar"/>
    <w:uiPriority w:val="30"/>
    <w:qFormat/>
    <w:rsid w:val="005F19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DefaultParagraphFont"/>
    <w:link w:val="IntenseQuote"/>
    <w:uiPriority w:val="30"/>
    <w:rsid w:val="005F19D8"/>
    <w:rPr>
      <w:i/>
      <w:iCs/>
      <w:color w:val="0F4761" w:themeColor="accent1" w:themeShade="BF"/>
    </w:rPr>
  </w:style>
  <w:style w:type="character" w:styleId="IntenseReference">
    <w:name w:val="Intense Reference"/>
    <w:basedOn w:val="DefaultParagraphFont"/>
    <w:uiPriority w:val="32"/>
    <w:qFormat/>
    <w:rsid w:val="005F19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7CA8A-2CA4-45D0-9747-7A2D1A5D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3559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Faustine DIDRI</dc:creator>
  <cp:revision>2</cp:revision>
  <cp:lastPrinted>2025-05-17T16:09:00Z</cp:lastPrinted>
  <dcterms:created xsi:type="dcterms:W3CDTF">2025-05-17T16:10:00Z</dcterms:created>
  <dcterms:modified xsi:type="dcterms:W3CDTF">2025-05-17T16:10:00Z</dcterms:modified>
</cp:coreProperties>
</file>