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C10CB0" w:rsidP="00136DC1" w14:paraId="01D79BD0" w14:textId="580C6AB3">
      <w:pPr>
        <w:rPr>
          <w:color w:val="000000" w:themeColor="text1"/>
        </w:rPr>
      </w:pPr>
      <w:r>
        <w:rPr>
          <w:color w:val="000000" w:themeColor="text1"/>
        </w:rPr>
        <w:t>ECE 23 :</w:t>
      </w:r>
      <w:r>
        <w:rPr>
          <w:color w:val="000000" w:themeColor="text1"/>
        </w:rPr>
        <w:t xml:space="preserve"> </w:t>
      </w:r>
    </w:p>
    <w:p w:rsidR="00136DC1" w:rsidRPr="00C10CB0" w:rsidP="00C10CB0" w14:paraId="1C9531F5" w14:textId="20874E67">
      <w:pPr>
        <w:jc w:val="center"/>
        <w:rPr>
          <w:color w:val="000000" w:themeColor="text1"/>
          <w:u w:val="single"/>
        </w:rPr>
      </w:pPr>
      <w:r w:rsidRPr="00C10CB0">
        <w:rPr>
          <w:color w:val="000000" w:themeColor="text1"/>
          <w:u w:val="single"/>
        </w:rPr>
        <w:t>Réchauffement climatique et dégazage des océans en CO2</w:t>
      </w:r>
    </w:p>
    <w:p w:rsidR="00C10CB0" w:rsidRPr="00C10CB0" w:rsidP="00C10CB0" w14:paraId="75FF2A61" w14:textId="77777777">
      <w:pPr>
        <w:rPr>
          <w:b/>
          <w:bCs/>
          <w:color w:val="000000" w:themeColor="text1"/>
        </w:rPr>
      </w:pPr>
      <w:r w:rsidRPr="00C10CB0">
        <w:rPr>
          <w:b/>
          <w:bCs/>
          <w:color w:val="000000" w:themeColor="text1"/>
        </w:rPr>
        <w:t>Partie A : Appropriation du contexte et activité pratique</w:t>
      </w:r>
    </w:p>
    <w:p w:rsidR="00C10CB0" w:rsidRPr="00C10CB0" w:rsidP="00C10CB0" w14:paraId="5909BA6E" w14:textId="77777777">
      <w:pPr>
        <w:rPr>
          <w:b/>
          <w:bCs/>
          <w:color w:val="000000" w:themeColor="text1"/>
        </w:rPr>
      </w:pPr>
      <w:r w:rsidRPr="00C10CB0">
        <w:rPr>
          <w:b/>
          <w:bCs/>
          <w:color w:val="000000" w:themeColor="text1"/>
        </w:rPr>
        <w:t>1. Introduction</w:t>
      </w:r>
    </w:p>
    <w:p w:rsidR="00C10CB0" w:rsidRPr="00C10CB0" w:rsidP="00C10CB0" w14:paraId="6541FD14" w14:textId="77777777">
      <w:pPr>
        <w:rPr>
          <w:color w:val="000000" w:themeColor="text1"/>
        </w:rPr>
      </w:pPr>
      <w:r w:rsidRPr="00C10CB0">
        <w:rPr>
          <w:color w:val="000000" w:themeColor="text1"/>
        </w:rPr>
        <w:t>Le dioxyde de carbone (CO2) est un gaz à effet de serre qui joue un rôle crucial dans le réchauffement climatique. Ce gaz est également dissous dans les océans, où il interagit avec l'atmosphère. La température de l’eau influence la quantité de CO2 qu'elle peut dissoudre. Lors du réchauffement de l’océan, la capacité de l'eau à dissoudre le CO2 diminue, ce qui entraîne un dégazage de ce gaz dans l’atmosphère, contribuant ainsi à l’augmentation des concentrations de CO2 dans l'air.</w:t>
      </w:r>
    </w:p>
    <w:p w:rsidR="00C10CB0" w:rsidRPr="00C10CB0" w:rsidP="00C10CB0" w14:paraId="2F96D06B" w14:textId="77777777">
      <w:pPr>
        <w:rPr>
          <w:color w:val="000000" w:themeColor="text1"/>
        </w:rPr>
      </w:pPr>
      <w:r w:rsidRPr="00C10CB0">
        <w:rPr>
          <w:color w:val="000000" w:themeColor="text1"/>
        </w:rPr>
        <w:t>L’objectif de cette expérience est de vérifier la relation entre la température de l’eau et la dissolution du CO2, en utilisant un indicateur coloré, le rouge de crésol, pour observer les variations de concentration de CO2 dissous.</w:t>
      </w:r>
    </w:p>
    <w:p w:rsidR="00C10CB0" w:rsidRPr="00C10CB0" w:rsidP="00C10CB0" w14:paraId="47C65EC7" w14:textId="77777777">
      <w:pPr>
        <w:rPr>
          <w:b/>
          <w:bCs/>
          <w:color w:val="000000" w:themeColor="text1"/>
        </w:rPr>
      </w:pPr>
      <w:r w:rsidRPr="00C10CB0">
        <w:rPr>
          <w:b/>
          <w:bCs/>
          <w:color w:val="000000" w:themeColor="text1"/>
        </w:rPr>
        <w:t>2. Matériel et protocole</w:t>
      </w:r>
    </w:p>
    <w:p w:rsidR="00C10CB0" w:rsidRPr="00C10CB0" w:rsidP="00C10CB0" w14:paraId="202EE431" w14:textId="77777777">
      <w:pPr>
        <w:rPr>
          <w:color w:val="000000" w:themeColor="text1"/>
        </w:rPr>
      </w:pPr>
      <w:r w:rsidRPr="00C10CB0">
        <w:rPr>
          <w:color w:val="000000" w:themeColor="text1"/>
        </w:rPr>
        <w:t>Pour cette expérience, nous avons utilisé les éléments suivants :</w:t>
      </w:r>
    </w:p>
    <w:p w:rsidR="00C10CB0" w:rsidRPr="00C10CB0" w:rsidP="00C10CB0" w14:paraId="41F4F4DB" w14:textId="77777777">
      <w:pPr>
        <w:numPr>
          <w:ilvl w:val="0"/>
          <w:numId w:val="107"/>
        </w:numPr>
        <w:rPr>
          <w:color w:val="000000" w:themeColor="text1"/>
        </w:rPr>
      </w:pPr>
      <w:r w:rsidRPr="00C10CB0">
        <w:rPr>
          <w:color w:val="000000" w:themeColor="text1"/>
        </w:rPr>
        <w:t>Deux dispositifs à dégagement permettant de récupérer le CO2 dégagé.</w:t>
      </w:r>
    </w:p>
    <w:p w:rsidR="00C10CB0" w:rsidRPr="00C10CB0" w:rsidP="00C10CB0" w14:paraId="6D625337" w14:textId="77777777">
      <w:pPr>
        <w:numPr>
          <w:ilvl w:val="0"/>
          <w:numId w:val="107"/>
        </w:numPr>
        <w:rPr>
          <w:color w:val="000000" w:themeColor="text1"/>
        </w:rPr>
      </w:pPr>
      <w:r w:rsidRPr="00C10CB0">
        <w:rPr>
          <w:color w:val="000000" w:themeColor="text1"/>
        </w:rPr>
        <w:t>Quatre tubes à essai pour maintenir l'eau gazeuse.</w:t>
      </w:r>
    </w:p>
    <w:p w:rsidR="00C10CB0" w:rsidRPr="00C10CB0" w:rsidP="00C10CB0" w14:paraId="701F6721" w14:textId="77777777">
      <w:pPr>
        <w:numPr>
          <w:ilvl w:val="0"/>
          <w:numId w:val="107"/>
        </w:numPr>
        <w:rPr>
          <w:color w:val="000000" w:themeColor="text1"/>
        </w:rPr>
      </w:pPr>
      <w:r w:rsidRPr="00C10CB0">
        <w:rPr>
          <w:color w:val="000000" w:themeColor="text1"/>
        </w:rPr>
        <w:t>Des bains-marie, l’un avec de l’eau chaude à 70°C et l’autre avec des glaçons pour l’eau froide.</w:t>
      </w:r>
    </w:p>
    <w:p w:rsidR="00C10CB0" w:rsidRPr="00C10CB0" w:rsidP="00C10CB0" w14:paraId="7FC44A74" w14:textId="77777777">
      <w:pPr>
        <w:numPr>
          <w:ilvl w:val="0"/>
          <w:numId w:val="107"/>
        </w:numPr>
        <w:rPr>
          <w:color w:val="000000" w:themeColor="text1"/>
        </w:rPr>
      </w:pPr>
      <w:r w:rsidRPr="00C10CB0">
        <w:rPr>
          <w:color w:val="000000" w:themeColor="text1"/>
        </w:rPr>
        <w:t>Du rouge de crésol, un indicateur qui change de couleur en fonction de la quantité de CO2 dissous.</w:t>
      </w:r>
    </w:p>
    <w:p w:rsidR="00C10CB0" w:rsidRPr="00C10CB0" w:rsidP="00C10CB0" w14:paraId="286952E1" w14:textId="77777777">
      <w:pPr>
        <w:numPr>
          <w:ilvl w:val="0"/>
          <w:numId w:val="107"/>
        </w:numPr>
        <w:rPr>
          <w:color w:val="000000" w:themeColor="text1"/>
        </w:rPr>
      </w:pPr>
      <w:r w:rsidRPr="00C10CB0">
        <w:rPr>
          <w:color w:val="000000" w:themeColor="text1"/>
        </w:rPr>
        <w:t>Des pipettes, des supports élévateurs, des chronomètres et des réactifs.</w:t>
      </w:r>
    </w:p>
    <w:p w:rsidR="00C10CB0" w:rsidRPr="00C10CB0" w:rsidP="00C10CB0" w14:paraId="6B9D5CA0" w14:textId="77777777">
      <w:pPr>
        <w:rPr>
          <w:color w:val="000000" w:themeColor="text1"/>
        </w:rPr>
      </w:pPr>
      <w:r w:rsidRPr="00C10CB0">
        <w:rPr>
          <w:color w:val="000000" w:themeColor="text1"/>
        </w:rPr>
        <w:t>Le protocole consiste en plusieurs étapes :</w:t>
      </w:r>
    </w:p>
    <w:p w:rsidR="00C10CB0" w:rsidRPr="00C10CB0" w:rsidP="00C10CB0" w14:paraId="0EF74CA1" w14:textId="77777777">
      <w:pPr>
        <w:numPr>
          <w:ilvl w:val="0"/>
          <w:numId w:val="108"/>
        </w:numPr>
        <w:rPr>
          <w:color w:val="000000" w:themeColor="text1"/>
        </w:rPr>
      </w:pPr>
      <w:r w:rsidRPr="00C10CB0">
        <w:rPr>
          <w:color w:val="000000" w:themeColor="text1"/>
        </w:rPr>
        <w:t>Remplir deux tubes à essai avec de l'eau gazeuse, un dans un bain-marie froid (glaçons) et l’autre dans un bain-marie chaud (70°C).</w:t>
      </w:r>
    </w:p>
    <w:p w:rsidR="00C10CB0" w:rsidRPr="00C10CB0" w:rsidP="00C10CB0" w14:paraId="4043828C" w14:textId="77777777">
      <w:pPr>
        <w:numPr>
          <w:ilvl w:val="0"/>
          <w:numId w:val="108"/>
        </w:numPr>
        <w:rPr>
          <w:color w:val="000000" w:themeColor="text1"/>
        </w:rPr>
      </w:pPr>
      <w:r w:rsidRPr="00C10CB0">
        <w:rPr>
          <w:color w:val="000000" w:themeColor="text1"/>
        </w:rPr>
        <w:t xml:space="preserve">Ajouter le réactif de rouge de crésol dans un tube récepteur de 10 </w:t>
      </w:r>
      <w:r w:rsidRPr="00C10CB0">
        <w:rPr>
          <w:color w:val="000000" w:themeColor="text1"/>
        </w:rPr>
        <w:t>mL</w:t>
      </w:r>
      <w:r w:rsidRPr="00C10CB0">
        <w:rPr>
          <w:color w:val="000000" w:themeColor="text1"/>
        </w:rPr>
        <w:t xml:space="preserve"> pour chaque montage.</w:t>
      </w:r>
    </w:p>
    <w:p w:rsidR="00C10CB0" w:rsidRPr="00C10CB0" w:rsidP="00C10CB0" w14:paraId="78F40854" w14:textId="77777777">
      <w:pPr>
        <w:numPr>
          <w:ilvl w:val="0"/>
          <w:numId w:val="108"/>
        </w:numPr>
        <w:rPr>
          <w:color w:val="000000" w:themeColor="text1"/>
        </w:rPr>
      </w:pPr>
      <w:r w:rsidRPr="00C10CB0">
        <w:rPr>
          <w:color w:val="000000" w:themeColor="text1"/>
        </w:rPr>
        <w:t>Observer la couleur du réactif au début de l'expérience puis après 5 minutes pour chaque condition de température.</w:t>
      </w:r>
    </w:p>
    <w:p w:rsidR="00C10CB0" w:rsidRPr="00C10CB0" w:rsidP="00C10CB0" w14:paraId="44F065B1" w14:textId="77777777">
      <w:pPr>
        <w:rPr>
          <w:b/>
          <w:bCs/>
          <w:color w:val="000000" w:themeColor="text1"/>
        </w:rPr>
      </w:pPr>
      <w:r w:rsidRPr="00C10CB0">
        <w:rPr>
          <w:b/>
          <w:bCs/>
          <w:color w:val="000000" w:themeColor="text1"/>
        </w:rPr>
        <w:t>3. Hypothèse et objectifs</w:t>
      </w:r>
    </w:p>
    <w:p w:rsidR="00C10CB0" w:rsidRPr="00C10CB0" w:rsidP="00C10CB0" w14:paraId="557A15C9" w14:textId="77777777">
      <w:pPr>
        <w:rPr>
          <w:color w:val="000000" w:themeColor="text1"/>
        </w:rPr>
      </w:pPr>
      <w:r w:rsidRPr="00C10CB0">
        <w:rPr>
          <w:color w:val="000000" w:themeColor="text1"/>
        </w:rPr>
        <w:t>On hypothétise que l’eau chaude dégagera plus de CO2 que l’eau froide. En effet, la solubilité du CO2 dans l'eau diminue avec l’augmentation de la température. Cette expérience permet de tester cette hypothèse et d’observer la variation de couleur du rouge de crésol, indiquant la quantité de CO2 dégagé.</w:t>
      </w:r>
    </w:p>
    <w:p w:rsidR="00C10CB0" w:rsidRPr="00C10CB0" w:rsidP="00C10CB0" w14:paraId="47A29BBB" w14:textId="77777777">
      <w:pPr>
        <w:rPr>
          <w:b/>
          <w:bCs/>
          <w:color w:val="000000" w:themeColor="text1"/>
        </w:rPr>
      </w:pPr>
      <w:r w:rsidRPr="00C10CB0">
        <w:rPr>
          <w:b/>
          <w:bCs/>
          <w:color w:val="000000" w:themeColor="text1"/>
        </w:rPr>
        <w:t>Partie B : Présentation et interprétation des résultats</w:t>
      </w:r>
    </w:p>
    <w:p w:rsidR="00C10CB0" w:rsidRPr="00C10CB0" w:rsidP="00C10CB0" w14:paraId="443D3B5C" w14:textId="77777777">
      <w:pPr>
        <w:rPr>
          <w:b/>
          <w:bCs/>
          <w:color w:val="000000" w:themeColor="text1"/>
        </w:rPr>
      </w:pPr>
      <w:r w:rsidRPr="00C10CB0">
        <w:rPr>
          <w:b/>
          <w:bCs/>
          <w:color w:val="000000" w:themeColor="text1"/>
        </w:rPr>
        <w:t>1. Présentation des résultats</w:t>
      </w:r>
    </w:p>
    <w:p w:rsidR="00C10CB0" w:rsidRPr="00C10CB0" w:rsidP="00C10CB0" w14:paraId="7C1B1DDF" w14:textId="77777777">
      <w:pPr>
        <w:rPr>
          <w:color w:val="000000" w:themeColor="text1"/>
        </w:rPr>
      </w:pPr>
      <w:r w:rsidRPr="00C10CB0">
        <w:rPr>
          <w:color w:val="000000" w:themeColor="text1"/>
        </w:rPr>
        <w:t>À l’issue de l’expérience, nous avons observé les résultats suivants :</w:t>
      </w:r>
    </w:p>
    <w:p w:rsidR="00C10CB0" w:rsidRPr="00C10CB0" w:rsidP="00C10CB0" w14:paraId="3755F1F8" w14:textId="77777777">
      <w:pPr>
        <w:numPr>
          <w:ilvl w:val="0"/>
          <w:numId w:val="109"/>
        </w:numPr>
        <w:rPr>
          <w:color w:val="000000" w:themeColor="text1"/>
        </w:rPr>
      </w:pPr>
      <w:r w:rsidRPr="00C10CB0">
        <w:rPr>
          <w:color w:val="000000" w:themeColor="text1"/>
        </w:rPr>
        <w:t>Pour le montage avec l’eau froide (bain-marie avec glaçons), la couleur du réactif est restée relativement inchangée, indiquant que peu de CO2 a été dégagé.</w:t>
      </w:r>
    </w:p>
    <w:p w:rsidR="00C10CB0" w:rsidRPr="00C10CB0" w:rsidP="00C10CB0" w14:paraId="7730779B" w14:textId="77777777">
      <w:pPr>
        <w:numPr>
          <w:ilvl w:val="0"/>
          <w:numId w:val="109"/>
        </w:numPr>
        <w:rPr>
          <w:color w:val="000000" w:themeColor="text1"/>
        </w:rPr>
      </w:pPr>
      <w:r w:rsidRPr="00C10CB0">
        <w:rPr>
          <w:color w:val="000000" w:themeColor="text1"/>
        </w:rPr>
        <w:t>Pour le montage avec l’eau chaude (bain-marie à 70°C), la couleur du réactif est passée d’un rouge vif à une teinte plus claire, indiquant une plus grande quantité de CO2 dégagé dans l’atmosphère.</w:t>
      </w:r>
    </w:p>
    <w:p w:rsidR="00C10CB0" w:rsidRPr="00C10CB0" w:rsidP="00C10CB0" w14:paraId="19695E36" w14:textId="77777777">
      <w:pPr>
        <w:rPr>
          <w:color w:val="000000" w:themeColor="text1"/>
        </w:rPr>
      </w:pPr>
      <w:r w:rsidRPr="00C10CB0">
        <w:rPr>
          <w:color w:val="000000" w:themeColor="text1"/>
        </w:rPr>
        <w:t>Cette variation de couleur, obtenue grâce au rouge de crésol, est un indicateur clair de la relation entre la température de l’eau et la dissolution du CO2. L’expérience montre que l’augmentation de la température de l’eau entraîne une réduction de sa capacité à dissoudre le CO2, ce qui favorise son dégazage vers l’atmosphère.</w:t>
      </w:r>
    </w:p>
    <w:p w:rsidR="00C10CB0" w:rsidRPr="00C10CB0" w:rsidP="00C10CB0" w14:paraId="7A4FFC7B" w14:textId="77777777">
      <w:pPr>
        <w:rPr>
          <w:b/>
          <w:bCs/>
          <w:color w:val="000000" w:themeColor="text1"/>
        </w:rPr>
      </w:pPr>
      <w:r w:rsidRPr="00C10CB0">
        <w:rPr>
          <w:b/>
          <w:bCs/>
          <w:color w:val="000000" w:themeColor="text1"/>
        </w:rPr>
        <w:t>2. Interprétation des résultats</w:t>
      </w:r>
    </w:p>
    <w:p w:rsidR="00C10CB0" w:rsidRPr="00C10CB0" w:rsidP="00C10CB0" w14:paraId="6995E3BB" w14:textId="77777777">
      <w:pPr>
        <w:rPr>
          <w:color w:val="000000" w:themeColor="text1"/>
        </w:rPr>
      </w:pPr>
      <w:r w:rsidRPr="00C10CB0">
        <w:rPr>
          <w:color w:val="000000" w:themeColor="text1"/>
        </w:rPr>
        <w:t>Les résultats obtenus sont conformes à l’hypothèse : plus la température de l'eau est élevée, plus la quantité de CO2 dégazé est importante. En effet, à des températures plus élevées, les molécules d'eau ont plus d'énergie et peuvent moins retenir les molécules de CO2 dissoutes, ce qui entraîne leur libération dans l'atmosphère. Cela a des conséquences importantes sur le réchauffement climatique, car le dégazage du CO2 de l'océan contribue à l'augmentation des concentrations de CO2 dans l'air, amplifiant ainsi l'effet de serre.</w:t>
      </w:r>
    </w:p>
    <w:p w:rsidR="00C10CB0" w:rsidRPr="00C10CB0" w:rsidP="00C10CB0" w14:paraId="364E7040" w14:textId="77777777">
      <w:pPr>
        <w:rPr>
          <w:b/>
          <w:bCs/>
          <w:color w:val="000000" w:themeColor="text1"/>
        </w:rPr>
      </w:pPr>
      <w:r w:rsidRPr="00C10CB0">
        <w:rPr>
          <w:b/>
          <w:bCs/>
          <w:color w:val="000000" w:themeColor="text1"/>
        </w:rPr>
        <w:t>3. Proposition de poursuite de l’expérimentation</w:t>
      </w:r>
    </w:p>
    <w:p w:rsidR="00C10CB0" w:rsidRPr="00C10CB0" w:rsidP="00C10CB0" w14:paraId="7A350FA1" w14:textId="77777777">
      <w:pPr>
        <w:rPr>
          <w:color w:val="000000" w:themeColor="text1"/>
        </w:rPr>
      </w:pPr>
      <w:r w:rsidRPr="00C10CB0">
        <w:rPr>
          <w:color w:val="000000" w:themeColor="text1"/>
        </w:rPr>
        <w:t>Pour approfondir cette étude, il serait pertinent de suivre l’évolution des échanges de CO2 au fil du temps sous différentes conditions de température. Par exemple, des mesures sur plusieurs jours ou semaines pourraient être réalisées pour observer si la quantité de CO2 dégagé varie avec le temps ou s’il existe un seuil de saturation de l’eau. De plus, il serait intéressant de tester cette expérience à différentes concentrations de CO2 dans l’eau (par exemple, avec de l’eau gazeuse plus ou moins enrichie en CO2) pour mieux comprendre les effets du contenu en CO2 de l’eau sur le dégazage.</w:t>
      </w:r>
    </w:p>
    <w:p w:rsidR="00C10CB0" w:rsidRPr="00C10CB0" w:rsidP="00C10CB0" w14:paraId="60A57F29" w14:textId="77777777">
      <w:pPr>
        <w:rPr>
          <w:b/>
          <w:bCs/>
          <w:color w:val="000000" w:themeColor="text1"/>
        </w:rPr>
      </w:pPr>
      <w:r w:rsidRPr="00C10CB0">
        <w:rPr>
          <w:b/>
          <w:bCs/>
          <w:color w:val="000000" w:themeColor="text1"/>
        </w:rPr>
        <w:t>4. Conclusion</w:t>
      </w:r>
    </w:p>
    <w:p w:rsidR="00C10CB0" w:rsidRPr="00C10CB0" w:rsidP="00C10CB0" w14:paraId="480C227C" w14:textId="77777777">
      <w:pPr>
        <w:rPr>
          <w:color w:val="000000" w:themeColor="text1"/>
        </w:rPr>
      </w:pPr>
      <w:r w:rsidRPr="00C10CB0">
        <w:rPr>
          <w:color w:val="000000" w:themeColor="text1"/>
        </w:rPr>
        <w:t>Les résultats expérimentaux confirment le lien entre la température de l’eau et la dissolution du CO2. L’eau chaude, en étant moins capable de dissoudre le CO2, favorise son dégazage vers l’atmosphère, ce qui est un facteur contribuant au réchauffement climatique. L’expérience a permis de démontrer l’impact du réchauffement de l’océan sur l’émission de CO2, renforçant l’importance de limiter l’augmentation de la température de l’eau des océans pour freiner ce phénomène.</w:t>
      </w:r>
    </w:p>
    <w:p w:rsidR="00880354" w:rsidRPr="001473E1" w:rsidP="00CB436E" w14:paraId="7C2D57ED" w14:textId="76887274">
      <w:pPr>
        <w:rPr>
          <w:color w:val="BF4E14" w:themeColor="accent2" w:themeShade="BF"/>
        </w:rPr>
      </w:pPr>
      <w:r w:rsidRPr="00C10CB0">
        <w:rPr>
          <w:color w:val="000000" w:themeColor="text1"/>
        </w:rPr>
        <w:t>Cette expérience montre également l'utilité d’indicateurs comme le rouge de crésol pour suivre les variations de CO2 dans des environnements contrôlés et pourrait être appliquée à une étude à plus grande échelle pour mieux comprendre les dynamiques océaniques dans le contexte du changement climatique.</w:t>
      </w:r>
    </w:p>
    <w:p w:rsidR="005F19D8" w14:paraId="6E2AAB28" w14:textId="111DC43C"/>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C78B6"/>
    <w:multiLevelType w:val="multilevel"/>
    <w:tmpl w:val="71F2F1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C039DF"/>
    <w:multiLevelType w:val="multilevel"/>
    <w:tmpl w:val="BFB88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D705ED"/>
    <w:multiLevelType w:val="multilevel"/>
    <w:tmpl w:val="EE2E1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613FB3"/>
    <w:multiLevelType w:val="multilevel"/>
    <w:tmpl w:val="01D0F0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6549AA"/>
    <w:multiLevelType w:val="multilevel"/>
    <w:tmpl w:val="A448C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A20EB4"/>
    <w:multiLevelType w:val="hybridMultilevel"/>
    <w:tmpl w:val="392A8A48"/>
    <w:lvl w:ilvl="0">
      <w:start w:val="0"/>
      <w:numFmt w:val="bullet"/>
      <w:lvlText w:val="-"/>
      <w:lvlJc w:val="left"/>
      <w:pPr>
        <w:ind w:left="720" w:hanging="360"/>
      </w:pPr>
      <w:rPr>
        <w:rFonts w:ascii="Segoe UI Emoji" w:hAnsi="Segoe UI Emoji" w:eastAsiaTheme="minorHAnsi" w:cs="Segoe UI Emoj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9EE184A"/>
    <w:multiLevelType w:val="multilevel"/>
    <w:tmpl w:val="20F6F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B795024"/>
    <w:multiLevelType w:val="multilevel"/>
    <w:tmpl w:val="5CD4A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C554EF6"/>
    <w:multiLevelType w:val="multilevel"/>
    <w:tmpl w:val="05B09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D452F5A"/>
    <w:multiLevelType w:val="multilevel"/>
    <w:tmpl w:val="96223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D5522D6"/>
    <w:multiLevelType w:val="multilevel"/>
    <w:tmpl w:val="45043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E3F4141"/>
    <w:multiLevelType w:val="multilevel"/>
    <w:tmpl w:val="2EE43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EE51B4B"/>
    <w:multiLevelType w:val="multilevel"/>
    <w:tmpl w:val="792E5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822B16"/>
    <w:multiLevelType w:val="multilevel"/>
    <w:tmpl w:val="6D04C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1756DC1"/>
    <w:multiLevelType w:val="multilevel"/>
    <w:tmpl w:val="9C26D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1F62B0B"/>
    <w:multiLevelType w:val="multilevel"/>
    <w:tmpl w:val="05144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9C75AB"/>
    <w:multiLevelType w:val="multilevel"/>
    <w:tmpl w:val="F30A5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440152C"/>
    <w:multiLevelType w:val="multilevel"/>
    <w:tmpl w:val="E3AA8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5D70C92"/>
    <w:multiLevelType w:val="multilevel"/>
    <w:tmpl w:val="C4989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65032D7"/>
    <w:multiLevelType w:val="multilevel"/>
    <w:tmpl w:val="402AF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6D64CFB"/>
    <w:multiLevelType w:val="multilevel"/>
    <w:tmpl w:val="1B248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71C3DFB"/>
    <w:multiLevelType w:val="multilevel"/>
    <w:tmpl w:val="0F1016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9EC3BC1"/>
    <w:multiLevelType w:val="multilevel"/>
    <w:tmpl w:val="3684D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AC94310"/>
    <w:multiLevelType w:val="multilevel"/>
    <w:tmpl w:val="ECFA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B1B0746"/>
    <w:multiLevelType w:val="multilevel"/>
    <w:tmpl w:val="8B8600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BBB789D"/>
    <w:multiLevelType w:val="multilevel"/>
    <w:tmpl w:val="C5166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C743F27"/>
    <w:multiLevelType w:val="multilevel"/>
    <w:tmpl w:val="FA6242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EBC3E12"/>
    <w:multiLevelType w:val="multilevel"/>
    <w:tmpl w:val="F5229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F287289"/>
    <w:multiLevelType w:val="multilevel"/>
    <w:tmpl w:val="87C86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42A16F5"/>
    <w:multiLevelType w:val="multilevel"/>
    <w:tmpl w:val="B9848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451787E"/>
    <w:multiLevelType w:val="multilevel"/>
    <w:tmpl w:val="73644B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478385B"/>
    <w:multiLevelType w:val="multilevel"/>
    <w:tmpl w:val="828CA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5100257"/>
    <w:multiLevelType w:val="multilevel"/>
    <w:tmpl w:val="FE709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5851EF2"/>
    <w:multiLevelType w:val="multilevel"/>
    <w:tmpl w:val="E08A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61076B7"/>
    <w:multiLevelType w:val="multilevel"/>
    <w:tmpl w:val="40DED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8EB774D"/>
    <w:multiLevelType w:val="multilevel"/>
    <w:tmpl w:val="0A84D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8EE5A46"/>
    <w:multiLevelType w:val="multilevel"/>
    <w:tmpl w:val="D3B43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9973E61"/>
    <w:multiLevelType w:val="multilevel"/>
    <w:tmpl w:val="C2EC7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9A96697"/>
    <w:multiLevelType w:val="multilevel"/>
    <w:tmpl w:val="DD4AF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9C47B21"/>
    <w:multiLevelType w:val="multilevel"/>
    <w:tmpl w:val="D24A0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AA83168"/>
    <w:multiLevelType w:val="multilevel"/>
    <w:tmpl w:val="4A1A2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C310042"/>
    <w:multiLevelType w:val="multilevel"/>
    <w:tmpl w:val="1646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D32021D"/>
    <w:multiLevelType w:val="multilevel"/>
    <w:tmpl w:val="6AB63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2E4F5B46"/>
    <w:multiLevelType w:val="multilevel"/>
    <w:tmpl w:val="9B9400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302C3967"/>
    <w:multiLevelType w:val="multilevel"/>
    <w:tmpl w:val="B0507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295493C"/>
    <w:multiLevelType w:val="multilevel"/>
    <w:tmpl w:val="ACB2A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3882B65"/>
    <w:multiLevelType w:val="multilevel"/>
    <w:tmpl w:val="08FE6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33F62D9B"/>
    <w:multiLevelType w:val="multilevel"/>
    <w:tmpl w:val="79369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365C14F6"/>
    <w:multiLevelType w:val="multilevel"/>
    <w:tmpl w:val="97762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36615EEF"/>
    <w:multiLevelType w:val="multilevel"/>
    <w:tmpl w:val="671AAC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371E343C"/>
    <w:multiLevelType w:val="multilevel"/>
    <w:tmpl w:val="32067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3829437B"/>
    <w:multiLevelType w:val="multilevel"/>
    <w:tmpl w:val="22FEB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38BB20C6"/>
    <w:multiLevelType w:val="multilevel"/>
    <w:tmpl w:val="091A6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39D3063C"/>
    <w:multiLevelType w:val="multilevel"/>
    <w:tmpl w:val="AF1C3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3A191636"/>
    <w:multiLevelType w:val="multilevel"/>
    <w:tmpl w:val="9FC02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3D4B28A2"/>
    <w:multiLevelType w:val="multilevel"/>
    <w:tmpl w:val="2A600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3F2C2D7C"/>
    <w:multiLevelType w:val="multilevel"/>
    <w:tmpl w:val="42B0EF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3FA566A3"/>
    <w:multiLevelType w:val="multilevel"/>
    <w:tmpl w:val="AED01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3FEC7C63"/>
    <w:multiLevelType w:val="multilevel"/>
    <w:tmpl w:val="74F45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44EC5FCF"/>
    <w:multiLevelType w:val="multilevel"/>
    <w:tmpl w:val="B5E6C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45DE1C94"/>
    <w:multiLevelType w:val="multilevel"/>
    <w:tmpl w:val="06987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48635148"/>
    <w:multiLevelType w:val="multilevel"/>
    <w:tmpl w:val="DB340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48EC4973"/>
    <w:multiLevelType w:val="multilevel"/>
    <w:tmpl w:val="EF74CA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493B13B2"/>
    <w:multiLevelType w:val="multilevel"/>
    <w:tmpl w:val="7712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49770D16"/>
    <w:multiLevelType w:val="multilevel"/>
    <w:tmpl w:val="8D56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4B356753"/>
    <w:multiLevelType w:val="multilevel"/>
    <w:tmpl w:val="76A286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4BEF5D93"/>
    <w:multiLevelType w:val="multilevel"/>
    <w:tmpl w:val="1DF83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4CE07B6D"/>
    <w:multiLevelType w:val="multilevel"/>
    <w:tmpl w:val="D22A4E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4D630341"/>
    <w:multiLevelType w:val="multilevel"/>
    <w:tmpl w:val="F22E54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4E277F3E"/>
    <w:multiLevelType w:val="multilevel"/>
    <w:tmpl w:val="8BD853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4F721895"/>
    <w:multiLevelType w:val="multilevel"/>
    <w:tmpl w:val="75DCE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51E50865"/>
    <w:multiLevelType w:val="multilevel"/>
    <w:tmpl w:val="8F22B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535F368A"/>
    <w:multiLevelType w:val="multilevel"/>
    <w:tmpl w:val="39CA64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53DF5AB8"/>
    <w:multiLevelType w:val="multilevel"/>
    <w:tmpl w:val="2C564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54FD2862"/>
    <w:multiLevelType w:val="multilevel"/>
    <w:tmpl w:val="C50A9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55F021A8"/>
    <w:multiLevelType w:val="multilevel"/>
    <w:tmpl w:val="B3CE8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561A639F"/>
    <w:multiLevelType w:val="multilevel"/>
    <w:tmpl w:val="2EAE14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56734EEB"/>
    <w:multiLevelType w:val="multilevel"/>
    <w:tmpl w:val="89DAF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57C32E09"/>
    <w:multiLevelType w:val="multilevel"/>
    <w:tmpl w:val="A502B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5854458C"/>
    <w:multiLevelType w:val="multilevel"/>
    <w:tmpl w:val="B4722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58556C5B"/>
    <w:multiLevelType w:val="multilevel"/>
    <w:tmpl w:val="3AAEA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596C4955"/>
    <w:multiLevelType w:val="multilevel"/>
    <w:tmpl w:val="11CAB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59EF5DB7"/>
    <w:multiLevelType w:val="multilevel"/>
    <w:tmpl w:val="ED465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5ADC757F"/>
    <w:multiLevelType w:val="multilevel"/>
    <w:tmpl w:val="A97EF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5C062AF4"/>
    <w:multiLevelType w:val="multilevel"/>
    <w:tmpl w:val="30D60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5C6D1195"/>
    <w:multiLevelType w:val="multilevel"/>
    <w:tmpl w:val="60061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5DB821FB"/>
    <w:multiLevelType w:val="multilevel"/>
    <w:tmpl w:val="84FA0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5E2D4191"/>
    <w:multiLevelType w:val="multilevel"/>
    <w:tmpl w:val="1966D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608D5972"/>
    <w:multiLevelType w:val="multilevel"/>
    <w:tmpl w:val="795AD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6264533B"/>
    <w:multiLevelType w:val="multilevel"/>
    <w:tmpl w:val="824E5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62E66E2C"/>
    <w:multiLevelType w:val="multilevel"/>
    <w:tmpl w:val="9FB6B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630A404F"/>
    <w:multiLevelType w:val="multilevel"/>
    <w:tmpl w:val="CC9C1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63E76144"/>
    <w:multiLevelType w:val="multilevel"/>
    <w:tmpl w:val="59A45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656D44DF"/>
    <w:multiLevelType w:val="multilevel"/>
    <w:tmpl w:val="B180F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66F64453"/>
    <w:multiLevelType w:val="multilevel"/>
    <w:tmpl w:val="F0381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68B52C78"/>
    <w:multiLevelType w:val="multilevel"/>
    <w:tmpl w:val="4D820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68FC5738"/>
    <w:multiLevelType w:val="multilevel"/>
    <w:tmpl w:val="7B305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699009E7"/>
    <w:multiLevelType w:val="multilevel"/>
    <w:tmpl w:val="3294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69F4100B"/>
    <w:multiLevelType w:val="multilevel"/>
    <w:tmpl w:val="56CC5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6AAA3C8F"/>
    <w:multiLevelType w:val="multilevel"/>
    <w:tmpl w:val="DE2257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6C013B0C"/>
    <w:multiLevelType w:val="multilevel"/>
    <w:tmpl w:val="10C82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6CAF40DD"/>
    <w:multiLevelType w:val="multilevel"/>
    <w:tmpl w:val="54327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6CCC2798"/>
    <w:multiLevelType w:val="multilevel"/>
    <w:tmpl w:val="52307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6D517DCF"/>
    <w:multiLevelType w:val="multilevel"/>
    <w:tmpl w:val="7A52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6D576679"/>
    <w:multiLevelType w:val="multilevel"/>
    <w:tmpl w:val="08C25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6E3A685D"/>
    <w:multiLevelType w:val="multilevel"/>
    <w:tmpl w:val="30429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6EC300C6"/>
    <w:multiLevelType w:val="multilevel"/>
    <w:tmpl w:val="902C6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70A066F5"/>
    <w:multiLevelType w:val="multilevel"/>
    <w:tmpl w:val="0AF47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70F1290B"/>
    <w:multiLevelType w:val="multilevel"/>
    <w:tmpl w:val="7E3AF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734E38E8"/>
    <w:multiLevelType w:val="multilevel"/>
    <w:tmpl w:val="C62AB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777509F6"/>
    <w:multiLevelType w:val="multilevel"/>
    <w:tmpl w:val="C8563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77E96C1E"/>
    <w:multiLevelType w:val="multilevel"/>
    <w:tmpl w:val="30DE0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79864E72"/>
    <w:multiLevelType w:val="multilevel"/>
    <w:tmpl w:val="6C4AB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7C477F9E"/>
    <w:multiLevelType w:val="multilevel"/>
    <w:tmpl w:val="6F9AC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7C7569E9"/>
    <w:multiLevelType w:val="multilevel"/>
    <w:tmpl w:val="C97C38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7D8F3D9C"/>
    <w:multiLevelType w:val="multilevel"/>
    <w:tmpl w:val="9D30B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7F4A005A"/>
    <w:multiLevelType w:val="multilevel"/>
    <w:tmpl w:val="6DCCC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8535513">
    <w:abstractNumId w:val="28"/>
  </w:num>
  <w:num w:numId="2" w16cid:durableId="990989141">
    <w:abstractNumId w:val="6"/>
  </w:num>
  <w:num w:numId="3" w16cid:durableId="1239943672">
    <w:abstractNumId w:val="66"/>
  </w:num>
  <w:num w:numId="4" w16cid:durableId="1817339197">
    <w:abstractNumId w:val="9"/>
  </w:num>
  <w:num w:numId="5" w16cid:durableId="1957062172">
    <w:abstractNumId w:val="36"/>
  </w:num>
  <w:num w:numId="6" w16cid:durableId="1332487206">
    <w:abstractNumId w:val="106"/>
  </w:num>
  <w:num w:numId="7" w16cid:durableId="798189793">
    <w:abstractNumId w:val="56"/>
  </w:num>
  <w:num w:numId="8" w16cid:durableId="2120634665">
    <w:abstractNumId w:val="86"/>
  </w:num>
  <w:num w:numId="9" w16cid:durableId="368847256">
    <w:abstractNumId w:val="61"/>
  </w:num>
  <w:num w:numId="10" w16cid:durableId="1296905990">
    <w:abstractNumId w:val="67"/>
  </w:num>
  <w:num w:numId="11" w16cid:durableId="768283415">
    <w:abstractNumId w:val="12"/>
  </w:num>
  <w:num w:numId="12" w16cid:durableId="996693083">
    <w:abstractNumId w:val="14"/>
  </w:num>
  <w:num w:numId="13" w16cid:durableId="1916432764">
    <w:abstractNumId w:val="43"/>
  </w:num>
  <w:num w:numId="14" w16cid:durableId="1357851445">
    <w:abstractNumId w:val="113"/>
  </w:num>
  <w:num w:numId="15" w16cid:durableId="1217474467">
    <w:abstractNumId w:val="64"/>
  </w:num>
  <w:num w:numId="16" w16cid:durableId="2028942812">
    <w:abstractNumId w:val="34"/>
  </w:num>
  <w:num w:numId="17" w16cid:durableId="251210735">
    <w:abstractNumId w:val="112"/>
  </w:num>
  <w:num w:numId="18" w16cid:durableId="1608660568">
    <w:abstractNumId w:val="41"/>
  </w:num>
  <w:num w:numId="19" w16cid:durableId="1295481505">
    <w:abstractNumId w:val="5"/>
  </w:num>
  <w:num w:numId="20" w16cid:durableId="280961615">
    <w:abstractNumId w:val="115"/>
  </w:num>
  <w:num w:numId="21" w16cid:durableId="141848645">
    <w:abstractNumId w:val="111"/>
  </w:num>
  <w:num w:numId="22" w16cid:durableId="524946485">
    <w:abstractNumId w:val="108"/>
  </w:num>
  <w:num w:numId="23" w16cid:durableId="934292257">
    <w:abstractNumId w:val="10"/>
  </w:num>
  <w:num w:numId="24" w16cid:durableId="397483520">
    <w:abstractNumId w:val="77"/>
  </w:num>
  <w:num w:numId="25" w16cid:durableId="2136214865">
    <w:abstractNumId w:val="82"/>
  </w:num>
  <w:num w:numId="26" w16cid:durableId="1191188711">
    <w:abstractNumId w:val="47"/>
  </w:num>
  <w:num w:numId="27" w16cid:durableId="41366960">
    <w:abstractNumId w:val="23"/>
  </w:num>
  <w:num w:numId="28" w16cid:durableId="1035615334">
    <w:abstractNumId w:val="105"/>
  </w:num>
  <w:num w:numId="29" w16cid:durableId="2039743918">
    <w:abstractNumId w:val="71"/>
  </w:num>
  <w:num w:numId="30" w16cid:durableId="921991900">
    <w:abstractNumId w:val="27"/>
  </w:num>
  <w:num w:numId="31" w16cid:durableId="579143294">
    <w:abstractNumId w:val="20"/>
  </w:num>
  <w:num w:numId="32" w16cid:durableId="350373414">
    <w:abstractNumId w:val="68"/>
  </w:num>
  <w:num w:numId="33" w16cid:durableId="2137942108">
    <w:abstractNumId w:val="98"/>
  </w:num>
  <w:num w:numId="34" w16cid:durableId="210581896">
    <w:abstractNumId w:val="55"/>
  </w:num>
  <w:num w:numId="35" w16cid:durableId="955596597">
    <w:abstractNumId w:val="73"/>
  </w:num>
  <w:num w:numId="36" w16cid:durableId="1136601399">
    <w:abstractNumId w:val="32"/>
  </w:num>
  <w:num w:numId="37" w16cid:durableId="8483559">
    <w:abstractNumId w:val="97"/>
  </w:num>
  <w:num w:numId="38" w16cid:durableId="2135362582">
    <w:abstractNumId w:val="69"/>
  </w:num>
  <w:num w:numId="39" w16cid:durableId="622930700">
    <w:abstractNumId w:val="100"/>
  </w:num>
  <w:num w:numId="40" w16cid:durableId="752316875">
    <w:abstractNumId w:val="84"/>
  </w:num>
  <w:num w:numId="41" w16cid:durableId="145633836">
    <w:abstractNumId w:val="35"/>
  </w:num>
  <w:num w:numId="42" w16cid:durableId="1033916905">
    <w:abstractNumId w:val="92"/>
  </w:num>
  <w:num w:numId="43" w16cid:durableId="1951620277">
    <w:abstractNumId w:val="53"/>
  </w:num>
  <w:num w:numId="44" w16cid:durableId="835803444">
    <w:abstractNumId w:val="65"/>
  </w:num>
  <w:num w:numId="45" w16cid:durableId="1130124371">
    <w:abstractNumId w:val="99"/>
  </w:num>
  <w:num w:numId="46" w16cid:durableId="1778405982">
    <w:abstractNumId w:val="37"/>
  </w:num>
  <w:num w:numId="47" w16cid:durableId="1961983934">
    <w:abstractNumId w:val="51"/>
  </w:num>
  <w:num w:numId="48" w16cid:durableId="1548107217">
    <w:abstractNumId w:val="62"/>
  </w:num>
  <w:num w:numId="49" w16cid:durableId="680470038">
    <w:abstractNumId w:val="42"/>
  </w:num>
  <w:num w:numId="50" w16cid:durableId="574557400">
    <w:abstractNumId w:val="75"/>
  </w:num>
  <w:num w:numId="51" w16cid:durableId="127599986">
    <w:abstractNumId w:val="95"/>
  </w:num>
  <w:num w:numId="52" w16cid:durableId="243683591">
    <w:abstractNumId w:val="13"/>
  </w:num>
  <w:num w:numId="53" w16cid:durableId="943347692">
    <w:abstractNumId w:val="54"/>
  </w:num>
  <w:num w:numId="54" w16cid:durableId="2021733597">
    <w:abstractNumId w:val="4"/>
  </w:num>
  <w:num w:numId="55" w16cid:durableId="972373619">
    <w:abstractNumId w:val="63"/>
  </w:num>
  <w:num w:numId="56" w16cid:durableId="1918975868">
    <w:abstractNumId w:val="0"/>
  </w:num>
  <w:num w:numId="57" w16cid:durableId="491533141">
    <w:abstractNumId w:val="60"/>
  </w:num>
  <w:num w:numId="58" w16cid:durableId="463281300">
    <w:abstractNumId w:val="110"/>
  </w:num>
  <w:num w:numId="59" w16cid:durableId="770667376">
    <w:abstractNumId w:val="19"/>
  </w:num>
  <w:num w:numId="60" w16cid:durableId="379743111">
    <w:abstractNumId w:val="91"/>
  </w:num>
  <w:num w:numId="61" w16cid:durableId="1768884871">
    <w:abstractNumId w:val="49"/>
  </w:num>
  <w:num w:numId="62" w16cid:durableId="1936551290">
    <w:abstractNumId w:val="16"/>
  </w:num>
  <w:num w:numId="63" w16cid:durableId="641233744">
    <w:abstractNumId w:val="46"/>
  </w:num>
  <w:num w:numId="64" w16cid:durableId="899635210">
    <w:abstractNumId w:val="2"/>
  </w:num>
  <w:num w:numId="65" w16cid:durableId="455293604">
    <w:abstractNumId w:val="45"/>
  </w:num>
  <w:num w:numId="66" w16cid:durableId="1928728974">
    <w:abstractNumId w:val="96"/>
  </w:num>
  <w:num w:numId="67" w16cid:durableId="1147168360">
    <w:abstractNumId w:val="39"/>
  </w:num>
  <w:num w:numId="68" w16cid:durableId="2050372151">
    <w:abstractNumId w:val="1"/>
  </w:num>
  <w:num w:numId="69" w16cid:durableId="33963773">
    <w:abstractNumId w:val="85"/>
  </w:num>
  <w:num w:numId="70" w16cid:durableId="1458797396">
    <w:abstractNumId w:val="101"/>
  </w:num>
  <w:num w:numId="71" w16cid:durableId="1793596221">
    <w:abstractNumId w:val="15"/>
  </w:num>
  <w:num w:numId="72" w16cid:durableId="1605310079">
    <w:abstractNumId w:val="25"/>
  </w:num>
  <w:num w:numId="73" w16cid:durableId="1692684106">
    <w:abstractNumId w:val="114"/>
  </w:num>
  <w:num w:numId="74" w16cid:durableId="745373688">
    <w:abstractNumId w:val="7"/>
  </w:num>
  <w:num w:numId="75" w16cid:durableId="778985118">
    <w:abstractNumId w:val="33"/>
  </w:num>
  <w:num w:numId="76" w16cid:durableId="955987899">
    <w:abstractNumId w:val="94"/>
  </w:num>
  <w:num w:numId="77" w16cid:durableId="1298875144">
    <w:abstractNumId w:val="38"/>
  </w:num>
  <w:num w:numId="78" w16cid:durableId="651837769">
    <w:abstractNumId w:val="80"/>
  </w:num>
  <w:num w:numId="79" w16cid:durableId="1932158640">
    <w:abstractNumId w:val="87"/>
  </w:num>
  <w:num w:numId="80" w16cid:durableId="1326982020">
    <w:abstractNumId w:val="44"/>
  </w:num>
  <w:num w:numId="81" w16cid:durableId="348409945">
    <w:abstractNumId w:val="57"/>
  </w:num>
  <w:num w:numId="82" w16cid:durableId="1161459762">
    <w:abstractNumId w:val="22"/>
  </w:num>
  <w:num w:numId="83" w16cid:durableId="1254824715">
    <w:abstractNumId w:val="79"/>
  </w:num>
  <w:num w:numId="84" w16cid:durableId="170918573">
    <w:abstractNumId w:val="104"/>
  </w:num>
  <w:num w:numId="85" w16cid:durableId="216625869">
    <w:abstractNumId w:val="50"/>
  </w:num>
  <w:num w:numId="86" w16cid:durableId="1777598713">
    <w:abstractNumId w:val="78"/>
  </w:num>
  <w:num w:numId="87" w16cid:durableId="1364986079">
    <w:abstractNumId w:val="102"/>
  </w:num>
  <w:num w:numId="88" w16cid:durableId="2020230669">
    <w:abstractNumId w:val="58"/>
  </w:num>
  <w:num w:numId="89" w16cid:durableId="800195213">
    <w:abstractNumId w:val="81"/>
  </w:num>
  <w:num w:numId="90" w16cid:durableId="1185291271">
    <w:abstractNumId w:val="116"/>
  </w:num>
  <w:num w:numId="91" w16cid:durableId="386150051">
    <w:abstractNumId w:val="52"/>
  </w:num>
  <w:num w:numId="92" w16cid:durableId="1774327584">
    <w:abstractNumId w:val="93"/>
  </w:num>
  <w:num w:numId="93" w16cid:durableId="243074045">
    <w:abstractNumId w:val="30"/>
  </w:num>
  <w:num w:numId="94" w16cid:durableId="595602785">
    <w:abstractNumId w:val="74"/>
  </w:num>
  <w:num w:numId="95" w16cid:durableId="843203167">
    <w:abstractNumId w:val="103"/>
  </w:num>
  <w:num w:numId="96" w16cid:durableId="1581868243">
    <w:abstractNumId w:val="29"/>
  </w:num>
  <w:num w:numId="97" w16cid:durableId="498690669">
    <w:abstractNumId w:val="70"/>
  </w:num>
  <w:num w:numId="98" w16cid:durableId="1174880517">
    <w:abstractNumId w:val="76"/>
  </w:num>
  <w:num w:numId="99" w16cid:durableId="1755711203">
    <w:abstractNumId w:val="21"/>
  </w:num>
  <w:num w:numId="100" w16cid:durableId="1532843915">
    <w:abstractNumId w:val="8"/>
  </w:num>
  <w:num w:numId="101" w16cid:durableId="1422798571">
    <w:abstractNumId w:val="26"/>
  </w:num>
  <w:num w:numId="102" w16cid:durableId="211044549">
    <w:abstractNumId w:val="24"/>
  </w:num>
  <w:num w:numId="103" w16cid:durableId="1954357010">
    <w:abstractNumId w:val="83"/>
  </w:num>
  <w:num w:numId="104" w16cid:durableId="1863516466">
    <w:abstractNumId w:val="31"/>
  </w:num>
  <w:num w:numId="105" w16cid:durableId="688877271">
    <w:abstractNumId w:val="11"/>
  </w:num>
  <w:num w:numId="106" w16cid:durableId="1365443487">
    <w:abstractNumId w:val="109"/>
  </w:num>
  <w:num w:numId="107" w16cid:durableId="639726636">
    <w:abstractNumId w:val="88"/>
  </w:num>
  <w:num w:numId="108" w16cid:durableId="1572501213">
    <w:abstractNumId w:val="17"/>
  </w:num>
  <w:num w:numId="109" w16cid:durableId="1662659778">
    <w:abstractNumId w:val="59"/>
  </w:num>
  <w:num w:numId="110" w16cid:durableId="151912770">
    <w:abstractNumId w:val="40"/>
  </w:num>
  <w:num w:numId="111" w16cid:durableId="1339625220">
    <w:abstractNumId w:val="90"/>
  </w:num>
  <w:num w:numId="112" w16cid:durableId="1264221838">
    <w:abstractNumId w:val="48"/>
  </w:num>
  <w:num w:numId="113" w16cid:durableId="228659398">
    <w:abstractNumId w:val="107"/>
  </w:num>
  <w:num w:numId="114" w16cid:durableId="1036275343">
    <w:abstractNumId w:val="89"/>
  </w:num>
  <w:num w:numId="115" w16cid:durableId="1159882397">
    <w:abstractNumId w:val="18"/>
  </w:num>
  <w:num w:numId="116" w16cid:durableId="2001957006">
    <w:abstractNumId w:val="3"/>
  </w:num>
  <w:num w:numId="117" w16cid:durableId="1701930644">
    <w:abstractNumId w:val="7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9D8"/>
    <w:rsid w:val="000167A3"/>
    <w:rsid w:val="00043EFD"/>
    <w:rsid w:val="00136DC1"/>
    <w:rsid w:val="001473E1"/>
    <w:rsid w:val="00166845"/>
    <w:rsid w:val="00202082"/>
    <w:rsid w:val="002C5BFC"/>
    <w:rsid w:val="002F3613"/>
    <w:rsid w:val="00321F32"/>
    <w:rsid w:val="00325391"/>
    <w:rsid w:val="0034348B"/>
    <w:rsid w:val="003D2386"/>
    <w:rsid w:val="004027BA"/>
    <w:rsid w:val="005F19D8"/>
    <w:rsid w:val="005F7225"/>
    <w:rsid w:val="0062040E"/>
    <w:rsid w:val="00714985"/>
    <w:rsid w:val="0074540D"/>
    <w:rsid w:val="00781E72"/>
    <w:rsid w:val="00816073"/>
    <w:rsid w:val="00855E5C"/>
    <w:rsid w:val="00880354"/>
    <w:rsid w:val="00881A42"/>
    <w:rsid w:val="008D33F1"/>
    <w:rsid w:val="00926933"/>
    <w:rsid w:val="00A80F0A"/>
    <w:rsid w:val="00A85F0B"/>
    <w:rsid w:val="00A91F3D"/>
    <w:rsid w:val="00B14D9C"/>
    <w:rsid w:val="00B24240"/>
    <w:rsid w:val="00B57277"/>
    <w:rsid w:val="00C10CB0"/>
    <w:rsid w:val="00CB436E"/>
    <w:rsid w:val="00CD7FC4"/>
    <w:rsid w:val="00CE521D"/>
    <w:rsid w:val="00D340CF"/>
    <w:rsid w:val="00E43D8C"/>
    <w:rsid w:val="00EE2EB8"/>
    <w:rsid w:val="00FD26F8"/>
  </w:rsids>
  <m:mathPr>
    <m:mathFont m:val="Cambria Math"/>
  </m:mathPr>
  <w:themeFontLang w:val="fr-FR"/>
  <w:clrSchemeMapping w:bg1="light1" w:t1="dark1" w:bg2="light2" w:t2="dark2" w:accent1="accent1" w:accent2="accent2" w:accent3="accent3" w:accent4="accent4" w:accent5="accent5" w:accent6="accent6" w:hyperlink="hyperlink" w:followedHyperlink="followedHyperlink"/>
  <w14:docId w14:val="4FA757BA"/>
  <w15:chartTrackingRefBased/>
  <w15:docId w15:val="{181AD052-7809-4515-BD32-D0C0E92DB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Titre1Car"/>
    <w:uiPriority w:val="9"/>
    <w:qFormat/>
    <w:rsid w:val="005F19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Titre2Car"/>
    <w:uiPriority w:val="9"/>
    <w:semiHidden/>
    <w:unhideWhenUsed/>
    <w:qFormat/>
    <w:rsid w:val="005F19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Titre3Car"/>
    <w:uiPriority w:val="9"/>
    <w:semiHidden/>
    <w:unhideWhenUsed/>
    <w:qFormat/>
    <w:rsid w:val="005F19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Titre4Car"/>
    <w:uiPriority w:val="9"/>
    <w:semiHidden/>
    <w:unhideWhenUsed/>
    <w:qFormat/>
    <w:rsid w:val="005F19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Titre5Car"/>
    <w:uiPriority w:val="9"/>
    <w:semiHidden/>
    <w:unhideWhenUsed/>
    <w:qFormat/>
    <w:rsid w:val="005F19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Titre6Car"/>
    <w:uiPriority w:val="9"/>
    <w:semiHidden/>
    <w:unhideWhenUsed/>
    <w:qFormat/>
    <w:rsid w:val="005F19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Titre7Car"/>
    <w:uiPriority w:val="9"/>
    <w:semiHidden/>
    <w:unhideWhenUsed/>
    <w:qFormat/>
    <w:rsid w:val="005F19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Titre8Car"/>
    <w:uiPriority w:val="9"/>
    <w:semiHidden/>
    <w:unhideWhenUsed/>
    <w:qFormat/>
    <w:rsid w:val="005F19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Titre9Car"/>
    <w:uiPriority w:val="9"/>
    <w:semiHidden/>
    <w:unhideWhenUsed/>
    <w:qFormat/>
    <w:rsid w:val="005F19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re1Car">
    <w:name w:val="Titre 1 Car"/>
    <w:basedOn w:val="DefaultParagraphFont"/>
    <w:link w:val="Heading1"/>
    <w:uiPriority w:val="9"/>
    <w:rsid w:val="005F19D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DefaultParagraphFont"/>
    <w:link w:val="Heading2"/>
    <w:uiPriority w:val="9"/>
    <w:semiHidden/>
    <w:rsid w:val="005F19D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DefaultParagraphFont"/>
    <w:link w:val="Heading3"/>
    <w:uiPriority w:val="9"/>
    <w:semiHidden/>
    <w:rsid w:val="005F19D8"/>
    <w:rPr>
      <w:rFonts w:eastAsiaTheme="majorEastAsia" w:cstheme="majorBidi"/>
      <w:color w:val="0F4761" w:themeColor="accent1" w:themeShade="BF"/>
      <w:sz w:val="28"/>
      <w:szCs w:val="28"/>
    </w:rPr>
  </w:style>
  <w:style w:type="character" w:customStyle="1" w:styleId="Titre4Car">
    <w:name w:val="Titre 4 Car"/>
    <w:basedOn w:val="DefaultParagraphFont"/>
    <w:link w:val="Heading4"/>
    <w:uiPriority w:val="9"/>
    <w:semiHidden/>
    <w:rsid w:val="005F19D8"/>
    <w:rPr>
      <w:rFonts w:eastAsiaTheme="majorEastAsia" w:cstheme="majorBidi"/>
      <w:i/>
      <w:iCs/>
      <w:color w:val="0F4761" w:themeColor="accent1" w:themeShade="BF"/>
    </w:rPr>
  </w:style>
  <w:style w:type="character" w:customStyle="1" w:styleId="Titre5Car">
    <w:name w:val="Titre 5 Car"/>
    <w:basedOn w:val="DefaultParagraphFont"/>
    <w:link w:val="Heading5"/>
    <w:uiPriority w:val="9"/>
    <w:semiHidden/>
    <w:rsid w:val="005F19D8"/>
    <w:rPr>
      <w:rFonts w:eastAsiaTheme="majorEastAsia" w:cstheme="majorBidi"/>
      <w:color w:val="0F4761" w:themeColor="accent1" w:themeShade="BF"/>
    </w:rPr>
  </w:style>
  <w:style w:type="character" w:customStyle="1" w:styleId="Titre6Car">
    <w:name w:val="Titre 6 Car"/>
    <w:basedOn w:val="DefaultParagraphFont"/>
    <w:link w:val="Heading6"/>
    <w:uiPriority w:val="9"/>
    <w:semiHidden/>
    <w:rsid w:val="005F19D8"/>
    <w:rPr>
      <w:rFonts w:eastAsiaTheme="majorEastAsia" w:cstheme="majorBidi"/>
      <w:i/>
      <w:iCs/>
      <w:color w:val="595959" w:themeColor="text1" w:themeTint="A6"/>
    </w:rPr>
  </w:style>
  <w:style w:type="character" w:customStyle="1" w:styleId="Titre7Car">
    <w:name w:val="Titre 7 Car"/>
    <w:basedOn w:val="DefaultParagraphFont"/>
    <w:link w:val="Heading7"/>
    <w:uiPriority w:val="9"/>
    <w:semiHidden/>
    <w:rsid w:val="005F19D8"/>
    <w:rPr>
      <w:rFonts w:eastAsiaTheme="majorEastAsia" w:cstheme="majorBidi"/>
      <w:color w:val="595959" w:themeColor="text1" w:themeTint="A6"/>
    </w:rPr>
  </w:style>
  <w:style w:type="character" w:customStyle="1" w:styleId="Titre8Car">
    <w:name w:val="Titre 8 Car"/>
    <w:basedOn w:val="DefaultParagraphFont"/>
    <w:link w:val="Heading8"/>
    <w:uiPriority w:val="9"/>
    <w:semiHidden/>
    <w:rsid w:val="005F19D8"/>
    <w:rPr>
      <w:rFonts w:eastAsiaTheme="majorEastAsia" w:cstheme="majorBidi"/>
      <w:i/>
      <w:iCs/>
      <w:color w:val="272727" w:themeColor="text1" w:themeTint="D8"/>
    </w:rPr>
  </w:style>
  <w:style w:type="character" w:customStyle="1" w:styleId="Titre9Car">
    <w:name w:val="Titre 9 Car"/>
    <w:basedOn w:val="DefaultParagraphFont"/>
    <w:link w:val="Heading9"/>
    <w:uiPriority w:val="9"/>
    <w:semiHidden/>
    <w:rsid w:val="005F19D8"/>
    <w:rPr>
      <w:rFonts w:eastAsiaTheme="majorEastAsia" w:cstheme="majorBidi"/>
      <w:color w:val="272727" w:themeColor="text1" w:themeTint="D8"/>
    </w:rPr>
  </w:style>
  <w:style w:type="paragraph" w:styleId="Title">
    <w:name w:val="Title"/>
    <w:basedOn w:val="Normal"/>
    <w:next w:val="Normal"/>
    <w:link w:val="TitreCar"/>
    <w:uiPriority w:val="10"/>
    <w:qFormat/>
    <w:rsid w:val="005F19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DefaultParagraphFont"/>
    <w:link w:val="Title"/>
    <w:uiPriority w:val="10"/>
    <w:rsid w:val="005F19D8"/>
    <w:rPr>
      <w:rFonts w:asciiTheme="majorHAnsi" w:eastAsiaTheme="majorEastAsia" w:hAnsiTheme="majorHAnsi" w:cstheme="majorBidi"/>
      <w:spacing w:val="-10"/>
      <w:kern w:val="28"/>
      <w:sz w:val="56"/>
      <w:szCs w:val="56"/>
    </w:rPr>
  </w:style>
  <w:style w:type="paragraph" w:styleId="Subtitle">
    <w:name w:val="Subtitle"/>
    <w:basedOn w:val="Normal"/>
    <w:next w:val="Normal"/>
    <w:link w:val="Sous-titreCar"/>
    <w:uiPriority w:val="11"/>
    <w:qFormat/>
    <w:rsid w:val="005F19D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DefaultParagraphFont"/>
    <w:link w:val="Subtitle"/>
    <w:uiPriority w:val="11"/>
    <w:rsid w:val="005F19D8"/>
    <w:rPr>
      <w:rFonts w:eastAsiaTheme="majorEastAsia" w:cstheme="majorBidi"/>
      <w:color w:val="595959" w:themeColor="text1" w:themeTint="A6"/>
      <w:spacing w:val="15"/>
      <w:sz w:val="28"/>
      <w:szCs w:val="28"/>
    </w:rPr>
  </w:style>
  <w:style w:type="paragraph" w:styleId="Quote">
    <w:name w:val="Quote"/>
    <w:basedOn w:val="Normal"/>
    <w:next w:val="Normal"/>
    <w:link w:val="CitationCar"/>
    <w:uiPriority w:val="29"/>
    <w:qFormat/>
    <w:rsid w:val="005F19D8"/>
    <w:pPr>
      <w:spacing w:before="160"/>
      <w:jc w:val="center"/>
    </w:pPr>
    <w:rPr>
      <w:i/>
      <w:iCs/>
      <w:color w:val="404040" w:themeColor="text1" w:themeTint="BF"/>
    </w:rPr>
  </w:style>
  <w:style w:type="character" w:customStyle="1" w:styleId="CitationCar">
    <w:name w:val="Citation Car"/>
    <w:basedOn w:val="DefaultParagraphFont"/>
    <w:link w:val="Quote"/>
    <w:uiPriority w:val="29"/>
    <w:rsid w:val="005F19D8"/>
    <w:rPr>
      <w:i/>
      <w:iCs/>
      <w:color w:val="404040" w:themeColor="text1" w:themeTint="BF"/>
    </w:rPr>
  </w:style>
  <w:style w:type="paragraph" w:styleId="ListParagraph">
    <w:name w:val="List Paragraph"/>
    <w:basedOn w:val="Normal"/>
    <w:uiPriority w:val="34"/>
    <w:qFormat/>
    <w:rsid w:val="005F19D8"/>
    <w:pPr>
      <w:ind w:left="720"/>
      <w:contextualSpacing/>
    </w:pPr>
  </w:style>
  <w:style w:type="character" w:styleId="IntenseEmphasis">
    <w:name w:val="Intense Emphasis"/>
    <w:basedOn w:val="DefaultParagraphFont"/>
    <w:uiPriority w:val="21"/>
    <w:qFormat/>
    <w:rsid w:val="005F19D8"/>
    <w:rPr>
      <w:i/>
      <w:iCs/>
      <w:color w:val="0F4761" w:themeColor="accent1" w:themeShade="BF"/>
    </w:rPr>
  </w:style>
  <w:style w:type="paragraph" w:styleId="IntenseQuote">
    <w:name w:val="Intense Quote"/>
    <w:basedOn w:val="Normal"/>
    <w:next w:val="Normal"/>
    <w:link w:val="CitationintenseCar"/>
    <w:uiPriority w:val="30"/>
    <w:qFormat/>
    <w:rsid w:val="005F19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DefaultParagraphFont"/>
    <w:link w:val="IntenseQuote"/>
    <w:uiPriority w:val="30"/>
    <w:rsid w:val="005F19D8"/>
    <w:rPr>
      <w:i/>
      <w:iCs/>
      <w:color w:val="0F4761" w:themeColor="accent1" w:themeShade="BF"/>
    </w:rPr>
  </w:style>
  <w:style w:type="character" w:styleId="IntenseReference">
    <w:name w:val="Intense Reference"/>
    <w:basedOn w:val="DefaultParagraphFont"/>
    <w:uiPriority w:val="32"/>
    <w:qFormat/>
    <w:rsid w:val="005F19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7CA8A-2CA4-45D0-9747-7A2D1A5D0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752</Words>
  <Characters>4141</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Faustine DIDRI</dc:creator>
  <cp:revision>2</cp:revision>
  <cp:lastPrinted>2025-05-17T16:28:00Z</cp:lastPrinted>
  <dcterms:created xsi:type="dcterms:W3CDTF">2025-05-17T16:28:00Z</dcterms:created>
  <dcterms:modified xsi:type="dcterms:W3CDTF">2025-05-17T16:28:00Z</dcterms:modified>
</cp:coreProperties>
</file>