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41" w:rsidRPr="000C3E28" w:rsidRDefault="002810DB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307" w:line="262" w:lineRule="auto"/>
        <w:ind w:left="710" w:right="701" w:hanging="10"/>
        <w:jc w:val="center"/>
        <w:rPr>
          <w:color w:val="auto"/>
        </w:rPr>
      </w:pPr>
      <w:bookmarkStart w:id="0" w:name="_GoBack"/>
      <w:r w:rsidRPr="000C3E28">
        <w:rPr>
          <w:rFonts w:ascii="Arial" w:eastAsia="Arial" w:hAnsi="Arial" w:cs="Arial"/>
          <w:b/>
          <w:color w:val="auto"/>
          <w:sz w:val="24"/>
        </w:rPr>
        <w:t>BACCALAURÉAT GÉNÉRAL</w:t>
      </w:r>
    </w:p>
    <w:p w:rsidR="00027841" w:rsidRPr="000C3E28" w:rsidRDefault="002810DB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218" w:line="262" w:lineRule="auto"/>
        <w:ind w:left="710" w:right="701" w:hanging="10"/>
        <w:jc w:val="center"/>
        <w:rPr>
          <w:color w:val="auto"/>
        </w:rPr>
      </w:pPr>
      <w:r w:rsidRPr="000C3E28">
        <w:rPr>
          <w:rFonts w:ascii="Arial" w:eastAsia="Arial" w:hAnsi="Arial" w:cs="Arial"/>
          <w:b/>
          <w:color w:val="auto"/>
          <w:sz w:val="24"/>
        </w:rPr>
        <w:t>Épreuve pratique de l’enseignement de spécialité physique-chimie Évaluation des Compétences Expérimentales</w:t>
      </w:r>
    </w:p>
    <w:p w:rsidR="00027841" w:rsidRPr="000C3E28" w:rsidRDefault="002810DB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601"/>
        <w:ind w:left="700" w:right="701"/>
        <w:jc w:val="center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>Cette situation d’évaluation fait partie de la banque nationale.</w:t>
      </w:r>
    </w:p>
    <w:p w:rsidR="00027841" w:rsidRPr="000C3E28" w:rsidRDefault="002810DB">
      <w:pPr>
        <w:pStyle w:val="Titre1"/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hd w:val="clear" w:color="auto" w:fill="D9D9D9"/>
        <w:spacing w:after="70"/>
        <w:ind w:left="0" w:right="11" w:firstLine="0"/>
        <w:jc w:val="center"/>
        <w:rPr>
          <w:color w:val="auto"/>
        </w:rPr>
      </w:pPr>
      <w:r w:rsidRPr="000C3E28">
        <w:rPr>
          <w:b w:val="0"/>
          <w:color w:val="auto"/>
          <w:sz w:val="20"/>
          <w:u w:val="none"/>
        </w:rPr>
        <w:t>ÉNONCÉ DESTINÉ AU CANDIDAT</w:t>
      </w:r>
    </w:p>
    <w:tbl>
      <w:tblPr>
        <w:tblStyle w:val="TableGrid"/>
        <w:tblW w:w="9880" w:type="dxa"/>
        <w:tblInd w:w="159" w:type="dxa"/>
        <w:tblCellMar>
          <w:top w:w="120" w:type="dxa"/>
          <w:left w:w="6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940"/>
      </w:tblGrid>
      <w:tr w:rsidR="000C3E28" w:rsidRPr="000C3E28">
        <w:trPr>
          <w:trHeight w:val="64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841" w:rsidRPr="000C3E28" w:rsidRDefault="002810DB">
            <w:pPr>
              <w:spacing w:after="0"/>
              <w:ind w:left="5"/>
              <w:rPr>
                <w:color w:val="auto"/>
              </w:rPr>
            </w:pPr>
            <w:r w:rsidRPr="000C3E28">
              <w:rPr>
                <w:rFonts w:ascii="Arial" w:eastAsia="Arial" w:hAnsi="Arial" w:cs="Arial"/>
                <w:color w:val="auto"/>
                <w:sz w:val="20"/>
              </w:rPr>
              <w:t>NOM :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841" w:rsidRPr="000C3E28" w:rsidRDefault="002810DB">
            <w:pPr>
              <w:spacing w:after="0"/>
              <w:rPr>
                <w:color w:val="auto"/>
              </w:rPr>
            </w:pPr>
            <w:r w:rsidRPr="000C3E28">
              <w:rPr>
                <w:rFonts w:ascii="Arial" w:eastAsia="Arial" w:hAnsi="Arial" w:cs="Arial"/>
                <w:color w:val="auto"/>
                <w:sz w:val="20"/>
              </w:rPr>
              <w:t>Prénom :</w:t>
            </w:r>
          </w:p>
        </w:tc>
      </w:tr>
      <w:tr w:rsidR="000C3E28" w:rsidRPr="000C3E28">
        <w:trPr>
          <w:trHeight w:val="64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841" w:rsidRPr="000C3E28" w:rsidRDefault="002810DB">
            <w:pPr>
              <w:spacing w:after="0"/>
              <w:ind w:left="5"/>
              <w:rPr>
                <w:color w:val="auto"/>
              </w:rPr>
            </w:pPr>
            <w:r w:rsidRPr="000C3E28">
              <w:rPr>
                <w:rFonts w:ascii="Arial" w:eastAsia="Arial" w:hAnsi="Arial" w:cs="Arial"/>
                <w:color w:val="auto"/>
                <w:sz w:val="20"/>
              </w:rPr>
              <w:t>Centre d’examen :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841" w:rsidRPr="000C3E28" w:rsidRDefault="002810DB">
            <w:pPr>
              <w:spacing w:after="0"/>
              <w:rPr>
                <w:color w:val="auto"/>
              </w:rPr>
            </w:pPr>
            <w:r w:rsidRPr="000C3E28">
              <w:rPr>
                <w:rFonts w:ascii="Arial" w:eastAsia="Arial" w:hAnsi="Arial" w:cs="Arial"/>
                <w:color w:val="auto"/>
                <w:sz w:val="20"/>
              </w:rPr>
              <w:t>n° d’inscription :</w:t>
            </w:r>
          </w:p>
        </w:tc>
      </w:tr>
    </w:tbl>
    <w:p w:rsidR="00027841" w:rsidRPr="000C3E28" w:rsidRDefault="002810DB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252" w:line="265" w:lineRule="auto"/>
        <w:ind w:left="280" w:hanging="10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 xml:space="preserve">Cette situation d’évaluation comporte </w:t>
      </w:r>
      <w:r w:rsidRPr="000C3E28">
        <w:rPr>
          <w:rFonts w:ascii="Arial" w:eastAsia="Arial" w:hAnsi="Arial" w:cs="Arial"/>
          <w:b/>
          <w:color w:val="auto"/>
          <w:sz w:val="20"/>
        </w:rPr>
        <w:t xml:space="preserve">cinq </w:t>
      </w:r>
      <w:r w:rsidRPr="000C3E28">
        <w:rPr>
          <w:rFonts w:ascii="Arial" w:eastAsia="Arial" w:hAnsi="Arial" w:cs="Arial"/>
          <w:color w:val="auto"/>
          <w:sz w:val="20"/>
        </w:rPr>
        <w:t>pages sur lesquelles le candidat doit consigner ses réponses. Le candidat doit restituer ce document avant de sortir de la salle d'examen.</w:t>
      </w:r>
    </w:p>
    <w:p w:rsidR="00027841" w:rsidRPr="000C3E28" w:rsidRDefault="002810DB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65" w:lineRule="auto"/>
        <w:ind w:left="280" w:hanging="10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>Le candidat doit agir en autonomie et faire preuve d’initiative tout au long de l’épreuve.</w:t>
      </w:r>
    </w:p>
    <w:p w:rsidR="00027841" w:rsidRPr="000C3E28" w:rsidRDefault="002810DB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65" w:lineRule="auto"/>
        <w:ind w:left="280" w:hanging="10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>En cas de difficulté, le candidat peut solliciter l’examinateur afin de lui permettre de continuer la tâche.</w:t>
      </w:r>
    </w:p>
    <w:p w:rsidR="00027841" w:rsidRPr="000C3E28" w:rsidRDefault="002810DB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65" w:lineRule="auto"/>
        <w:ind w:left="280" w:hanging="10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>L’examinateur peut intervenir à tout moment, s’il le jug</w:t>
      </w:r>
      <w:r w:rsidRPr="000C3E28">
        <w:rPr>
          <w:rFonts w:ascii="Arial" w:eastAsia="Arial" w:hAnsi="Arial" w:cs="Arial"/>
          <w:color w:val="auto"/>
          <w:sz w:val="20"/>
        </w:rPr>
        <w:t>e utile.</w:t>
      </w:r>
    </w:p>
    <w:p w:rsidR="00027841" w:rsidRPr="000C3E28" w:rsidRDefault="002810DB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1093" w:line="265" w:lineRule="auto"/>
        <w:ind w:left="280" w:hanging="10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>L’usage de calculatrice avec mode examen actif est autorisé. L’usage de calculatrice sans mémoire « type collège » est autorisé.</w:t>
      </w:r>
    </w:p>
    <w:p w:rsidR="00027841" w:rsidRPr="000C3E28" w:rsidRDefault="002810DB">
      <w:pPr>
        <w:pStyle w:val="Titre1"/>
        <w:ind w:left="-5"/>
        <w:rPr>
          <w:color w:val="auto"/>
        </w:rPr>
      </w:pPr>
      <w:r w:rsidRPr="000C3E28">
        <w:rPr>
          <w:color w:val="auto"/>
        </w:rPr>
        <w:t>CONTEXTE DE LA SITUATION D’ÉVALUATION</w:t>
      </w:r>
    </w:p>
    <w:p w:rsidR="00027841" w:rsidRPr="000C3E28" w:rsidRDefault="002810DB">
      <w:pPr>
        <w:spacing w:after="263" w:line="271" w:lineRule="auto"/>
        <w:ind w:left="-5" w:right="135" w:hanging="10"/>
        <w:jc w:val="both"/>
        <w:rPr>
          <w:color w:val="auto"/>
        </w:rPr>
      </w:pPr>
      <w:r w:rsidRPr="000C3E28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4707564</wp:posOffset>
            </wp:positionH>
            <wp:positionV relativeFrom="paragraph">
              <wp:posOffset>-109452</wp:posOffset>
            </wp:positionV>
            <wp:extent cx="1688592" cy="1261872"/>
            <wp:effectExtent l="0" t="0" r="0" b="0"/>
            <wp:wrapSquare wrapText="bothSides"/>
            <wp:docPr id="8155" name="Picture 8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5" name="Picture 81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3E28">
        <w:rPr>
          <w:rFonts w:ascii="Arial" w:eastAsia="Arial" w:hAnsi="Arial" w:cs="Arial"/>
          <w:color w:val="auto"/>
          <w:sz w:val="20"/>
        </w:rPr>
        <w:t>La recherche du maximum d’informations sur l’environnement est primordiale en r</w:t>
      </w:r>
      <w:r w:rsidRPr="000C3E28">
        <w:rPr>
          <w:rFonts w:ascii="Arial" w:eastAsia="Arial" w:hAnsi="Arial" w:cs="Arial"/>
          <w:color w:val="auto"/>
          <w:sz w:val="20"/>
        </w:rPr>
        <w:t>obotique. Parmi ces informations, la mesure de distance est fondamentale pour un robot afin qu’il évite les obstacles proches de lui.</w:t>
      </w:r>
    </w:p>
    <w:p w:rsidR="00027841" w:rsidRPr="000C3E28" w:rsidRDefault="002810DB">
      <w:pPr>
        <w:spacing w:after="1064" w:line="271" w:lineRule="auto"/>
        <w:ind w:left="-5" w:right="135" w:hanging="1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>Pour réaliser ces mesures, les télémètres à ultrasons sont très couramment utilisés car ils sont peu chers et facile à manipuler.</w:t>
      </w:r>
    </w:p>
    <w:p w:rsidR="00027841" w:rsidRPr="000C3E28" w:rsidRDefault="002810DB">
      <w:pPr>
        <w:spacing w:after="0" w:line="270" w:lineRule="auto"/>
        <w:rPr>
          <w:color w:val="auto"/>
        </w:rPr>
      </w:pPr>
      <w:r w:rsidRPr="000C3E28">
        <w:rPr>
          <w:rFonts w:ascii="Arial" w:eastAsia="Arial" w:hAnsi="Arial" w:cs="Arial"/>
          <w:b/>
          <w:i/>
          <w:color w:val="auto"/>
          <w:sz w:val="24"/>
        </w:rPr>
        <w:t>Le but de cette épreuve est de mettre en œuvre et d’utiliser un modèle simple de télémètre à ultrasons.</w:t>
      </w:r>
    </w:p>
    <w:p w:rsidR="00027841" w:rsidRPr="000C3E28" w:rsidRDefault="002810DB">
      <w:pPr>
        <w:spacing w:after="258"/>
        <w:ind w:left="-5" w:hanging="10"/>
        <w:rPr>
          <w:color w:val="auto"/>
        </w:rPr>
      </w:pPr>
      <w:r w:rsidRPr="000C3E28">
        <w:rPr>
          <w:rFonts w:ascii="Arial" w:eastAsia="Arial" w:hAnsi="Arial" w:cs="Arial"/>
          <w:b/>
          <w:color w:val="auto"/>
          <w:sz w:val="24"/>
          <w:u w:val="single" w:color="000000"/>
        </w:rPr>
        <w:t>INFORMATIONS MISES A D</w:t>
      </w:r>
      <w:r w:rsidRPr="000C3E28">
        <w:rPr>
          <w:rFonts w:ascii="Arial" w:eastAsia="Arial" w:hAnsi="Arial" w:cs="Arial"/>
          <w:b/>
          <w:color w:val="auto"/>
          <w:sz w:val="24"/>
          <w:u w:val="single" w:color="000000"/>
        </w:rPr>
        <w:t>ISPOSITION DU CANDIDAT</w:t>
      </w:r>
    </w:p>
    <w:p w:rsidR="00027841" w:rsidRPr="000C3E28" w:rsidRDefault="002810DB">
      <w:pPr>
        <w:pStyle w:val="Titre1"/>
        <w:ind w:left="-5"/>
        <w:rPr>
          <w:color w:val="auto"/>
        </w:rPr>
      </w:pPr>
      <w:r w:rsidRPr="000C3E28">
        <w:rPr>
          <w:color w:val="auto"/>
        </w:rPr>
        <w:t>Critères de choix de son télémètre</w:t>
      </w:r>
    </w:p>
    <w:p w:rsidR="00027841" w:rsidRPr="000C3E28" w:rsidRDefault="002810DB">
      <w:pPr>
        <w:spacing w:after="22"/>
        <w:ind w:left="-5" w:hanging="10"/>
        <w:rPr>
          <w:color w:val="auto"/>
        </w:rPr>
      </w:pPr>
      <w:r w:rsidRPr="000C3E28">
        <w:rPr>
          <w:rFonts w:ascii="Arial" w:eastAsia="Arial" w:hAnsi="Arial" w:cs="Arial"/>
          <w:i/>
          <w:color w:val="auto"/>
          <w:sz w:val="20"/>
        </w:rPr>
        <w:t>Deux grands types d’appareils :</w:t>
      </w:r>
    </w:p>
    <w:p w:rsidR="00027841" w:rsidRPr="000C3E28" w:rsidRDefault="002810DB">
      <w:pPr>
        <w:numPr>
          <w:ilvl w:val="0"/>
          <w:numId w:val="1"/>
        </w:numPr>
        <w:spacing w:after="5" w:line="271" w:lineRule="auto"/>
        <w:ind w:hanging="360"/>
        <w:jc w:val="both"/>
        <w:rPr>
          <w:color w:val="auto"/>
        </w:rPr>
      </w:pPr>
      <w:r w:rsidRPr="000C3E28">
        <w:rPr>
          <w:rFonts w:ascii="Arial" w:eastAsia="Arial" w:hAnsi="Arial" w:cs="Arial"/>
          <w:b/>
          <w:color w:val="auto"/>
          <w:sz w:val="20"/>
        </w:rPr>
        <w:t xml:space="preserve">Le télémètre laser </w:t>
      </w:r>
      <w:r w:rsidRPr="000C3E28">
        <w:rPr>
          <w:rFonts w:ascii="Arial" w:eastAsia="Arial" w:hAnsi="Arial" w:cs="Arial"/>
          <w:color w:val="auto"/>
          <w:sz w:val="20"/>
        </w:rPr>
        <w:t>est constitué d’un système émetteur-récepteur. Une impulsion lumineuse issue du télémètre, réfléchie par une surface, peut ensuite être détectée pa</w:t>
      </w:r>
      <w:r w:rsidRPr="000C3E28">
        <w:rPr>
          <w:rFonts w:ascii="Arial" w:eastAsia="Arial" w:hAnsi="Arial" w:cs="Arial"/>
          <w:color w:val="auto"/>
          <w:sz w:val="20"/>
        </w:rPr>
        <w:t xml:space="preserve">r le récepteur. La mesure de la durée </w:t>
      </w:r>
      <w:r w:rsidRPr="000C3E28">
        <w:rPr>
          <w:rFonts w:ascii="Arial" w:eastAsia="Arial" w:hAnsi="Arial" w:cs="Arial"/>
          <w:color w:val="auto"/>
          <w:sz w:val="20"/>
        </w:rPr>
        <w:lastRenderedPageBreak/>
        <w:t>nécessaire à l’aller-retour de cette impulsion permet de déterminer la distance entre le télémètre et la surface réfléchissante.</w:t>
      </w:r>
    </w:p>
    <w:p w:rsidR="00027841" w:rsidRPr="000C3E28" w:rsidRDefault="002810DB">
      <w:pPr>
        <w:numPr>
          <w:ilvl w:val="0"/>
          <w:numId w:val="1"/>
        </w:numPr>
        <w:spacing w:after="245" w:line="271" w:lineRule="auto"/>
        <w:ind w:hanging="360"/>
        <w:jc w:val="both"/>
        <w:rPr>
          <w:color w:val="auto"/>
        </w:rPr>
      </w:pPr>
      <w:r w:rsidRPr="000C3E28">
        <w:rPr>
          <w:rFonts w:ascii="Arial" w:eastAsia="Arial" w:hAnsi="Arial" w:cs="Arial"/>
          <w:b/>
          <w:color w:val="auto"/>
          <w:sz w:val="20"/>
        </w:rPr>
        <w:t xml:space="preserve">Le télémètre à ultrasons </w:t>
      </w:r>
      <w:r w:rsidRPr="000C3E28">
        <w:rPr>
          <w:rFonts w:ascii="Arial" w:eastAsia="Arial" w:hAnsi="Arial" w:cs="Arial"/>
          <w:color w:val="auto"/>
          <w:sz w:val="20"/>
        </w:rPr>
        <w:t>fonctionne de manière analogue avec une onde acoustique inaudibl</w:t>
      </w:r>
      <w:r w:rsidRPr="000C3E28">
        <w:rPr>
          <w:rFonts w:ascii="Arial" w:eastAsia="Arial" w:hAnsi="Arial" w:cs="Arial"/>
          <w:color w:val="auto"/>
          <w:sz w:val="20"/>
        </w:rPr>
        <w:t>e pour l'être humain. Le système mesure alors la durée entre la date d’émission et la date de réception du signal pour accéder à la distance à mesurer.</w:t>
      </w:r>
    </w:p>
    <w:p w:rsidR="00027841" w:rsidRPr="000C3E28" w:rsidRDefault="002810DB">
      <w:pPr>
        <w:spacing w:after="22"/>
        <w:ind w:left="-5" w:hanging="10"/>
        <w:rPr>
          <w:color w:val="auto"/>
        </w:rPr>
      </w:pPr>
      <w:r w:rsidRPr="000C3E28">
        <w:rPr>
          <w:rFonts w:ascii="Arial" w:eastAsia="Arial" w:hAnsi="Arial" w:cs="Arial"/>
          <w:i/>
          <w:color w:val="auto"/>
          <w:sz w:val="20"/>
        </w:rPr>
        <w:t>À chaque technologie ses avantages :</w:t>
      </w:r>
    </w:p>
    <w:p w:rsidR="00027841" w:rsidRPr="000C3E28" w:rsidRDefault="002810DB">
      <w:pPr>
        <w:numPr>
          <w:ilvl w:val="0"/>
          <w:numId w:val="1"/>
        </w:numPr>
        <w:spacing w:after="5" w:line="271" w:lineRule="auto"/>
        <w:ind w:hanging="36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>Les télémètres lasers peuvent être utilisés en intérieur comme à l'</w:t>
      </w:r>
      <w:r w:rsidRPr="000C3E28">
        <w:rPr>
          <w:rFonts w:ascii="Arial" w:eastAsia="Arial" w:hAnsi="Arial" w:cs="Arial"/>
          <w:color w:val="auto"/>
          <w:sz w:val="20"/>
        </w:rPr>
        <w:t>extérieur. Leur précision est en générale de l’ordre du millimètre. Dans le cas d'une utilisation à l'extérieur, quelques éléments tels que la pluie, le brouillard ou un très fort ensoleillement peuvent fausser voire même empêcher la détermination de la di</w:t>
      </w:r>
      <w:r w:rsidRPr="000C3E28">
        <w:rPr>
          <w:rFonts w:ascii="Arial" w:eastAsia="Arial" w:hAnsi="Arial" w:cs="Arial"/>
          <w:color w:val="auto"/>
          <w:sz w:val="20"/>
        </w:rPr>
        <w:t>stance.</w:t>
      </w:r>
    </w:p>
    <w:p w:rsidR="00027841" w:rsidRPr="000C3E28" w:rsidRDefault="002810DB">
      <w:pPr>
        <w:numPr>
          <w:ilvl w:val="0"/>
          <w:numId w:val="1"/>
        </w:numPr>
        <w:spacing w:after="30" w:line="271" w:lineRule="auto"/>
        <w:ind w:hanging="36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>Les télémètres à ultrasons sont particulièrement destinés à la détermination de distances au sein d'espaces vides et clos. Cependant, des obstacles, le vent, une surface accidentée ou les variations de température peuvent fausser les résultats four</w:t>
      </w:r>
      <w:r w:rsidRPr="000C3E28">
        <w:rPr>
          <w:rFonts w:ascii="Arial" w:eastAsia="Arial" w:hAnsi="Arial" w:cs="Arial"/>
          <w:color w:val="auto"/>
          <w:sz w:val="20"/>
        </w:rPr>
        <w:t>nis par l'appareil. Des matériaux possédant des caractéristiques acoustiques absorbantes peuvent également rendre toute mesure impossible.</w:t>
      </w:r>
    </w:p>
    <w:p w:rsidR="00027841" w:rsidRPr="000C3E28" w:rsidRDefault="002810DB">
      <w:pPr>
        <w:spacing w:after="686"/>
        <w:jc w:val="right"/>
        <w:rPr>
          <w:color w:val="auto"/>
        </w:rPr>
      </w:pPr>
      <w:r w:rsidRPr="000C3E28">
        <w:rPr>
          <w:rFonts w:ascii="Arial" w:eastAsia="Arial" w:hAnsi="Arial" w:cs="Arial"/>
          <w:i/>
          <w:color w:val="auto"/>
          <w:sz w:val="16"/>
        </w:rPr>
        <w:t>D’après le site Internet d’une grande surface spécialisée dans le bricolage</w:t>
      </w:r>
    </w:p>
    <w:p w:rsidR="00027841" w:rsidRPr="000C3E28" w:rsidRDefault="002810DB">
      <w:pPr>
        <w:pStyle w:val="Titre1"/>
        <w:spacing w:after="0"/>
        <w:ind w:left="-5"/>
        <w:rPr>
          <w:color w:val="auto"/>
        </w:rPr>
      </w:pPr>
      <w:r w:rsidRPr="000C3E28">
        <w:rPr>
          <w:color w:val="auto"/>
        </w:rPr>
        <w:t>Montage simplifié d’un télémètre à ultrasons</w:t>
      </w:r>
    </w:p>
    <w:p w:rsidR="00027841" w:rsidRPr="000C3E28" w:rsidRDefault="002810DB">
      <w:pPr>
        <w:spacing w:after="369"/>
        <w:ind w:left="30" w:right="-26"/>
        <w:rPr>
          <w:color w:val="auto"/>
        </w:rPr>
      </w:pPr>
      <w:r w:rsidRPr="000C3E28">
        <w:rPr>
          <w:noProof/>
          <w:color w:val="auto"/>
        </w:rPr>
        <w:drawing>
          <wp:inline distT="0" distB="0" distL="0" distR="0">
            <wp:extent cx="6476999" cy="1752600"/>
            <wp:effectExtent l="0" t="0" r="0" b="0"/>
            <wp:docPr id="421" name="Picture 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Picture 4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841" w:rsidRPr="000C3E28" w:rsidRDefault="002810DB">
      <w:pPr>
        <w:pStyle w:val="Titre1"/>
        <w:ind w:left="-5"/>
        <w:rPr>
          <w:color w:val="auto"/>
        </w:rPr>
      </w:pPr>
      <w:r w:rsidRPr="000C3E28">
        <w:rPr>
          <w:color w:val="auto"/>
        </w:rPr>
        <w:t>Phénomène périodique et onde progressive sinusoïdale</w:t>
      </w:r>
    </w:p>
    <w:p w:rsidR="00027841" w:rsidRPr="000C3E28" w:rsidRDefault="002810DB">
      <w:pPr>
        <w:spacing w:after="274" w:line="271" w:lineRule="auto"/>
        <w:ind w:left="-5" w:hanging="1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 xml:space="preserve">Un phénomène périodique est un phénomène qui se reproduit identique à lui-même dans le temps ou l’espace. On peut alors définir une période temporelle </w:t>
      </w:r>
      <w:r w:rsidRPr="000C3E28">
        <w:rPr>
          <w:rFonts w:ascii="Arial" w:eastAsia="Arial" w:hAnsi="Arial" w:cs="Arial"/>
          <w:i/>
          <w:color w:val="auto"/>
          <w:sz w:val="20"/>
        </w:rPr>
        <w:t xml:space="preserve">T </w:t>
      </w:r>
      <w:r w:rsidRPr="000C3E28">
        <w:rPr>
          <w:rFonts w:ascii="Arial" w:eastAsia="Arial" w:hAnsi="Arial" w:cs="Arial"/>
          <w:color w:val="auto"/>
          <w:sz w:val="20"/>
        </w:rPr>
        <w:t>ou une période spatiale λ, appelée également longueur d’onde.</w:t>
      </w:r>
    </w:p>
    <w:p w:rsidR="00027841" w:rsidRPr="000C3E28" w:rsidRDefault="002810DB">
      <w:pPr>
        <w:spacing w:after="271" w:line="271" w:lineRule="auto"/>
        <w:ind w:left="-5" w:hanging="1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>Dans un milieu de propagation donné, une onde progressive sinusoïdale est un exemple de phénomène périodique caractérisé par une double périodicité spatio-temporelle. La longueur d’onde λ, corre</w:t>
      </w:r>
      <w:r w:rsidRPr="000C3E28">
        <w:rPr>
          <w:rFonts w:ascii="Arial" w:eastAsia="Arial" w:hAnsi="Arial" w:cs="Arial"/>
          <w:color w:val="auto"/>
          <w:sz w:val="20"/>
        </w:rPr>
        <w:t xml:space="preserve">spond donc à la distance parcourue par l’onde durant une période </w:t>
      </w:r>
      <w:r w:rsidRPr="000C3E28">
        <w:rPr>
          <w:rFonts w:ascii="Arial" w:eastAsia="Arial" w:hAnsi="Arial" w:cs="Arial"/>
          <w:i/>
          <w:color w:val="auto"/>
          <w:sz w:val="20"/>
        </w:rPr>
        <w:t>T</w:t>
      </w:r>
      <w:r w:rsidRPr="000C3E28">
        <w:rPr>
          <w:rFonts w:ascii="Arial" w:eastAsia="Arial" w:hAnsi="Arial" w:cs="Arial"/>
          <w:color w:val="auto"/>
          <w:sz w:val="20"/>
        </w:rPr>
        <w:t>.</w:t>
      </w:r>
    </w:p>
    <w:p w:rsidR="00027841" w:rsidRPr="000C3E28" w:rsidRDefault="002810DB">
      <w:pPr>
        <w:spacing w:after="5" w:line="271" w:lineRule="auto"/>
        <w:ind w:left="-5" w:hanging="1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>Les deux périodes sont alors reliées par la relation</w:t>
      </w:r>
      <w:r w:rsidRPr="000C3E28">
        <w:rPr>
          <w:rFonts w:ascii="Cambria Math" w:eastAsia="Cambria Math" w:hAnsi="Cambria Math" w:cs="Cambria Math"/>
          <w:color w:val="auto"/>
          <w:sz w:val="20"/>
        </w:rPr>
        <w:t xml:space="preserve"> = </w:t>
      </w:r>
      <w:r w:rsidRPr="000C3E28">
        <w:rPr>
          <w:rFonts w:ascii="Cambria Math" w:eastAsia="Cambria Math" w:hAnsi="Cambria Math" w:cs="Cambria Math"/>
          <w:color w:val="auto"/>
          <w:sz w:val="20"/>
        </w:rPr>
        <w:t>𝑣</w:t>
      </w:r>
      <w:r w:rsidRPr="000C3E28">
        <w:rPr>
          <w:rFonts w:ascii="Cambria Math" w:eastAsia="Cambria Math" w:hAnsi="Cambria Math" w:cs="Cambria Math"/>
          <w:color w:val="auto"/>
          <w:sz w:val="20"/>
        </w:rPr>
        <w:t xml:space="preserve"> • </w:t>
      </w:r>
      <w:r w:rsidRPr="000C3E28">
        <w:rPr>
          <w:rFonts w:ascii="Cambria Math" w:eastAsia="Cambria Math" w:hAnsi="Cambria Math" w:cs="Cambria Math"/>
          <w:color w:val="auto"/>
          <w:sz w:val="20"/>
        </w:rPr>
        <w:t>𝑇</w:t>
      </w:r>
      <w:r w:rsidRPr="000C3E28">
        <w:rPr>
          <w:rFonts w:ascii="Arial" w:eastAsia="Arial" w:hAnsi="Arial" w:cs="Arial"/>
          <w:color w:val="auto"/>
          <w:sz w:val="20"/>
        </w:rPr>
        <w:t xml:space="preserve">, avec </w:t>
      </w:r>
      <w:r w:rsidRPr="000C3E28">
        <w:rPr>
          <w:rFonts w:ascii="Arial" w:eastAsia="Arial" w:hAnsi="Arial" w:cs="Arial"/>
          <w:i/>
          <w:color w:val="auto"/>
          <w:sz w:val="20"/>
        </w:rPr>
        <w:t xml:space="preserve">v </w:t>
      </w:r>
      <w:r w:rsidRPr="000C3E28">
        <w:rPr>
          <w:rFonts w:ascii="Arial" w:eastAsia="Arial" w:hAnsi="Arial" w:cs="Arial"/>
          <w:color w:val="auto"/>
          <w:sz w:val="20"/>
        </w:rPr>
        <w:t>la célérité de l’onde.</w:t>
      </w:r>
    </w:p>
    <w:p w:rsidR="00027841" w:rsidRPr="000C3E28" w:rsidRDefault="002810DB">
      <w:pPr>
        <w:pStyle w:val="Titre1"/>
        <w:ind w:left="-5"/>
        <w:rPr>
          <w:color w:val="auto"/>
        </w:rPr>
      </w:pPr>
      <w:r w:rsidRPr="000C3E28">
        <w:rPr>
          <w:color w:val="auto"/>
        </w:rPr>
        <w:t>TRAVAIL À EFFECTUER</w:t>
      </w:r>
    </w:p>
    <w:p w:rsidR="00027841" w:rsidRPr="000C3E28" w:rsidRDefault="002810DB">
      <w:pPr>
        <w:spacing w:after="243" w:line="293" w:lineRule="auto"/>
        <w:rPr>
          <w:color w:val="auto"/>
        </w:rPr>
      </w:pPr>
      <w:r w:rsidRPr="000C3E28">
        <w:rPr>
          <w:rFonts w:ascii="Arial" w:eastAsia="Arial" w:hAnsi="Arial" w:cs="Arial"/>
          <w:b/>
          <w:color w:val="auto"/>
          <w:sz w:val="20"/>
          <w:shd w:val="clear" w:color="auto" w:fill="FFFF00"/>
        </w:rPr>
        <w:t xml:space="preserve">Je n’ai jamais fait ce TP : J’ai </w:t>
      </w:r>
      <w:proofErr w:type="spellStart"/>
      <w:r w:rsidRPr="000C3E28">
        <w:rPr>
          <w:rFonts w:ascii="Arial" w:eastAsia="Arial" w:hAnsi="Arial" w:cs="Arial"/>
          <w:b/>
          <w:color w:val="auto"/>
          <w:sz w:val="20"/>
          <w:shd w:val="clear" w:color="auto" w:fill="FFFF00"/>
        </w:rPr>
        <w:t>fais</w:t>
      </w:r>
      <w:proofErr w:type="spellEnd"/>
      <w:r w:rsidRPr="000C3E28">
        <w:rPr>
          <w:rFonts w:ascii="Arial" w:eastAsia="Arial" w:hAnsi="Arial" w:cs="Arial"/>
          <w:b/>
          <w:color w:val="auto"/>
          <w:sz w:val="20"/>
          <w:shd w:val="clear" w:color="auto" w:fill="FFFF00"/>
        </w:rPr>
        <w:t xml:space="preserve"> des recherches sur le télémètre et d</w:t>
      </w:r>
      <w:r w:rsidRPr="000C3E28">
        <w:rPr>
          <w:rFonts w:ascii="Arial" w:eastAsia="Arial" w:hAnsi="Arial" w:cs="Arial"/>
          <w:b/>
          <w:color w:val="auto"/>
          <w:sz w:val="20"/>
          <w:shd w:val="clear" w:color="auto" w:fill="FFFF00"/>
        </w:rPr>
        <w:t xml:space="preserve">’autres TP en ligne pour répondre. N’hésitez pas à compléter les valeurs si vous avez fait les expériences </w:t>
      </w:r>
      <w:r w:rsidRPr="000C3E28">
        <w:rPr>
          <w:color w:val="auto"/>
          <w:sz w:val="20"/>
        </w:rPr>
        <w:t>😉</w:t>
      </w:r>
      <w:r w:rsidRPr="000C3E28">
        <w:rPr>
          <w:color w:val="auto"/>
          <w:sz w:val="20"/>
        </w:rPr>
        <w:t xml:space="preserve"> </w:t>
      </w:r>
      <w:r w:rsidRPr="000C3E28">
        <w:rPr>
          <w:rFonts w:ascii="Arial" w:eastAsia="Arial" w:hAnsi="Arial" w:cs="Arial"/>
          <w:b/>
          <w:color w:val="auto"/>
          <w:sz w:val="20"/>
        </w:rPr>
        <w:t>COURAGE !!</w:t>
      </w:r>
    </w:p>
    <w:p w:rsidR="00027841" w:rsidRPr="000C3E28" w:rsidRDefault="002810DB">
      <w:pPr>
        <w:numPr>
          <w:ilvl w:val="0"/>
          <w:numId w:val="2"/>
        </w:numPr>
        <w:spacing w:after="264"/>
        <w:ind w:hanging="360"/>
        <w:rPr>
          <w:color w:val="auto"/>
        </w:rPr>
      </w:pPr>
      <w:r w:rsidRPr="000C3E28">
        <w:rPr>
          <w:rFonts w:ascii="Arial" w:eastAsia="Arial" w:hAnsi="Arial" w:cs="Arial"/>
          <w:b/>
          <w:color w:val="auto"/>
          <w:sz w:val="20"/>
        </w:rPr>
        <w:t xml:space="preserve">Paramétrage du télémètre à ultrasons </w:t>
      </w:r>
      <w:r w:rsidRPr="000C3E28">
        <w:rPr>
          <w:rFonts w:ascii="Arial" w:eastAsia="Arial" w:hAnsi="Arial" w:cs="Arial"/>
          <w:color w:val="auto"/>
          <w:sz w:val="20"/>
        </w:rPr>
        <w:t>(35 minutes conseillées)</w:t>
      </w:r>
    </w:p>
    <w:p w:rsidR="00027841" w:rsidRPr="000C3E28" w:rsidRDefault="002810DB">
      <w:pPr>
        <w:spacing w:after="2" w:line="271" w:lineRule="auto"/>
        <w:ind w:left="-5" w:hanging="1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>1.1 Quelle grandeur physique doit être intégrée à un télémètre pour perme</w:t>
      </w:r>
      <w:r w:rsidRPr="000C3E28">
        <w:rPr>
          <w:rFonts w:ascii="Arial" w:eastAsia="Arial" w:hAnsi="Arial" w:cs="Arial"/>
          <w:color w:val="auto"/>
          <w:sz w:val="20"/>
        </w:rPr>
        <w:t xml:space="preserve">ttre le calcul de la distance ? Expliquer. </w:t>
      </w:r>
      <w:r w:rsidRPr="000C3E28">
        <w:rPr>
          <w:rFonts w:ascii="Arial" w:eastAsia="Arial" w:hAnsi="Arial" w:cs="Arial"/>
          <w:color w:val="auto"/>
          <w:sz w:val="20"/>
        </w:rPr>
        <w:t>Vitesse : elle dépend considérablement du milieu (compressibilité, masse volumique) ainsi que des conditions (pression, température) et à un degré moindre de la fréquence (dispersion).</w:t>
      </w:r>
    </w:p>
    <w:p w:rsidR="00027841" w:rsidRPr="000C3E28" w:rsidRDefault="002810DB">
      <w:pPr>
        <w:spacing w:after="2" w:line="271" w:lineRule="auto"/>
        <w:ind w:left="-5" w:hanging="1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lastRenderedPageBreak/>
        <w:t>V = d/ t</w:t>
      </w:r>
    </w:p>
    <w:tbl>
      <w:tblPr>
        <w:tblStyle w:val="TableGrid"/>
        <w:tblW w:w="9660" w:type="dxa"/>
        <w:tblInd w:w="269" w:type="dxa"/>
        <w:tblCellMar>
          <w:top w:w="90" w:type="dxa"/>
          <w:left w:w="115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430"/>
        <w:gridCol w:w="6800"/>
        <w:gridCol w:w="1430"/>
      </w:tblGrid>
      <w:tr w:rsidR="000C3E28" w:rsidRPr="000C3E28">
        <w:trPr>
          <w:trHeight w:val="40"/>
        </w:trPr>
        <w:tc>
          <w:tcPr>
            <w:tcW w:w="14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027841" w:rsidRPr="000C3E28" w:rsidRDefault="00027841">
            <w:pPr>
              <w:rPr>
                <w:color w:val="auto"/>
              </w:rPr>
            </w:pPr>
          </w:p>
        </w:tc>
        <w:tc>
          <w:tcPr>
            <w:tcW w:w="68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027841" w:rsidRPr="000C3E28" w:rsidRDefault="00027841">
            <w:pPr>
              <w:rPr>
                <w:color w:val="auto"/>
              </w:rPr>
            </w:pPr>
          </w:p>
        </w:tc>
        <w:tc>
          <w:tcPr>
            <w:tcW w:w="14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027841" w:rsidRPr="000C3E28" w:rsidRDefault="00027841">
            <w:pPr>
              <w:rPr>
                <w:color w:val="auto"/>
              </w:rPr>
            </w:pPr>
          </w:p>
        </w:tc>
      </w:tr>
      <w:tr w:rsidR="000C3E28" w:rsidRPr="000C3E28">
        <w:trPr>
          <w:trHeight w:val="391"/>
        </w:trPr>
        <w:tc>
          <w:tcPr>
            <w:tcW w:w="143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027841" w:rsidRPr="000C3E28" w:rsidRDefault="00027841">
            <w:pPr>
              <w:rPr>
                <w:color w:val="auto"/>
              </w:rPr>
            </w:pPr>
          </w:p>
        </w:tc>
        <w:tc>
          <w:tcPr>
            <w:tcW w:w="6800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27841" w:rsidRPr="000C3E28" w:rsidRDefault="002810DB">
            <w:pPr>
              <w:spacing w:after="0"/>
              <w:ind w:right="4"/>
              <w:jc w:val="center"/>
              <w:rPr>
                <w:color w:val="auto"/>
              </w:rPr>
            </w:pPr>
            <w:r w:rsidRPr="000C3E28">
              <w:rPr>
                <w:rFonts w:ascii="Arial" w:eastAsia="Arial" w:hAnsi="Arial" w:cs="Arial"/>
                <w:b/>
                <w:color w:val="auto"/>
                <w:sz w:val="20"/>
              </w:rPr>
              <w:t>APPEL facultatif</w:t>
            </w:r>
          </w:p>
        </w:tc>
        <w:tc>
          <w:tcPr>
            <w:tcW w:w="1430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D9D9D9"/>
          </w:tcPr>
          <w:p w:rsidR="00027841" w:rsidRPr="000C3E28" w:rsidRDefault="00027841">
            <w:pPr>
              <w:rPr>
                <w:color w:val="auto"/>
              </w:rPr>
            </w:pPr>
          </w:p>
        </w:tc>
      </w:tr>
      <w:tr w:rsidR="000C3E28" w:rsidRPr="000C3E28">
        <w:trPr>
          <w:trHeight w:val="1369"/>
        </w:trPr>
        <w:tc>
          <w:tcPr>
            <w:tcW w:w="143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027841" w:rsidRPr="000C3E28" w:rsidRDefault="002810DB">
            <w:pPr>
              <w:spacing w:after="0"/>
              <w:jc w:val="both"/>
              <w:rPr>
                <w:color w:val="auto"/>
              </w:rPr>
            </w:pPr>
            <w:r w:rsidRPr="000C3E28">
              <w:rPr>
                <w:color w:val="auto"/>
                <w:sz w:val="96"/>
              </w:rPr>
              <w:t>🖐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27841" w:rsidRPr="000C3E28" w:rsidRDefault="002810DB">
            <w:pPr>
              <w:spacing w:after="0"/>
              <w:jc w:val="center"/>
              <w:rPr>
                <w:color w:val="auto"/>
              </w:rPr>
            </w:pPr>
            <w:r w:rsidRPr="000C3E28">
              <w:rPr>
                <w:rFonts w:ascii="Arial" w:eastAsia="Arial" w:hAnsi="Arial" w:cs="Arial"/>
                <w:b/>
                <w:color w:val="auto"/>
                <w:sz w:val="20"/>
              </w:rPr>
              <w:t>Appeler le professeur en cas de difficulté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27841" w:rsidRPr="000C3E28" w:rsidRDefault="002810DB">
            <w:pPr>
              <w:spacing w:after="0"/>
              <w:ind w:left="5"/>
              <w:jc w:val="both"/>
              <w:rPr>
                <w:color w:val="auto"/>
              </w:rPr>
            </w:pPr>
            <w:r w:rsidRPr="000C3E28">
              <w:rPr>
                <w:color w:val="auto"/>
                <w:sz w:val="96"/>
              </w:rPr>
              <w:t>🖐</w:t>
            </w:r>
          </w:p>
        </w:tc>
      </w:tr>
    </w:tbl>
    <w:p w:rsidR="00027841" w:rsidRPr="000C3E28" w:rsidRDefault="002810DB">
      <w:pPr>
        <w:spacing w:after="272" w:line="271" w:lineRule="auto"/>
        <w:ind w:left="-5" w:hanging="1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>1.2 L’émetteur d’ultrasons est réglé pour émettre un signal déjà visualisable sur le logiciel d’acquisition.</w:t>
      </w:r>
    </w:p>
    <w:p w:rsidR="00027841" w:rsidRPr="000C3E28" w:rsidRDefault="002810DB">
      <w:pPr>
        <w:spacing w:after="59" w:line="429" w:lineRule="auto"/>
        <w:ind w:left="-5" w:hanging="1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 xml:space="preserve">Proposer un protocole permettant de mesurer avec précision les valeurs de la période </w:t>
      </w:r>
      <w:r w:rsidRPr="000C3E28">
        <w:rPr>
          <w:rFonts w:ascii="Arial" w:eastAsia="Arial" w:hAnsi="Arial" w:cs="Arial"/>
          <w:i/>
          <w:color w:val="auto"/>
          <w:sz w:val="20"/>
        </w:rPr>
        <w:t xml:space="preserve">T </w:t>
      </w:r>
      <w:r w:rsidRPr="000C3E28">
        <w:rPr>
          <w:rFonts w:ascii="Arial" w:eastAsia="Arial" w:hAnsi="Arial" w:cs="Arial"/>
          <w:color w:val="auto"/>
          <w:sz w:val="20"/>
        </w:rPr>
        <w:t xml:space="preserve">et de la longueur d’onde du signal sonore. </w:t>
      </w:r>
      <w:r w:rsidRPr="000C3E28">
        <w:rPr>
          <w:rFonts w:ascii="Arial" w:eastAsia="Arial" w:hAnsi="Arial" w:cs="Arial"/>
          <w:color w:val="auto"/>
          <w:sz w:val="20"/>
          <w:u w:val="single" w:color="FF0000"/>
        </w:rPr>
        <w:t xml:space="preserve">Protocole pour la période : </w:t>
      </w:r>
      <w:r w:rsidRPr="000C3E28">
        <w:rPr>
          <w:rFonts w:ascii="Arial" w:eastAsia="Arial" w:hAnsi="Arial" w:cs="Arial"/>
          <w:color w:val="auto"/>
          <w:sz w:val="20"/>
        </w:rPr>
        <w:t>https://youtu.be/DI5ioNtI2uI</w:t>
      </w:r>
    </w:p>
    <w:p w:rsidR="00027841" w:rsidRPr="000C3E28" w:rsidRDefault="002810DB">
      <w:pPr>
        <w:spacing w:after="239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  <w:u w:val="single" w:color="FF0000"/>
        </w:rPr>
        <w:t>Protocole pour la long</w:t>
      </w:r>
      <w:r w:rsidR="002B7472" w:rsidRPr="000C3E28">
        <w:rPr>
          <w:rFonts w:ascii="Arial" w:eastAsia="Arial" w:hAnsi="Arial" w:cs="Arial"/>
          <w:color w:val="auto"/>
          <w:sz w:val="20"/>
          <w:u w:val="single" w:color="FF0000"/>
        </w:rPr>
        <w:t>u</w:t>
      </w:r>
      <w:r w:rsidRPr="000C3E28">
        <w:rPr>
          <w:rFonts w:ascii="Arial" w:eastAsia="Arial" w:hAnsi="Arial" w:cs="Arial"/>
          <w:color w:val="auto"/>
          <w:sz w:val="20"/>
          <w:u w:val="single" w:color="FF0000"/>
        </w:rPr>
        <w:t>eur d’onde</w:t>
      </w:r>
      <w:r w:rsidRPr="000C3E28">
        <w:rPr>
          <w:rFonts w:ascii="Arial" w:eastAsia="Arial" w:hAnsi="Arial" w:cs="Arial"/>
          <w:color w:val="auto"/>
          <w:sz w:val="20"/>
        </w:rPr>
        <w:t xml:space="preserve"> :</w:t>
      </w:r>
    </w:p>
    <w:p w:rsidR="00027841" w:rsidRPr="000C3E28" w:rsidRDefault="002810DB">
      <w:pPr>
        <w:spacing w:after="217" w:line="271" w:lineRule="auto"/>
        <w:ind w:left="-5" w:hanging="1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>On connecte les deux récepteurs à l’oscilloscope. On les place en face de l’émetteur de manière à observer deux signaux en phase sur l’oscilloscope. On recule un récepteur pour mesurer le déplacement minimum qui permet de retrouver les courbes en phase : c</w:t>
      </w:r>
      <w:r w:rsidRPr="000C3E28">
        <w:rPr>
          <w:rFonts w:ascii="Arial" w:eastAsia="Arial" w:hAnsi="Arial" w:cs="Arial"/>
          <w:color w:val="auto"/>
          <w:sz w:val="20"/>
        </w:rPr>
        <w:t>’est la longueur d’onde. Pour plus de précision, on mesure dix longueurs d’onde</w:t>
      </w:r>
    </w:p>
    <w:tbl>
      <w:tblPr>
        <w:tblStyle w:val="TableGrid"/>
        <w:tblW w:w="9660" w:type="dxa"/>
        <w:tblInd w:w="269" w:type="dxa"/>
        <w:tblCellMar>
          <w:top w:w="88" w:type="dxa"/>
          <w:left w:w="115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430"/>
        <w:gridCol w:w="6800"/>
        <w:gridCol w:w="1430"/>
      </w:tblGrid>
      <w:tr w:rsidR="000C3E28" w:rsidRPr="000C3E28">
        <w:trPr>
          <w:trHeight w:val="410"/>
        </w:trPr>
        <w:tc>
          <w:tcPr>
            <w:tcW w:w="143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027841" w:rsidRPr="000C3E28" w:rsidRDefault="00027841">
            <w:pPr>
              <w:rPr>
                <w:color w:val="auto"/>
              </w:rPr>
            </w:pPr>
          </w:p>
        </w:tc>
        <w:tc>
          <w:tcPr>
            <w:tcW w:w="6800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27841" w:rsidRPr="000C3E28" w:rsidRDefault="002810DB">
            <w:pPr>
              <w:spacing w:after="0"/>
              <w:ind w:right="4"/>
              <w:jc w:val="center"/>
              <w:rPr>
                <w:color w:val="auto"/>
              </w:rPr>
            </w:pPr>
            <w:r w:rsidRPr="000C3E28">
              <w:rPr>
                <w:rFonts w:ascii="Arial" w:eastAsia="Arial" w:hAnsi="Arial" w:cs="Arial"/>
                <w:b/>
                <w:color w:val="auto"/>
                <w:sz w:val="20"/>
              </w:rPr>
              <w:t>APPEL n°1</w:t>
            </w:r>
          </w:p>
        </w:tc>
        <w:tc>
          <w:tcPr>
            <w:tcW w:w="1430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D9D9D9"/>
          </w:tcPr>
          <w:p w:rsidR="00027841" w:rsidRPr="000C3E28" w:rsidRDefault="00027841">
            <w:pPr>
              <w:rPr>
                <w:color w:val="auto"/>
              </w:rPr>
            </w:pPr>
          </w:p>
        </w:tc>
      </w:tr>
      <w:tr w:rsidR="000C3E28" w:rsidRPr="000C3E28">
        <w:trPr>
          <w:trHeight w:val="1370"/>
        </w:trPr>
        <w:tc>
          <w:tcPr>
            <w:tcW w:w="143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027841" w:rsidRPr="000C3E28" w:rsidRDefault="002810DB">
            <w:pPr>
              <w:spacing w:after="0"/>
              <w:jc w:val="both"/>
              <w:rPr>
                <w:color w:val="auto"/>
              </w:rPr>
            </w:pPr>
            <w:r w:rsidRPr="000C3E28">
              <w:rPr>
                <w:color w:val="auto"/>
                <w:sz w:val="96"/>
              </w:rPr>
              <w:t>🖐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27841" w:rsidRPr="000C3E28" w:rsidRDefault="002810DB">
            <w:pPr>
              <w:spacing w:after="0"/>
              <w:jc w:val="center"/>
              <w:rPr>
                <w:color w:val="auto"/>
              </w:rPr>
            </w:pPr>
            <w:r w:rsidRPr="000C3E28">
              <w:rPr>
                <w:rFonts w:ascii="Arial" w:eastAsia="Arial" w:hAnsi="Arial" w:cs="Arial"/>
                <w:b/>
                <w:color w:val="auto"/>
                <w:sz w:val="20"/>
              </w:rPr>
              <w:t>Appeler le professeur pour lui présenter le protocole ou en cas de difficulté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27841" w:rsidRPr="000C3E28" w:rsidRDefault="002810DB">
            <w:pPr>
              <w:spacing w:after="0"/>
              <w:ind w:left="5"/>
              <w:jc w:val="both"/>
              <w:rPr>
                <w:color w:val="auto"/>
              </w:rPr>
            </w:pPr>
            <w:r w:rsidRPr="000C3E28">
              <w:rPr>
                <w:color w:val="auto"/>
                <w:sz w:val="96"/>
              </w:rPr>
              <w:t>🖐</w:t>
            </w:r>
          </w:p>
        </w:tc>
      </w:tr>
    </w:tbl>
    <w:p w:rsidR="00027841" w:rsidRPr="000C3E28" w:rsidRDefault="002810DB">
      <w:pPr>
        <w:spacing w:after="5" w:line="533" w:lineRule="auto"/>
        <w:ind w:left="3912" w:right="3927" w:hanging="3927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 xml:space="preserve">1.3 Mettre en œuvre le protocole et noter les valeurs obtenues. </w:t>
      </w:r>
      <w:r w:rsidRPr="000C3E28">
        <w:rPr>
          <w:rFonts w:ascii="Arial" w:eastAsia="Arial" w:hAnsi="Arial" w:cs="Arial"/>
          <w:i/>
          <w:color w:val="auto"/>
          <w:sz w:val="20"/>
        </w:rPr>
        <w:t xml:space="preserve">T </w:t>
      </w:r>
      <w:r w:rsidRPr="000C3E28">
        <w:rPr>
          <w:rFonts w:ascii="Arial" w:eastAsia="Arial" w:hAnsi="Arial" w:cs="Arial"/>
          <w:color w:val="auto"/>
          <w:sz w:val="20"/>
        </w:rPr>
        <w:t xml:space="preserve">= </w:t>
      </w:r>
      <w:r w:rsidRPr="000C3E28">
        <w:rPr>
          <w:rFonts w:ascii="Arial" w:eastAsia="Arial" w:hAnsi="Arial" w:cs="Arial"/>
          <w:color w:val="auto"/>
          <w:sz w:val="20"/>
        </w:rPr>
        <w:t>valeur de l’expérience</w:t>
      </w:r>
    </w:p>
    <w:p w:rsidR="00027841" w:rsidRPr="000C3E28" w:rsidRDefault="002810DB">
      <w:pPr>
        <w:spacing w:after="0"/>
        <w:ind w:left="175"/>
        <w:jc w:val="center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 xml:space="preserve">= </w:t>
      </w:r>
      <w:r w:rsidRPr="000C3E28">
        <w:rPr>
          <w:rFonts w:ascii="Arial" w:eastAsia="Arial" w:hAnsi="Arial" w:cs="Arial"/>
          <w:color w:val="auto"/>
          <w:sz w:val="20"/>
        </w:rPr>
        <w:t>valeur de l’expérience</w:t>
      </w:r>
    </w:p>
    <w:tbl>
      <w:tblPr>
        <w:tblStyle w:val="TableGrid"/>
        <w:tblW w:w="9660" w:type="dxa"/>
        <w:tblInd w:w="269" w:type="dxa"/>
        <w:tblCellMar>
          <w:top w:w="81" w:type="dxa"/>
          <w:left w:w="115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430"/>
        <w:gridCol w:w="6800"/>
        <w:gridCol w:w="1430"/>
      </w:tblGrid>
      <w:tr w:rsidR="000C3E28" w:rsidRPr="000C3E28">
        <w:trPr>
          <w:trHeight w:val="2610"/>
        </w:trPr>
        <w:tc>
          <w:tcPr>
            <w:tcW w:w="143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027841" w:rsidRPr="000C3E28" w:rsidRDefault="00027841">
            <w:pPr>
              <w:rPr>
                <w:color w:val="auto"/>
              </w:rPr>
            </w:pPr>
          </w:p>
        </w:tc>
        <w:tc>
          <w:tcPr>
            <w:tcW w:w="6800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27841" w:rsidRPr="000C3E28" w:rsidRDefault="002810DB">
            <w:pPr>
              <w:spacing w:after="0"/>
              <w:ind w:right="4"/>
              <w:jc w:val="center"/>
              <w:rPr>
                <w:color w:val="auto"/>
              </w:rPr>
            </w:pPr>
            <w:r w:rsidRPr="000C3E28">
              <w:rPr>
                <w:rFonts w:ascii="Arial" w:eastAsia="Arial" w:hAnsi="Arial" w:cs="Arial"/>
                <w:b/>
                <w:color w:val="auto"/>
                <w:sz w:val="20"/>
              </w:rPr>
              <w:t>APPEL n°2</w:t>
            </w:r>
          </w:p>
        </w:tc>
        <w:tc>
          <w:tcPr>
            <w:tcW w:w="1430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D9D9D9"/>
          </w:tcPr>
          <w:p w:rsidR="00027841" w:rsidRPr="000C3E28" w:rsidRDefault="00027841">
            <w:pPr>
              <w:rPr>
                <w:color w:val="auto"/>
              </w:rPr>
            </w:pPr>
          </w:p>
        </w:tc>
      </w:tr>
      <w:tr w:rsidR="000C3E28" w:rsidRPr="000C3E28">
        <w:trPr>
          <w:trHeight w:val="1350"/>
        </w:trPr>
        <w:tc>
          <w:tcPr>
            <w:tcW w:w="143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027841" w:rsidRPr="000C3E28" w:rsidRDefault="002810DB">
            <w:pPr>
              <w:spacing w:after="0"/>
              <w:jc w:val="both"/>
              <w:rPr>
                <w:color w:val="auto"/>
              </w:rPr>
            </w:pPr>
            <w:r w:rsidRPr="000C3E28">
              <w:rPr>
                <w:color w:val="auto"/>
                <w:sz w:val="96"/>
              </w:rPr>
              <w:lastRenderedPageBreak/>
              <w:t>🖐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27841" w:rsidRPr="000C3E28" w:rsidRDefault="002810DB">
            <w:pPr>
              <w:spacing w:after="0"/>
              <w:jc w:val="center"/>
              <w:rPr>
                <w:color w:val="auto"/>
              </w:rPr>
            </w:pPr>
            <w:r w:rsidRPr="000C3E28">
              <w:rPr>
                <w:rFonts w:ascii="Arial" w:eastAsia="Arial" w:hAnsi="Arial" w:cs="Arial"/>
                <w:b/>
                <w:color w:val="auto"/>
                <w:sz w:val="20"/>
              </w:rPr>
              <w:t>Appeler le professeur pour lui présenter les résultats obtenus ou en cas de difficulté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27841" w:rsidRPr="000C3E28" w:rsidRDefault="002810DB">
            <w:pPr>
              <w:spacing w:after="0"/>
              <w:ind w:left="5"/>
              <w:jc w:val="both"/>
              <w:rPr>
                <w:color w:val="auto"/>
              </w:rPr>
            </w:pPr>
            <w:r w:rsidRPr="000C3E28">
              <w:rPr>
                <w:color w:val="auto"/>
                <w:sz w:val="96"/>
              </w:rPr>
              <w:t>🖐</w:t>
            </w:r>
          </w:p>
        </w:tc>
      </w:tr>
      <w:tr w:rsidR="000C3E28" w:rsidRPr="000C3E28">
        <w:trPr>
          <w:trHeight w:val="40"/>
        </w:trPr>
        <w:tc>
          <w:tcPr>
            <w:tcW w:w="14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027841" w:rsidRPr="000C3E28" w:rsidRDefault="00027841">
            <w:pPr>
              <w:rPr>
                <w:color w:val="auto"/>
              </w:rPr>
            </w:pPr>
          </w:p>
        </w:tc>
        <w:tc>
          <w:tcPr>
            <w:tcW w:w="68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27841" w:rsidRPr="000C3E28" w:rsidRDefault="00027841">
            <w:pPr>
              <w:rPr>
                <w:color w:val="auto"/>
              </w:rPr>
            </w:pPr>
          </w:p>
        </w:tc>
        <w:tc>
          <w:tcPr>
            <w:tcW w:w="143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27841" w:rsidRPr="000C3E28" w:rsidRDefault="00027841">
            <w:pPr>
              <w:rPr>
                <w:color w:val="auto"/>
              </w:rPr>
            </w:pPr>
          </w:p>
        </w:tc>
      </w:tr>
    </w:tbl>
    <w:p w:rsidR="00027841" w:rsidRPr="000C3E28" w:rsidRDefault="002810DB">
      <w:pPr>
        <w:spacing w:after="5" w:line="271" w:lineRule="auto"/>
        <w:ind w:left="-5" w:hanging="1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>1.4 En déduire la valeur de la grandeur évoquée dans la première question, à la température de la salle.</w:t>
      </w:r>
    </w:p>
    <w:p w:rsidR="00027841" w:rsidRPr="000C3E28" w:rsidRDefault="002810DB">
      <w:pPr>
        <w:spacing w:after="526"/>
        <w:rPr>
          <w:color w:val="auto"/>
        </w:rPr>
      </w:pPr>
      <w:r w:rsidRPr="000C3E28">
        <w:rPr>
          <w:rFonts w:ascii="Cambria Math" w:eastAsia="Cambria Math" w:hAnsi="Cambria Math" w:cs="Cambria Math"/>
          <w:color w:val="auto"/>
          <w:sz w:val="20"/>
        </w:rPr>
        <w:t xml:space="preserve"> = </w:t>
      </w:r>
      <w:r w:rsidRPr="000C3E28">
        <w:rPr>
          <w:rFonts w:ascii="Cambria Math" w:eastAsia="Cambria Math" w:hAnsi="Cambria Math" w:cs="Cambria Math"/>
          <w:color w:val="auto"/>
          <w:sz w:val="20"/>
        </w:rPr>
        <w:t>𝑣</w:t>
      </w:r>
      <w:r w:rsidRPr="000C3E28">
        <w:rPr>
          <w:rFonts w:ascii="Cambria Math" w:eastAsia="Cambria Math" w:hAnsi="Cambria Math" w:cs="Cambria Math"/>
          <w:color w:val="auto"/>
          <w:sz w:val="20"/>
        </w:rPr>
        <w:t xml:space="preserve"> • </w:t>
      </w:r>
      <w:r w:rsidRPr="000C3E28">
        <w:rPr>
          <w:rFonts w:ascii="Cambria Math" w:eastAsia="Cambria Math" w:hAnsi="Cambria Math" w:cs="Cambria Math"/>
          <w:color w:val="auto"/>
          <w:sz w:val="20"/>
        </w:rPr>
        <w:t>𝑇</w:t>
      </w:r>
      <w:r w:rsidRPr="000C3E28">
        <w:rPr>
          <w:rFonts w:ascii="Cambria Math" w:eastAsia="Cambria Math" w:hAnsi="Cambria Math" w:cs="Cambria Math"/>
          <w:color w:val="auto"/>
          <w:sz w:val="20"/>
        </w:rPr>
        <w:t xml:space="preserve"> </w:t>
      </w:r>
      <w:r w:rsidRPr="000C3E28">
        <w:rPr>
          <w:rFonts w:ascii="Arial" w:eastAsia="Arial" w:hAnsi="Arial" w:cs="Arial"/>
          <w:color w:val="auto"/>
          <w:sz w:val="31"/>
          <w:vertAlign w:val="superscript"/>
        </w:rPr>
        <w:t xml:space="preserve">d’où v = </w:t>
      </w:r>
      <w:r w:rsidRPr="000C3E28">
        <w:rPr>
          <w:rFonts w:ascii="Cambria Math" w:eastAsia="Cambria Math" w:hAnsi="Cambria Math" w:cs="Cambria Math"/>
          <w:color w:val="auto"/>
          <w:sz w:val="20"/>
        </w:rPr>
        <w:t>/</w:t>
      </w:r>
      <w:r w:rsidRPr="000C3E28">
        <w:rPr>
          <w:rFonts w:ascii="Cambria Math" w:eastAsia="Cambria Math" w:hAnsi="Cambria Math" w:cs="Cambria Math"/>
          <w:color w:val="auto"/>
          <w:sz w:val="20"/>
        </w:rPr>
        <w:t>𝑇</w:t>
      </w:r>
      <w:r w:rsidRPr="000C3E28">
        <w:rPr>
          <w:rFonts w:ascii="Cambria Math" w:eastAsia="Cambria Math" w:hAnsi="Cambria Math" w:cs="Cambria Math"/>
          <w:color w:val="auto"/>
          <w:sz w:val="20"/>
        </w:rPr>
        <w:t xml:space="preserve"> </w:t>
      </w:r>
      <w:r w:rsidRPr="000C3E28">
        <w:rPr>
          <w:rFonts w:ascii="Arial" w:eastAsia="Arial" w:hAnsi="Arial" w:cs="Arial"/>
          <w:color w:val="auto"/>
          <w:sz w:val="31"/>
          <w:vertAlign w:val="superscript"/>
        </w:rPr>
        <w:t>remplacer</w:t>
      </w:r>
      <w:r w:rsidRPr="000C3E28">
        <w:rPr>
          <w:rFonts w:ascii="Cambria Math" w:eastAsia="Cambria Math" w:hAnsi="Cambria Math" w:cs="Cambria Math"/>
          <w:color w:val="auto"/>
          <w:sz w:val="20"/>
        </w:rPr>
        <w:t xml:space="preserve"> </w:t>
      </w:r>
      <w:r w:rsidRPr="000C3E28">
        <w:rPr>
          <w:rFonts w:ascii="Cambria Math" w:eastAsia="Cambria Math" w:hAnsi="Cambria Math" w:cs="Cambria Math"/>
          <w:color w:val="auto"/>
          <w:sz w:val="20"/>
        </w:rPr>
        <w:t>𝑒𝑡</w:t>
      </w:r>
      <w:r w:rsidRPr="000C3E28">
        <w:rPr>
          <w:rFonts w:ascii="Cambria Math" w:eastAsia="Cambria Math" w:hAnsi="Cambria Math" w:cs="Cambria Math"/>
          <w:color w:val="auto"/>
          <w:sz w:val="20"/>
        </w:rPr>
        <w:t xml:space="preserve"> </w:t>
      </w:r>
      <w:r w:rsidRPr="000C3E28">
        <w:rPr>
          <w:rFonts w:ascii="Cambria Math" w:eastAsia="Cambria Math" w:hAnsi="Cambria Math" w:cs="Cambria Math"/>
          <w:color w:val="auto"/>
          <w:sz w:val="20"/>
        </w:rPr>
        <w:t>𝑇</w:t>
      </w:r>
      <w:r w:rsidRPr="000C3E28">
        <w:rPr>
          <w:rFonts w:ascii="Cambria Math" w:eastAsia="Cambria Math" w:hAnsi="Cambria Math" w:cs="Cambria Math"/>
          <w:color w:val="auto"/>
          <w:sz w:val="20"/>
        </w:rPr>
        <w:t xml:space="preserve"> </w:t>
      </w:r>
      <w:r w:rsidRPr="000C3E28">
        <w:rPr>
          <w:rFonts w:ascii="Cambria Math" w:eastAsia="Cambria Math" w:hAnsi="Cambria Math" w:cs="Cambria Math"/>
          <w:color w:val="auto"/>
          <w:sz w:val="20"/>
        </w:rPr>
        <w:t>𝑎𝑣𝑒𝑐</w:t>
      </w:r>
      <w:r w:rsidRPr="000C3E28">
        <w:rPr>
          <w:rFonts w:ascii="Cambria Math" w:eastAsia="Cambria Math" w:hAnsi="Cambria Math" w:cs="Cambria Math"/>
          <w:color w:val="auto"/>
          <w:sz w:val="20"/>
        </w:rPr>
        <w:t xml:space="preserve"> </w:t>
      </w:r>
      <w:r w:rsidRPr="000C3E28">
        <w:rPr>
          <w:rFonts w:ascii="Cambria Math" w:eastAsia="Cambria Math" w:hAnsi="Cambria Math" w:cs="Cambria Math"/>
          <w:color w:val="auto"/>
          <w:sz w:val="20"/>
        </w:rPr>
        <w:t>𝑙𝑒𝑠</w:t>
      </w:r>
      <w:r w:rsidRPr="000C3E28">
        <w:rPr>
          <w:rFonts w:ascii="Cambria Math" w:eastAsia="Cambria Math" w:hAnsi="Cambria Math" w:cs="Cambria Math"/>
          <w:color w:val="auto"/>
          <w:sz w:val="20"/>
        </w:rPr>
        <w:t xml:space="preserve"> </w:t>
      </w:r>
      <w:r w:rsidRPr="000C3E28">
        <w:rPr>
          <w:rFonts w:ascii="Cambria Math" w:eastAsia="Cambria Math" w:hAnsi="Cambria Math" w:cs="Cambria Math"/>
          <w:color w:val="auto"/>
          <w:sz w:val="20"/>
        </w:rPr>
        <w:t>𝑣𝑎𝑙𝑒𝑢𝑟𝑠</w:t>
      </w:r>
      <w:r w:rsidRPr="000C3E28">
        <w:rPr>
          <w:rFonts w:ascii="Cambria Math" w:eastAsia="Cambria Math" w:hAnsi="Cambria Math" w:cs="Cambria Math"/>
          <w:color w:val="auto"/>
          <w:sz w:val="20"/>
        </w:rPr>
        <w:t xml:space="preserve"> </w:t>
      </w:r>
      <w:r w:rsidRPr="000C3E28">
        <w:rPr>
          <w:rFonts w:ascii="Cambria Math" w:eastAsia="Cambria Math" w:hAnsi="Cambria Math" w:cs="Cambria Math"/>
          <w:color w:val="auto"/>
          <w:sz w:val="20"/>
        </w:rPr>
        <w:t>𝑑𝑒</w:t>
      </w:r>
      <w:r w:rsidRPr="000C3E28">
        <w:rPr>
          <w:rFonts w:ascii="Cambria Math" w:eastAsia="Cambria Math" w:hAnsi="Cambria Math" w:cs="Cambria Math"/>
          <w:color w:val="auto"/>
          <w:sz w:val="20"/>
        </w:rPr>
        <w:t xml:space="preserve"> </w:t>
      </w:r>
      <w:r w:rsidRPr="000C3E28">
        <w:rPr>
          <w:rFonts w:ascii="Cambria Math" w:eastAsia="Cambria Math" w:hAnsi="Cambria Math" w:cs="Cambria Math"/>
          <w:color w:val="auto"/>
          <w:sz w:val="20"/>
        </w:rPr>
        <w:t>𝑙</w:t>
      </w:r>
      <w:r w:rsidRPr="000C3E28">
        <w:rPr>
          <w:rFonts w:ascii="Cambria Math" w:eastAsia="Cambria Math" w:hAnsi="Cambria Math" w:cs="Cambria Math"/>
          <w:color w:val="auto"/>
          <w:sz w:val="20"/>
        </w:rPr>
        <w:t>'</w:t>
      </w:r>
      <w:r w:rsidRPr="000C3E28">
        <w:rPr>
          <w:rFonts w:ascii="Cambria Math" w:eastAsia="Cambria Math" w:hAnsi="Cambria Math" w:cs="Cambria Math"/>
          <w:color w:val="auto"/>
          <w:sz w:val="20"/>
        </w:rPr>
        <w:t>𝑒𝑥𝑝</w:t>
      </w:r>
      <w:r w:rsidRPr="000C3E28">
        <w:rPr>
          <w:rFonts w:ascii="Cambria Math" w:eastAsia="Cambria Math" w:hAnsi="Cambria Math" w:cs="Cambria Math"/>
          <w:color w:val="auto"/>
          <w:sz w:val="20"/>
        </w:rPr>
        <w:t>é</w:t>
      </w:r>
      <w:r w:rsidRPr="000C3E28">
        <w:rPr>
          <w:rFonts w:ascii="Cambria Math" w:eastAsia="Cambria Math" w:hAnsi="Cambria Math" w:cs="Cambria Math"/>
          <w:color w:val="auto"/>
          <w:sz w:val="20"/>
        </w:rPr>
        <w:t>𝑟𝑖𝑒𝑛𝑐𝑒</w:t>
      </w:r>
    </w:p>
    <w:p w:rsidR="00027841" w:rsidRPr="000C3E28" w:rsidRDefault="002810DB">
      <w:pPr>
        <w:tabs>
          <w:tab w:val="center" w:pos="3132"/>
        </w:tabs>
        <w:spacing w:after="264"/>
        <w:ind w:left="-15"/>
        <w:rPr>
          <w:color w:val="auto"/>
        </w:rPr>
      </w:pPr>
      <w:r w:rsidRPr="000C3E28">
        <w:rPr>
          <w:rFonts w:ascii="Arial" w:eastAsia="Arial" w:hAnsi="Arial" w:cs="Arial"/>
          <w:b/>
          <w:color w:val="auto"/>
          <w:sz w:val="20"/>
        </w:rPr>
        <w:t>2.</w:t>
      </w:r>
      <w:r w:rsidRPr="000C3E28">
        <w:rPr>
          <w:rFonts w:ascii="Arial" w:eastAsia="Arial" w:hAnsi="Arial" w:cs="Arial"/>
          <w:b/>
          <w:color w:val="auto"/>
          <w:sz w:val="20"/>
        </w:rPr>
        <w:tab/>
        <w:t xml:space="preserve">Utilisation du télémètre à ultrasons </w:t>
      </w:r>
      <w:r w:rsidRPr="000C3E28">
        <w:rPr>
          <w:rFonts w:ascii="Arial" w:eastAsia="Arial" w:hAnsi="Arial" w:cs="Arial"/>
          <w:color w:val="auto"/>
          <w:sz w:val="20"/>
        </w:rPr>
        <w:t>(15 minute</w:t>
      </w:r>
      <w:r w:rsidRPr="000C3E28">
        <w:rPr>
          <w:rFonts w:ascii="Arial" w:eastAsia="Arial" w:hAnsi="Arial" w:cs="Arial"/>
          <w:color w:val="auto"/>
          <w:sz w:val="20"/>
        </w:rPr>
        <w:t>s conseillées)</w:t>
      </w:r>
    </w:p>
    <w:p w:rsidR="00027841" w:rsidRPr="000C3E28" w:rsidRDefault="002810DB">
      <w:pPr>
        <w:spacing w:after="263" w:line="271" w:lineRule="auto"/>
        <w:ind w:left="-5" w:hanging="1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 xml:space="preserve">À l’aide des informations mises à disposition et du matériel disponible, mettre en œuvre un montage simplifié d’un télémètre à ultrasons permettant de mesurer la hauteur </w:t>
      </w:r>
      <w:r w:rsidRPr="000C3E28">
        <w:rPr>
          <w:rFonts w:ascii="Arial" w:eastAsia="Arial" w:hAnsi="Arial" w:cs="Arial"/>
          <w:i/>
          <w:color w:val="auto"/>
          <w:sz w:val="20"/>
        </w:rPr>
        <w:t xml:space="preserve">h </w:t>
      </w:r>
      <w:r w:rsidRPr="000C3E28">
        <w:rPr>
          <w:rFonts w:ascii="Arial" w:eastAsia="Arial" w:hAnsi="Arial" w:cs="Arial"/>
          <w:color w:val="auto"/>
          <w:sz w:val="20"/>
        </w:rPr>
        <w:t xml:space="preserve">de la table. Il est conseillé d’utiliser la potence et les pinces de </w:t>
      </w:r>
      <w:r w:rsidRPr="000C3E28">
        <w:rPr>
          <w:rFonts w:ascii="Arial" w:eastAsia="Arial" w:hAnsi="Arial" w:cs="Arial"/>
          <w:color w:val="auto"/>
          <w:sz w:val="20"/>
        </w:rPr>
        <w:t>fixation pour maintenir en place l’émetteur et le récepteur.</w:t>
      </w:r>
    </w:p>
    <w:p w:rsidR="00027841" w:rsidRPr="000C3E28" w:rsidRDefault="002810DB">
      <w:pPr>
        <w:spacing w:after="5" w:line="271" w:lineRule="auto"/>
        <w:ind w:left="-5" w:hanging="1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 xml:space="preserve">Réaliser les mesures puis les calculs nécessaires pour déterminer la valeur de </w:t>
      </w:r>
      <w:r w:rsidRPr="000C3E28">
        <w:rPr>
          <w:rFonts w:ascii="Arial" w:eastAsia="Arial" w:hAnsi="Arial" w:cs="Arial"/>
          <w:i/>
          <w:color w:val="auto"/>
          <w:sz w:val="20"/>
        </w:rPr>
        <w:t>h</w:t>
      </w:r>
      <w:r w:rsidRPr="000C3E28">
        <w:rPr>
          <w:rFonts w:ascii="Arial" w:eastAsia="Arial" w:hAnsi="Arial" w:cs="Arial"/>
          <w:color w:val="auto"/>
          <w:sz w:val="20"/>
        </w:rPr>
        <w:t>.</w:t>
      </w:r>
    </w:p>
    <w:p w:rsidR="00027841" w:rsidRPr="000C3E28" w:rsidRDefault="002810DB">
      <w:pPr>
        <w:spacing w:after="2" w:line="271" w:lineRule="auto"/>
        <w:ind w:left="-5" w:hanging="1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>L’émetteur d’ultrasons doit :</w:t>
      </w:r>
    </w:p>
    <w:p w:rsidR="00027841" w:rsidRPr="000C3E28" w:rsidRDefault="002810DB">
      <w:pPr>
        <w:spacing w:after="262" w:line="271" w:lineRule="auto"/>
        <w:ind w:left="-5" w:hanging="10"/>
        <w:jc w:val="both"/>
        <w:rPr>
          <w:color w:val="auto"/>
        </w:rPr>
      </w:pPr>
      <w:proofErr w:type="gramStart"/>
      <w:r w:rsidRPr="000C3E28">
        <w:rPr>
          <w:rFonts w:ascii="Arial" w:eastAsia="Arial" w:hAnsi="Arial" w:cs="Arial"/>
          <w:color w:val="auto"/>
          <w:sz w:val="20"/>
        </w:rPr>
        <w:t>être</w:t>
      </w:r>
      <w:proofErr w:type="gramEnd"/>
      <w:r w:rsidRPr="000C3E28">
        <w:rPr>
          <w:rFonts w:ascii="Arial" w:eastAsia="Arial" w:hAnsi="Arial" w:cs="Arial"/>
          <w:color w:val="auto"/>
          <w:sz w:val="20"/>
        </w:rPr>
        <w:t xml:space="preserve"> alimenté, réglé sur la fréquence d’émission offrant une onde d’amplitude maximale et en position continue. • L’émetteur d’ultrasons doit être branché sur la voie 1 de l’oscilloscope. • L’oscilloscope doit être allumé, préréglé pour observer plusieurs </w:t>
      </w:r>
      <w:r w:rsidRPr="000C3E28">
        <w:rPr>
          <w:rFonts w:ascii="Arial" w:eastAsia="Arial" w:hAnsi="Arial" w:cs="Arial"/>
          <w:color w:val="auto"/>
          <w:sz w:val="20"/>
        </w:rPr>
        <w:t>périodes et le déclenchement réglé sur la voie 1. • Les voies 1 et 2 de l’oscilloscope doivent être allumées.</w:t>
      </w:r>
    </w:p>
    <w:p w:rsidR="00027841" w:rsidRPr="000C3E28" w:rsidRDefault="002810DB">
      <w:pPr>
        <w:spacing w:after="245" w:line="271" w:lineRule="auto"/>
        <w:ind w:left="-5" w:hanging="1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>Matériel dispo : un émetteur d’ultrasons, son alimentation et ses fils de connexion • un récepteur d’ultrasons et ses fils de connexion • un oscil</w:t>
      </w:r>
      <w:r w:rsidRPr="000C3E28">
        <w:rPr>
          <w:rFonts w:ascii="Arial" w:eastAsia="Arial" w:hAnsi="Arial" w:cs="Arial"/>
          <w:color w:val="auto"/>
          <w:sz w:val="20"/>
        </w:rPr>
        <w:t>loscope • une potence et des pinces de fixation pour la réalisation du télémètre. • un mètre ruban</w:t>
      </w:r>
    </w:p>
    <w:p w:rsidR="00027841" w:rsidRPr="000C3E28" w:rsidRDefault="002810DB">
      <w:pPr>
        <w:spacing w:after="2" w:line="271" w:lineRule="auto"/>
        <w:ind w:left="-5" w:hanging="1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 xml:space="preserve">Un schéma du fonctionnement du télémètre si ça peut vous aider à </w:t>
      </w:r>
      <w:proofErr w:type="gramStart"/>
      <w:r w:rsidRPr="000C3E28">
        <w:rPr>
          <w:rFonts w:ascii="Arial" w:eastAsia="Arial" w:hAnsi="Arial" w:cs="Arial"/>
          <w:color w:val="auto"/>
          <w:sz w:val="20"/>
        </w:rPr>
        <w:t>comprendre  :</w:t>
      </w:r>
      <w:proofErr w:type="gramEnd"/>
    </w:p>
    <w:p w:rsidR="00027841" w:rsidRPr="000C3E28" w:rsidRDefault="002810DB">
      <w:pPr>
        <w:spacing w:after="415"/>
        <w:rPr>
          <w:color w:val="auto"/>
        </w:rPr>
      </w:pPr>
      <w:r w:rsidRPr="000C3E28">
        <w:rPr>
          <w:noProof/>
          <w:color w:val="auto"/>
        </w:rPr>
        <w:drawing>
          <wp:inline distT="0" distB="0" distL="0" distR="0">
            <wp:extent cx="2419350" cy="1895475"/>
            <wp:effectExtent l="0" t="0" r="0" b="0"/>
            <wp:docPr id="800" name="Picture 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Picture 8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841" w:rsidRPr="000C3E28" w:rsidRDefault="002810DB">
      <w:pPr>
        <w:pBdr>
          <w:top w:val="single" w:sz="16" w:space="0" w:color="000000"/>
          <w:left w:val="single" w:sz="16" w:space="0" w:color="000000"/>
          <w:bottom w:val="single" w:sz="8" w:space="0" w:color="000000"/>
          <w:right w:val="single" w:sz="16" w:space="0" w:color="000000"/>
        </w:pBdr>
        <w:shd w:val="clear" w:color="auto" w:fill="D9D9D9"/>
        <w:spacing w:after="0"/>
        <w:ind w:right="7"/>
        <w:jc w:val="center"/>
        <w:rPr>
          <w:color w:val="auto"/>
        </w:rPr>
      </w:pPr>
      <w:r w:rsidRPr="000C3E28">
        <w:rPr>
          <w:rFonts w:ascii="Arial" w:eastAsia="Arial" w:hAnsi="Arial" w:cs="Arial"/>
          <w:b/>
          <w:color w:val="auto"/>
          <w:sz w:val="20"/>
        </w:rPr>
        <w:t>APPEL n°3</w:t>
      </w:r>
    </w:p>
    <w:tbl>
      <w:tblPr>
        <w:tblStyle w:val="TableGrid"/>
        <w:tblW w:w="9660" w:type="dxa"/>
        <w:tblInd w:w="269" w:type="dxa"/>
        <w:tblCellMar>
          <w:top w:w="76" w:type="dxa"/>
          <w:left w:w="115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430"/>
        <w:gridCol w:w="6800"/>
        <w:gridCol w:w="1430"/>
      </w:tblGrid>
      <w:tr w:rsidR="000C3E28" w:rsidRPr="000C3E28">
        <w:trPr>
          <w:trHeight w:val="1350"/>
        </w:trPr>
        <w:tc>
          <w:tcPr>
            <w:tcW w:w="143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027841" w:rsidRPr="000C3E28" w:rsidRDefault="002810DB">
            <w:pPr>
              <w:spacing w:after="0"/>
              <w:jc w:val="both"/>
              <w:rPr>
                <w:color w:val="auto"/>
              </w:rPr>
            </w:pPr>
            <w:r w:rsidRPr="000C3E28">
              <w:rPr>
                <w:color w:val="auto"/>
                <w:sz w:val="96"/>
              </w:rPr>
              <w:t>🖐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27841" w:rsidRPr="000C3E28" w:rsidRDefault="002810DB">
            <w:pPr>
              <w:spacing w:after="0"/>
              <w:jc w:val="center"/>
              <w:rPr>
                <w:color w:val="auto"/>
              </w:rPr>
            </w:pPr>
            <w:r w:rsidRPr="000C3E28">
              <w:rPr>
                <w:rFonts w:ascii="Arial" w:eastAsia="Arial" w:hAnsi="Arial" w:cs="Arial"/>
                <w:b/>
                <w:color w:val="auto"/>
                <w:sz w:val="20"/>
              </w:rPr>
              <w:t xml:space="preserve">Appeler le professeur pour lui présenter les résultats obtenus </w:t>
            </w:r>
            <w:r w:rsidRPr="000C3E28">
              <w:rPr>
                <w:rFonts w:ascii="Arial" w:eastAsia="Arial" w:hAnsi="Arial" w:cs="Arial"/>
                <w:b/>
                <w:color w:val="auto"/>
                <w:sz w:val="20"/>
              </w:rPr>
              <w:t>ou en cas de difficulté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27841" w:rsidRPr="000C3E28" w:rsidRDefault="002810DB">
            <w:pPr>
              <w:spacing w:after="0"/>
              <w:ind w:left="5"/>
              <w:jc w:val="both"/>
              <w:rPr>
                <w:color w:val="auto"/>
              </w:rPr>
            </w:pPr>
            <w:r w:rsidRPr="000C3E28">
              <w:rPr>
                <w:color w:val="auto"/>
                <w:sz w:val="96"/>
              </w:rPr>
              <w:t>🖐</w:t>
            </w:r>
          </w:p>
        </w:tc>
      </w:tr>
    </w:tbl>
    <w:p w:rsidR="00027841" w:rsidRPr="000C3E28" w:rsidRDefault="002810DB">
      <w:pPr>
        <w:numPr>
          <w:ilvl w:val="0"/>
          <w:numId w:val="3"/>
        </w:numPr>
        <w:spacing w:after="272" w:line="271" w:lineRule="auto"/>
        <w:ind w:hanging="360"/>
        <w:jc w:val="both"/>
        <w:rPr>
          <w:color w:val="auto"/>
        </w:rPr>
      </w:pPr>
      <w:r w:rsidRPr="000C3E28">
        <w:rPr>
          <w:rFonts w:ascii="Arial" w:eastAsia="Arial" w:hAnsi="Arial" w:cs="Arial"/>
          <w:b/>
          <w:color w:val="auto"/>
          <w:sz w:val="20"/>
        </w:rPr>
        <w:t xml:space="preserve">Analyse des résultats </w:t>
      </w:r>
      <w:r w:rsidRPr="000C3E28">
        <w:rPr>
          <w:rFonts w:ascii="Arial" w:eastAsia="Arial" w:hAnsi="Arial" w:cs="Arial"/>
          <w:color w:val="auto"/>
          <w:sz w:val="20"/>
        </w:rPr>
        <w:t>(10 minutes conseillées)</w:t>
      </w:r>
    </w:p>
    <w:p w:rsidR="00027841" w:rsidRPr="000C3E28" w:rsidRDefault="002810DB">
      <w:pPr>
        <w:numPr>
          <w:ilvl w:val="1"/>
          <w:numId w:val="3"/>
        </w:numPr>
        <w:spacing w:after="251" w:line="271" w:lineRule="auto"/>
        <w:ind w:hanging="36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lastRenderedPageBreak/>
        <w:t xml:space="preserve">Déterminer la valeur </w:t>
      </w:r>
      <w:r w:rsidRPr="000C3E28">
        <w:rPr>
          <w:rFonts w:ascii="Arial" w:eastAsia="Arial" w:hAnsi="Arial" w:cs="Arial"/>
          <w:i/>
          <w:color w:val="auto"/>
          <w:sz w:val="20"/>
        </w:rPr>
        <w:t xml:space="preserve">h </w:t>
      </w:r>
      <w:r w:rsidRPr="000C3E28">
        <w:rPr>
          <w:rFonts w:ascii="Arial" w:eastAsia="Arial" w:hAnsi="Arial" w:cs="Arial"/>
          <w:color w:val="auto"/>
          <w:sz w:val="20"/>
        </w:rPr>
        <w:t>avec le mètre ruban. Discuter la cohérence de cette mesure avec celle effectuée dans la partie précédente.</w:t>
      </w:r>
    </w:p>
    <w:p w:rsidR="00027841" w:rsidRPr="000C3E28" w:rsidRDefault="002810DB">
      <w:pPr>
        <w:spacing w:after="195" w:line="271" w:lineRule="auto"/>
        <w:ind w:left="-5" w:hanging="10"/>
        <w:jc w:val="both"/>
        <w:rPr>
          <w:color w:val="auto"/>
        </w:rPr>
      </w:pPr>
      <w:proofErr w:type="gramStart"/>
      <w:r w:rsidRPr="000C3E28">
        <w:rPr>
          <w:rFonts w:ascii="Arial" w:eastAsia="Arial" w:hAnsi="Arial" w:cs="Arial"/>
          <w:color w:val="auto"/>
          <w:sz w:val="20"/>
        </w:rPr>
        <w:t>Si il</w:t>
      </w:r>
      <w:proofErr w:type="gramEnd"/>
      <w:r w:rsidRPr="000C3E28">
        <w:rPr>
          <w:rFonts w:ascii="Arial" w:eastAsia="Arial" w:hAnsi="Arial" w:cs="Arial"/>
          <w:color w:val="auto"/>
          <w:sz w:val="20"/>
        </w:rPr>
        <w:t xml:space="preserve"> y a un écart entre la valeur h du ruban et celle trouvée avec le calcul précédent qui fait intervenir les valeurs trouvée lors de l’</w:t>
      </w:r>
      <w:proofErr w:type="spellStart"/>
      <w:r w:rsidRPr="000C3E28">
        <w:rPr>
          <w:rFonts w:ascii="Arial" w:eastAsia="Arial" w:hAnsi="Arial" w:cs="Arial"/>
          <w:color w:val="auto"/>
          <w:sz w:val="20"/>
        </w:rPr>
        <w:t>experience</w:t>
      </w:r>
      <w:proofErr w:type="spellEnd"/>
      <w:r w:rsidRPr="000C3E28">
        <w:rPr>
          <w:rFonts w:ascii="Arial" w:eastAsia="Arial" w:hAnsi="Arial" w:cs="Arial"/>
          <w:color w:val="auto"/>
          <w:sz w:val="20"/>
        </w:rPr>
        <w:t xml:space="preserve"> : alors c’est lié aux incertitudes de mesures</w:t>
      </w:r>
    </w:p>
    <w:tbl>
      <w:tblPr>
        <w:tblStyle w:val="TableGrid"/>
        <w:tblW w:w="9660" w:type="dxa"/>
        <w:tblInd w:w="269" w:type="dxa"/>
        <w:tblCellMar>
          <w:top w:w="90" w:type="dxa"/>
          <w:left w:w="115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430"/>
        <w:gridCol w:w="6800"/>
        <w:gridCol w:w="1430"/>
      </w:tblGrid>
      <w:tr w:rsidR="000C3E28" w:rsidRPr="000C3E28">
        <w:trPr>
          <w:trHeight w:val="40"/>
        </w:trPr>
        <w:tc>
          <w:tcPr>
            <w:tcW w:w="82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027841" w:rsidRPr="000C3E28" w:rsidRDefault="00027841">
            <w:pPr>
              <w:rPr>
                <w:color w:val="auto"/>
              </w:rPr>
            </w:pPr>
          </w:p>
        </w:tc>
        <w:tc>
          <w:tcPr>
            <w:tcW w:w="14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027841" w:rsidRPr="000C3E28" w:rsidRDefault="00027841">
            <w:pPr>
              <w:rPr>
                <w:color w:val="auto"/>
              </w:rPr>
            </w:pPr>
          </w:p>
        </w:tc>
      </w:tr>
      <w:tr w:rsidR="000C3E28" w:rsidRPr="000C3E28">
        <w:trPr>
          <w:trHeight w:val="391"/>
        </w:trPr>
        <w:tc>
          <w:tcPr>
            <w:tcW w:w="143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027841" w:rsidRPr="000C3E28" w:rsidRDefault="00027841">
            <w:pPr>
              <w:rPr>
                <w:color w:val="auto"/>
              </w:rPr>
            </w:pPr>
          </w:p>
        </w:tc>
        <w:tc>
          <w:tcPr>
            <w:tcW w:w="6800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27841" w:rsidRPr="000C3E28" w:rsidRDefault="002810DB">
            <w:pPr>
              <w:spacing w:after="0"/>
              <w:ind w:right="4"/>
              <w:jc w:val="center"/>
              <w:rPr>
                <w:color w:val="auto"/>
              </w:rPr>
            </w:pPr>
            <w:r w:rsidRPr="000C3E28">
              <w:rPr>
                <w:rFonts w:ascii="Arial" w:eastAsia="Arial" w:hAnsi="Arial" w:cs="Arial"/>
                <w:b/>
                <w:color w:val="auto"/>
                <w:sz w:val="20"/>
              </w:rPr>
              <w:t>APPEL FACULTATIF</w:t>
            </w:r>
          </w:p>
        </w:tc>
        <w:tc>
          <w:tcPr>
            <w:tcW w:w="1430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D9D9D9"/>
          </w:tcPr>
          <w:p w:rsidR="00027841" w:rsidRPr="000C3E28" w:rsidRDefault="00027841">
            <w:pPr>
              <w:rPr>
                <w:color w:val="auto"/>
              </w:rPr>
            </w:pPr>
          </w:p>
        </w:tc>
      </w:tr>
      <w:tr w:rsidR="000C3E28" w:rsidRPr="000C3E28">
        <w:trPr>
          <w:trHeight w:val="1369"/>
        </w:trPr>
        <w:tc>
          <w:tcPr>
            <w:tcW w:w="143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027841" w:rsidRPr="000C3E28" w:rsidRDefault="002810DB">
            <w:pPr>
              <w:spacing w:after="0"/>
              <w:jc w:val="both"/>
              <w:rPr>
                <w:color w:val="auto"/>
              </w:rPr>
            </w:pPr>
            <w:r w:rsidRPr="000C3E28">
              <w:rPr>
                <w:color w:val="auto"/>
                <w:sz w:val="96"/>
              </w:rPr>
              <w:t>🖐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27841" w:rsidRPr="000C3E28" w:rsidRDefault="002810DB">
            <w:pPr>
              <w:spacing w:after="0"/>
              <w:jc w:val="center"/>
              <w:rPr>
                <w:color w:val="auto"/>
              </w:rPr>
            </w:pPr>
            <w:r w:rsidRPr="000C3E28">
              <w:rPr>
                <w:rFonts w:ascii="Arial" w:eastAsia="Arial" w:hAnsi="Arial" w:cs="Arial"/>
                <w:b/>
                <w:color w:val="auto"/>
                <w:sz w:val="20"/>
              </w:rPr>
              <w:t>Appeler le professeur en cas de difficulté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27841" w:rsidRPr="000C3E28" w:rsidRDefault="002810DB">
            <w:pPr>
              <w:spacing w:after="0"/>
              <w:ind w:left="5"/>
              <w:jc w:val="both"/>
              <w:rPr>
                <w:color w:val="auto"/>
              </w:rPr>
            </w:pPr>
            <w:r w:rsidRPr="000C3E28">
              <w:rPr>
                <w:color w:val="auto"/>
                <w:sz w:val="96"/>
              </w:rPr>
              <w:t>🖐</w:t>
            </w:r>
          </w:p>
        </w:tc>
      </w:tr>
    </w:tbl>
    <w:p w:rsidR="00027841" w:rsidRPr="000C3E28" w:rsidRDefault="002810DB">
      <w:pPr>
        <w:numPr>
          <w:ilvl w:val="1"/>
          <w:numId w:val="3"/>
        </w:numPr>
        <w:spacing w:after="208" w:line="271" w:lineRule="auto"/>
        <w:ind w:hanging="36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>Tester le télémètre étudié sur une des dimensions de la salle.</w:t>
      </w:r>
    </w:p>
    <w:p w:rsidR="00027841" w:rsidRPr="000C3E28" w:rsidRDefault="002810DB">
      <w:pPr>
        <w:spacing w:after="212" w:line="271" w:lineRule="auto"/>
        <w:ind w:left="-5" w:hanging="1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>Votre télémètre vous semble-t-il adapté à la mesure des dimensions de la salle ? Justifier.</w:t>
      </w:r>
    </w:p>
    <w:p w:rsidR="00027841" w:rsidRPr="000C3E28" w:rsidRDefault="002810DB">
      <w:pPr>
        <w:spacing w:after="2" w:line="271" w:lineRule="auto"/>
        <w:ind w:left="-5" w:hanging="1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>Dépend du résultat de la hauteur obtenue au cours de l’expérience.</w:t>
      </w:r>
    </w:p>
    <w:p w:rsidR="00027841" w:rsidRPr="000C3E28" w:rsidRDefault="002810DB">
      <w:pPr>
        <w:numPr>
          <w:ilvl w:val="1"/>
          <w:numId w:val="3"/>
        </w:numPr>
        <w:spacing w:after="251" w:line="271" w:lineRule="auto"/>
        <w:ind w:hanging="360"/>
        <w:jc w:val="both"/>
        <w:rPr>
          <w:color w:val="auto"/>
        </w:rPr>
      </w:pPr>
      <w:r w:rsidRPr="000C3E28">
        <w:rPr>
          <w:rFonts w:ascii="Arial" w:eastAsia="Arial" w:hAnsi="Arial" w:cs="Arial"/>
          <w:color w:val="auto"/>
          <w:sz w:val="20"/>
        </w:rPr>
        <w:t xml:space="preserve">Cela </w:t>
      </w:r>
      <w:proofErr w:type="spellStart"/>
      <w:r w:rsidRPr="000C3E28">
        <w:rPr>
          <w:rFonts w:ascii="Arial" w:eastAsia="Arial" w:hAnsi="Arial" w:cs="Arial"/>
          <w:color w:val="auto"/>
          <w:sz w:val="20"/>
        </w:rPr>
        <w:t>passerait-il</w:t>
      </w:r>
      <w:proofErr w:type="spellEnd"/>
      <w:r w:rsidRPr="000C3E28">
        <w:rPr>
          <w:rFonts w:ascii="Arial" w:eastAsia="Arial" w:hAnsi="Arial" w:cs="Arial"/>
          <w:color w:val="auto"/>
          <w:sz w:val="20"/>
        </w:rPr>
        <w:t xml:space="preserve"> un problème pour le déplacement d’un robot comme celui évoqué dans le contexte de la situation d’évaluation?</w:t>
      </w:r>
    </w:p>
    <w:p w:rsidR="000C3E28" w:rsidRPr="000C3E28" w:rsidRDefault="000C3E28">
      <w:pPr>
        <w:spacing w:after="264"/>
        <w:ind w:left="-5" w:hanging="10"/>
        <w:rPr>
          <w:rFonts w:ascii="Arial" w:eastAsia="Arial" w:hAnsi="Arial" w:cs="Arial"/>
          <w:color w:val="auto"/>
          <w:sz w:val="20"/>
        </w:rPr>
      </w:pPr>
      <w:r w:rsidRPr="000C3E28">
        <w:rPr>
          <w:rFonts w:ascii="Arial" w:eastAsia="Arial" w:hAnsi="Arial" w:cs="Arial"/>
          <w:color w:val="auto"/>
          <w:sz w:val="20"/>
        </w:rPr>
        <w:t xml:space="preserve">Tout </w:t>
      </w:r>
      <w:proofErr w:type="spellStart"/>
      <w:r w:rsidRPr="000C3E28">
        <w:rPr>
          <w:rFonts w:ascii="Arial" w:eastAsia="Arial" w:hAnsi="Arial" w:cs="Arial"/>
          <w:color w:val="auto"/>
          <w:sz w:val="20"/>
        </w:rPr>
        <w:t>depend</w:t>
      </w:r>
      <w:proofErr w:type="spellEnd"/>
      <w:r w:rsidRPr="000C3E28">
        <w:rPr>
          <w:rFonts w:ascii="Arial" w:eastAsia="Arial" w:hAnsi="Arial" w:cs="Arial"/>
          <w:color w:val="auto"/>
          <w:sz w:val="20"/>
        </w:rPr>
        <w:t xml:space="preserve"> </w:t>
      </w:r>
      <w:proofErr w:type="gramStart"/>
      <w:r w:rsidRPr="000C3E28">
        <w:rPr>
          <w:rFonts w:ascii="Arial" w:eastAsia="Arial" w:hAnsi="Arial" w:cs="Arial"/>
          <w:color w:val="auto"/>
          <w:sz w:val="20"/>
        </w:rPr>
        <w:t>des valeur obtenue</w:t>
      </w:r>
      <w:proofErr w:type="gramEnd"/>
      <w:r w:rsidRPr="000C3E28">
        <w:rPr>
          <w:rFonts w:ascii="Arial" w:eastAsia="Arial" w:hAnsi="Arial" w:cs="Arial"/>
          <w:color w:val="auto"/>
          <w:sz w:val="20"/>
        </w:rPr>
        <w:t xml:space="preserve"> </w:t>
      </w:r>
    </w:p>
    <w:p w:rsidR="00027841" w:rsidRPr="000C3E28" w:rsidRDefault="002810DB">
      <w:pPr>
        <w:spacing w:after="264"/>
        <w:ind w:left="-5" w:hanging="10"/>
        <w:rPr>
          <w:color w:val="auto"/>
        </w:rPr>
      </w:pPr>
      <w:r w:rsidRPr="000C3E28">
        <w:rPr>
          <w:rFonts w:ascii="Arial" w:eastAsia="Arial" w:hAnsi="Arial" w:cs="Arial"/>
          <w:b/>
          <w:color w:val="auto"/>
          <w:sz w:val="20"/>
        </w:rPr>
        <w:t>Défaire le montage et ranger la paillasse avant de quitter la salle.</w:t>
      </w:r>
      <w:bookmarkEnd w:id="0"/>
    </w:p>
    <w:sectPr w:rsidR="00027841" w:rsidRPr="000C3E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40"/>
      <w:pgMar w:top="1670" w:right="865" w:bottom="1757" w:left="851" w:header="901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DB" w:rsidRDefault="002810DB">
      <w:pPr>
        <w:spacing w:after="0" w:line="240" w:lineRule="auto"/>
      </w:pPr>
      <w:r>
        <w:separator/>
      </w:r>
    </w:p>
  </w:endnote>
  <w:endnote w:type="continuationSeparator" w:id="0">
    <w:p w:rsidR="002810DB" w:rsidRDefault="0028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41" w:rsidRDefault="002810DB">
    <w:pPr>
      <w:spacing w:after="0"/>
      <w:jc w:val="right"/>
    </w:pPr>
    <w:r>
      <w:rPr>
        <w:rFonts w:ascii="Arial" w:eastAsia="Arial" w:hAnsi="Arial" w:cs="Arial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20"/>
      </w:rPr>
      <w:t>5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41" w:rsidRDefault="002810DB">
    <w:pPr>
      <w:spacing w:after="0"/>
      <w:jc w:val="right"/>
    </w:pPr>
    <w:r>
      <w:rPr>
        <w:rFonts w:ascii="Arial" w:eastAsia="Arial" w:hAnsi="Arial" w:cs="Arial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C3E28" w:rsidRPr="000C3E28">
      <w:rPr>
        <w:rFonts w:ascii="Arial" w:eastAsia="Arial" w:hAnsi="Arial" w:cs="Arial"/>
        <w:noProof/>
        <w:sz w:val="20"/>
      </w:rPr>
      <w:t>5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 w:rsidR="000C3E28" w:rsidRPr="000C3E28">
      <w:rPr>
        <w:rFonts w:ascii="Arial" w:eastAsia="Arial" w:hAnsi="Arial" w:cs="Arial"/>
        <w:noProof/>
        <w:sz w:val="20"/>
      </w:rPr>
      <w:t>5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41" w:rsidRDefault="002810DB">
    <w:pPr>
      <w:spacing w:after="0"/>
      <w:jc w:val="right"/>
    </w:pPr>
    <w:r>
      <w:rPr>
        <w:rFonts w:ascii="Arial" w:eastAsia="Arial" w:hAnsi="Arial" w:cs="Arial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20"/>
      </w:rPr>
      <w:t>5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DB" w:rsidRDefault="002810DB">
      <w:pPr>
        <w:spacing w:after="0" w:line="240" w:lineRule="auto"/>
      </w:pPr>
      <w:r>
        <w:separator/>
      </w:r>
    </w:p>
  </w:footnote>
  <w:footnote w:type="continuationSeparator" w:id="0">
    <w:p w:rsidR="002810DB" w:rsidRDefault="0028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41" w:rsidRDefault="002810DB">
    <w:pPr>
      <w:tabs>
        <w:tab w:val="center" w:pos="827"/>
        <w:tab w:val="center" w:pos="5100"/>
        <w:tab w:val="center" w:pos="9495"/>
      </w:tabs>
      <w:spacing w:after="0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4"/>
      </w:rPr>
      <w:t>DÉPLACEMENT D’UN ROBOT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20"/>
      </w:rPr>
      <w:t>Session</w:t>
    </w:r>
  </w:p>
  <w:p w:rsidR="00027841" w:rsidRDefault="002810DB">
    <w:pPr>
      <w:spacing w:after="0"/>
      <w:ind w:right="486"/>
      <w:jc w:val="right"/>
    </w:pPr>
    <w:r>
      <w:rPr>
        <w:rFonts w:ascii="Arial" w:eastAsia="Arial" w:hAnsi="Arial" w:cs="Arial"/>
        <w:sz w:val="20"/>
      </w:rP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41" w:rsidRDefault="002810DB">
    <w:pPr>
      <w:tabs>
        <w:tab w:val="center" w:pos="827"/>
        <w:tab w:val="center" w:pos="5100"/>
        <w:tab w:val="center" w:pos="9495"/>
      </w:tabs>
      <w:spacing w:after="0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4"/>
      </w:rPr>
      <w:t>DÉPLACEMENT D’UN ROBOT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20"/>
      </w:rPr>
      <w:t>Session</w:t>
    </w:r>
  </w:p>
  <w:p w:rsidR="00027841" w:rsidRDefault="002810DB">
    <w:pPr>
      <w:spacing w:after="0"/>
      <w:ind w:right="486"/>
      <w:jc w:val="right"/>
    </w:pPr>
    <w:r>
      <w:rPr>
        <w:rFonts w:ascii="Arial" w:eastAsia="Arial" w:hAnsi="Arial" w:cs="Arial"/>
        <w:sz w:val="20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41" w:rsidRDefault="002810DB">
    <w:pPr>
      <w:tabs>
        <w:tab w:val="center" w:pos="827"/>
        <w:tab w:val="center" w:pos="5100"/>
        <w:tab w:val="center" w:pos="9495"/>
      </w:tabs>
      <w:spacing w:after="0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4"/>
      </w:rPr>
      <w:t>DÉPLACEMENT D’UN ROBOT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20"/>
      </w:rPr>
      <w:t>Session</w:t>
    </w:r>
  </w:p>
  <w:p w:rsidR="00027841" w:rsidRDefault="002810DB">
    <w:pPr>
      <w:spacing w:after="0"/>
      <w:ind w:right="486"/>
      <w:jc w:val="right"/>
    </w:pPr>
    <w:r>
      <w:rPr>
        <w:rFonts w:ascii="Arial" w:eastAsia="Arial" w:hAnsi="Arial" w:cs="Arial"/>
        <w:sz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62CB"/>
    <w:multiLevelType w:val="hybridMultilevel"/>
    <w:tmpl w:val="A85C70DA"/>
    <w:lvl w:ilvl="0" w:tplc="FADA1C5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D2ED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707F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2A4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64B2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D4B7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A7A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7A89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83C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0B0A1F"/>
    <w:multiLevelType w:val="multilevel"/>
    <w:tmpl w:val="CF8223A4"/>
    <w:lvl w:ilvl="0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3B7268"/>
    <w:multiLevelType w:val="hybridMultilevel"/>
    <w:tmpl w:val="A2D69C20"/>
    <w:lvl w:ilvl="0" w:tplc="EB62B3B6">
      <w:start w:val="1"/>
      <w:numFmt w:val="bullet"/>
      <w:lvlText w:val="●"/>
      <w:lvlJc w:val="left"/>
      <w:pPr>
        <w:ind w:left="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882182">
      <w:start w:val="1"/>
      <w:numFmt w:val="bullet"/>
      <w:lvlText w:val="o"/>
      <w:lvlJc w:val="left"/>
      <w:pPr>
        <w:ind w:left="1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2A8A58">
      <w:start w:val="1"/>
      <w:numFmt w:val="bullet"/>
      <w:lvlText w:val="▪"/>
      <w:lvlJc w:val="left"/>
      <w:pPr>
        <w:ind w:left="2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E0DC8">
      <w:start w:val="1"/>
      <w:numFmt w:val="bullet"/>
      <w:lvlText w:val="•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667A4">
      <w:start w:val="1"/>
      <w:numFmt w:val="bullet"/>
      <w:lvlText w:val="o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21C8C">
      <w:start w:val="1"/>
      <w:numFmt w:val="bullet"/>
      <w:lvlText w:val="▪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3C9282">
      <w:start w:val="1"/>
      <w:numFmt w:val="bullet"/>
      <w:lvlText w:val="•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6D02E">
      <w:start w:val="1"/>
      <w:numFmt w:val="bullet"/>
      <w:lvlText w:val="o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74DDFA">
      <w:start w:val="1"/>
      <w:numFmt w:val="bullet"/>
      <w:lvlText w:val="▪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1"/>
    <w:rsid w:val="00027841"/>
    <w:rsid w:val="000C3E28"/>
    <w:rsid w:val="002810DB"/>
    <w:rsid w:val="002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7339"/>
  <w15:docId w15:val="{B1EB96D4-8699-4D62-9BF8-2F994B4F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23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1162</Words>
  <Characters>6392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28</dc:title>
  <dc:subject/>
  <dc:creator>big boss</dc:creator>
  <cp:keywords/>
  <cp:lastModifiedBy>big boss</cp:lastModifiedBy>
  <cp:revision>3</cp:revision>
  <dcterms:created xsi:type="dcterms:W3CDTF">2023-03-22T10:56:00Z</dcterms:created>
  <dcterms:modified xsi:type="dcterms:W3CDTF">2023-03-22T10:57:00Z</dcterms:modified>
</cp:coreProperties>
</file>