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C41" w:rsidRDefault="00D64BE0">
      <w:pPr>
        <w:pStyle w:val="ECEbordure"/>
        <w:jc w:val="center"/>
        <w:rPr>
          <w:b/>
          <w:sz w:val="24"/>
          <w:szCs w:val="24"/>
        </w:rPr>
      </w:pPr>
      <w:r>
        <w:rPr>
          <w:b/>
          <w:sz w:val="24"/>
          <w:szCs w:val="24"/>
        </w:rPr>
        <w:t>BACCALAURÉAT G</w:t>
      </w:r>
      <w:r>
        <w:rPr>
          <w:rFonts w:eastAsia="Arial Unicode MS"/>
          <w:b/>
          <w:sz w:val="24"/>
          <w:szCs w:val="24"/>
        </w:rPr>
        <w:t>É</w:t>
      </w:r>
      <w:r>
        <w:rPr>
          <w:b/>
          <w:sz w:val="24"/>
          <w:szCs w:val="24"/>
        </w:rPr>
        <w:t>N</w:t>
      </w:r>
      <w:r>
        <w:rPr>
          <w:rFonts w:eastAsia="Arial Unicode MS"/>
          <w:b/>
          <w:sz w:val="24"/>
          <w:szCs w:val="24"/>
        </w:rPr>
        <w:t>É</w:t>
      </w:r>
      <w:r>
        <w:rPr>
          <w:b/>
          <w:sz w:val="24"/>
          <w:szCs w:val="24"/>
        </w:rPr>
        <w:t>RAL</w:t>
      </w:r>
    </w:p>
    <w:p w:rsidR="008A1C41" w:rsidRDefault="008A1C41">
      <w:pPr>
        <w:pStyle w:val="ECEbordure"/>
        <w:jc w:val="center"/>
        <w:rPr>
          <w:b/>
          <w:sz w:val="24"/>
          <w:szCs w:val="24"/>
        </w:rPr>
      </w:pPr>
    </w:p>
    <w:p w:rsidR="008A1C41" w:rsidRDefault="00D64BE0">
      <w:pPr>
        <w:pStyle w:val="ECEbordure"/>
        <w:jc w:val="center"/>
        <w:rPr>
          <w:b/>
          <w:sz w:val="24"/>
          <w:szCs w:val="24"/>
        </w:rPr>
      </w:pPr>
      <w:r>
        <w:rPr>
          <w:rFonts w:eastAsia="Arial Unicode MS"/>
          <w:b/>
          <w:sz w:val="24"/>
          <w:szCs w:val="24"/>
        </w:rPr>
        <w:t>Épreuve pratique de l’enseignement de spécialité physique-chimie</w:t>
      </w:r>
    </w:p>
    <w:p w:rsidR="008A1C41" w:rsidRDefault="00D64BE0">
      <w:pPr>
        <w:pStyle w:val="ECEbordure"/>
        <w:jc w:val="center"/>
        <w:rPr>
          <w:b/>
          <w:sz w:val="24"/>
          <w:szCs w:val="24"/>
        </w:rPr>
      </w:pPr>
      <w:r>
        <w:rPr>
          <w:b/>
          <w:sz w:val="24"/>
          <w:szCs w:val="24"/>
        </w:rPr>
        <w:t>Évaluation des Compétences Expérimentales</w:t>
      </w:r>
    </w:p>
    <w:p w:rsidR="008A1C41" w:rsidRDefault="008A1C41">
      <w:pPr>
        <w:pStyle w:val="ECEbordure"/>
        <w:jc w:val="center"/>
      </w:pPr>
    </w:p>
    <w:p w:rsidR="008A1C41" w:rsidRDefault="00D64BE0">
      <w:pPr>
        <w:pStyle w:val="ECEbordure"/>
        <w:jc w:val="center"/>
      </w:pPr>
      <w:r>
        <w:t>Cette situation d’évaluation fait partie de la banque nationale.</w:t>
      </w:r>
    </w:p>
    <w:p w:rsidR="008A1C41" w:rsidRDefault="008A1C41">
      <w:pPr>
        <w:pStyle w:val="ECEbordure"/>
        <w:jc w:val="center"/>
      </w:pPr>
    </w:p>
    <w:p w:rsidR="008A1C41" w:rsidRDefault="008A1C41">
      <w:pPr>
        <w:pStyle w:val="ECEcorps"/>
      </w:pPr>
    </w:p>
    <w:p w:rsidR="008A1C41" w:rsidRDefault="00D64BE0">
      <w:pPr>
        <w:pStyle w:val="ECEfiche"/>
        <w:pBdr>
          <w:right w:val="single" w:sz="12" w:space="0" w:color="00000A"/>
        </w:pBdr>
        <w:rPr>
          <w:b/>
        </w:rPr>
      </w:pPr>
      <w:bookmarkStart w:id="0" w:name="_Toc500182690"/>
      <w:bookmarkStart w:id="1" w:name="_Toc482638813"/>
      <w:bookmarkEnd w:id="0"/>
      <w:bookmarkEnd w:id="1"/>
      <w:r>
        <w:t>ÉNONCÉ DESTINÉ AU CANDIDAT</w:t>
      </w:r>
    </w:p>
    <w:p w:rsidR="008A1C41" w:rsidRDefault="008A1C41">
      <w:pPr>
        <w:pStyle w:val="ECEcorps"/>
      </w:pPr>
    </w:p>
    <w:tbl>
      <w:tblPr>
        <w:tblW w:w="9866"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top w:w="57" w:type="dxa"/>
          <w:left w:w="42" w:type="dxa"/>
          <w:bottom w:w="57" w:type="dxa"/>
          <w:right w:w="57" w:type="dxa"/>
        </w:tblCellMar>
        <w:tblLook w:val="04A0" w:firstRow="1" w:lastRow="0" w:firstColumn="1" w:lastColumn="0" w:noHBand="0" w:noVBand="1"/>
      </w:tblPr>
      <w:tblGrid>
        <w:gridCol w:w="4934"/>
        <w:gridCol w:w="4932"/>
      </w:tblGrid>
      <w:tr w:rsidR="008A1C41">
        <w:trPr>
          <w:jc w:val="center"/>
        </w:trPr>
        <w:tc>
          <w:tcPr>
            <w:tcW w:w="4933" w:type="dxa"/>
            <w:tcBorders>
              <w:top w:val="double" w:sz="4" w:space="0" w:color="00000A"/>
              <w:left w:val="double" w:sz="4" w:space="0" w:color="00000A"/>
              <w:bottom w:val="double" w:sz="4" w:space="0" w:color="00000A"/>
              <w:right w:val="double" w:sz="4" w:space="0" w:color="00000A"/>
            </w:tcBorders>
            <w:shd w:val="clear" w:color="auto" w:fill="auto"/>
            <w:tcMar>
              <w:left w:w="42" w:type="dxa"/>
            </w:tcMar>
          </w:tcPr>
          <w:p w:rsidR="008A1C41" w:rsidRDefault="00D64BE0">
            <w:pPr>
              <w:pStyle w:val="ECEcorps"/>
            </w:pPr>
            <w:r>
              <w:t xml:space="preserve">NOM : </w:t>
            </w:r>
          </w:p>
          <w:p w:rsidR="008A1C41" w:rsidRDefault="00D64BE0">
            <w:pPr>
              <w:pStyle w:val="ECEcorps"/>
              <w:tabs>
                <w:tab w:val="left" w:pos="4053"/>
              </w:tabs>
            </w:pPr>
            <w:r>
              <w:tab/>
            </w:r>
          </w:p>
        </w:tc>
        <w:tc>
          <w:tcPr>
            <w:tcW w:w="4932" w:type="dxa"/>
            <w:tcBorders>
              <w:top w:val="double" w:sz="4" w:space="0" w:color="00000A"/>
              <w:left w:val="double" w:sz="4" w:space="0" w:color="00000A"/>
              <w:bottom w:val="double" w:sz="4" w:space="0" w:color="00000A"/>
              <w:right w:val="double" w:sz="4" w:space="0" w:color="00000A"/>
            </w:tcBorders>
            <w:shd w:val="clear" w:color="auto" w:fill="auto"/>
            <w:tcMar>
              <w:left w:w="42" w:type="dxa"/>
            </w:tcMar>
          </w:tcPr>
          <w:p w:rsidR="008A1C41" w:rsidRDefault="00D64BE0">
            <w:pPr>
              <w:pStyle w:val="ECEcorps"/>
            </w:pPr>
            <w:r>
              <w:t xml:space="preserve">Prénom : </w:t>
            </w:r>
          </w:p>
        </w:tc>
      </w:tr>
      <w:tr w:rsidR="008A1C41">
        <w:trPr>
          <w:jc w:val="center"/>
        </w:trPr>
        <w:tc>
          <w:tcPr>
            <w:tcW w:w="4933" w:type="dxa"/>
            <w:tcBorders>
              <w:top w:val="double" w:sz="4" w:space="0" w:color="00000A"/>
              <w:left w:val="double" w:sz="4" w:space="0" w:color="00000A"/>
              <w:bottom w:val="double" w:sz="4" w:space="0" w:color="00000A"/>
              <w:right w:val="double" w:sz="4" w:space="0" w:color="00000A"/>
            </w:tcBorders>
            <w:shd w:val="clear" w:color="auto" w:fill="auto"/>
            <w:tcMar>
              <w:left w:w="42" w:type="dxa"/>
            </w:tcMar>
          </w:tcPr>
          <w:p w:rsidR="008A1C41" w:rsidRDefault="00D64BE0">
            <w:pPr>
              <w:pStyle w:val="ECEcorps"/>
            </w:pPr>
            <w:r>
              <w:t xml:space="preserve">Centre d’examen : </w:t>
            </w:r>
          </w:p>
          <w:p w:rsidR="008A1C41" w:rsidRDefault="008A1C41">
            <w:pPr>
              <w:pStyle w:val="ECEcorps"/>
            </w:pPr>
          </w:p>
        </w:tc>
        <w:tc>
          <w:tcPr>
            <w:tcW w:w="4932" w:type="dxa"/>
            <w:tcBorders>
              <w:top w:val="double" w:sz="4" w:space="0" w:color="00000A"/>
              <w:left w:val="double" w:sz="4" w:space="0" w:color="00000A"/>
              <w:bottom w:val="double" w:sz="4" w:space="0" w:color="00000A"/>
              <w:right w:val="double" w:sz="4" w:space="0" w:color="00000A"/>
            </w:tcBorders>
            <w:shd w:val="clear" w:color="auto" w:fill="auto"/>
            <w:tcMar>
              <w:left w:w="42" w:type="dxa"/>
            </w:tcMar>
          </w:tcPr>
          <w:p w:rsidR="008A1C41" w:rsidRDefault="00D64BE0">
            <w:pPr>
              <w:pStyle w:val="ECEcorps"/>
            </w:pPr>
            <w:r>
              <w:t xml:space="preserve">n° d’inscription : </w:t>
            </w:r>
          </w:p>
        </w:tc>
      </w:tr>
    </w:tbl>
    <w:p w:rsidR="008A1C41" w:rsidRDefault="008A1C41">
      <w:pPr>
        <w:pStyle w:val="ECEcorps"/>
      </w:pPr>
    </w:p>
    <w:p w:rsidR="008A1C41" w:rsidRDefault="00D64BE0">
      <w:pPr>
        <w:pStyle w:val="ECEbordure"/>
      </w:pPr>
      <w:r>
        <w:t xml:space="preserve">Cette situation d’évaluation comporte </w:t>
      </w:r>
      <w:r>
        <w:rPr>
          <w:b/>
        </w:rPr>
        <w:t xml:space="preserve">six </w:t>
      </w:r>
      <w:r>
        <w:t>pages sur lesquelles le candidat doit consigner ses réponses.</w:t>
      </w:r>
    </w:p>
    <w:p w:rsidR="008A1C41" w:rsidRDefault="00D64BE0">
      <w:pPr>
        <w:pStyle w:val="ECEbordure"/>
      </w:pPr>
      <w:r>
        <w:t>Le candidat doit restituer ce document avant de sortir de la salle d'examen.</w:t>
      </w:r>
    </w:p>
    <w:p w:rsidR="008A1C41" w:rsidRDefault="008A1C41">
      <w:pPr>
        <w:pStyle w:val="ECEbordure"/>
      </w:pPr>
    </w:p>
    <w:p w:rsidR="008A1C41" w:rsidRDefault="00D64BE0">
      <w:pPr>
        <w:pStyle w:val="ECEbordure"/>
      </w:pPr>
      <w:r>
        <w:t>Le candidat doit agir en autonomie et faire preuve d’initiative tout au long de l’épreuve.</w:t>
      </w:r>
    </w:p>
    <w:p w:rsidR="008A1C41" w:rsidRDefault="00D64BE0">
      <w:pPr>
        <w:pStyle w:val="ECEbordure"/>
      </w:pPr>
      <w:r>
        <w:t>En cas de difficulté, le candidat peut solliciter l’examinateur afin de lui permettre de continuer la tâche.</w:t>
      </w:r>
    </w:p>
    <w:p w:rsidR="008A1C41" w:rsidRDefault="00D64BE0">
      <w:pPr>
        <w:pStyle w:val="ECEbordure"/>
      </w:pPr>
      <w:r>
        <w:t>L’examinateur peut intervenir à tout moment, s’il le juge utile.</w:t>
      </w:r>
    </w:p>
    <w:p w:rsidR="008A1C41" w:rsidRDefault="00D64BE0">
      <w:pPr>
        <w:pStyle w:val="ECEbordure"/>
      </w:pPr>
      <w:r>
        <w:t xml:space="preserve">L’usage de calculatrice avec mode examen actif est autorisé. L’usage de calculatrice sans mémoire « type collège » est autorisé. </w:t>
      </w:r>
    </w:p>
    <w:p w:rsidR="008A1C41" w:rsidRDefault="008A1C41">
      <w:pPr>
        <w:pStyle w:val="ECEcorps"/>
        <w:rPr>
          <w:u w:val="single"/>
        </w:rPr>
      </w:pPr>
    </w:p>
    <w:p w:rsidR="008A1C41" w:rsidRDefault="008A1C41">
      <w:pPr>
        <w:pStyle w:val="ECEcorps"/>
        <w:rPr>
          <w:highlight w:val="yellow"/>
        </w:rPr>
      </w:pPr>
    </w:p>
    <w:p w:rsidR="008A1C41" w:rsidRDefault="008A1C41">
      <w:pPr>
        <w:pStyle w:val="ECEcorps"/>
        <w:rPr>
          <w:u w:val="single"/>
        </w:rPr>
      </w:pPr>
    </w:p>
    <w:p w:rsidR="008A1C41" w:rsidRDefault="00D64BE0">
      <w:pPr>
        <w:pStyle w:val="ECEtitre"/>
        <w:rPr>
          <w:sz w:val="24"/>
          <w:szCs w:val="24"/>
        </w:rPr>
      </w:pPr>
      <w:r>
        <w:rPr>
          <w:sz w:val="24"/>
          <w:szCs w:val="24"/>
        </w:rPr>
        <w:t>CONTEXTE DE LA SITUATION D’ÉVALUATION</w:t>
      </w:r>
    </w:p>
    <w:p w:rsidR="00F65A10" w:rsidRPr="00F65A10" w:rsidRDefault="00F65A10" w:rsidP="00F65A10">
      <w:pPr>
        <w:pStyle w:val="ECEcorps"/>
      </w:pPr>
    </w:p>
    <w:p w:rsidR="008A1C41" w:rsidRDefault="00F65A10">
      <w:pPr>
        <w:pStyle w:val="ECEcorps"/>
      </w:pPr>
      <w:r>
        <w:rPr>
          <w:noProof/>
          <w:sz w:val="24"/>
          <w:szCs w:val="24"/>
          <w:lang w:eastAsia="ja-JP"/>
        </w:rPr>
        <w:drawing>
          <wp:anchor distT="0" distB="0" distL="114300" distR="114300" simplePos="0" relativeHeight="5" behindDoc="0" locked="0" layoutInCell="1" allowOverlap="1" wp14:anchorId="05E007C8" wp14:editId="7E974225">
            <wp:simplePos x="0" y="0"/>
            <wp:positionH relativeFrom="column">
              <wp:posOffset>4238625</wp:posOffset>
            </wp:positionH>
            <wp:positionV relativeFrom="paragraph">
              <wp:posOffset>9525</wp:posOffset>
            </wp:positionV>
            <wp:extent cx="2365375" cy="1583055"/>
            <wp:effectExtent l="0" t="0" r="0" b="0"/>
            <wp:wrapSquare wrapText="bothSides"/>
            <wp:docPr id="1" name="Image 4" descr="Une image contenant Magenta, violette, viol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Une image contenant Magenta, violette, violet, intérieur&#10;&#10;Description générée automatiquement"/>
                    <pic:cNvPicPr>
                      <a:picLocks noChangeAspect="1" noChangeArrowheads="1"/>
                    </pic:cNvPicPr>
                  </pic:nvPicPr>
                  <pic:blipFill>
                    <a:blip r:embed="rId9"/>
                    <a:stretch>
                      <a:fillRect/>
                    </a:stretch>
                  </pic:blipFill>
                  <pic:spPr bwMode="auto">
                    <a:xfrm>
                      <a:off x="0" y="0"/>
                      <a:ext cx="2365375" cy="1583055"/>
                    </a:xfrm>
                    <a:prstGeom prst="rect">
                      <a:avLst/>
                    </a:prstGeom>
                  </pic:spPr>
                </pic:pic>
              </a:graphicData>
            </a:graphic>
          </wp:anchor>
        </w:drawing>
      </w:r>
      <w:r w:rsidR="00D64BE0">
        <w:rPr>
          <w:color w:val="202122"/>
          <w:shd w:val="clear" w:color="auto" w:fill="FFFFFF"/>
        </w:rPr>
        <w:t xml:space="preserve">La notion de ferme verticale ou d'agriculture verticale regroupe divers concepts fondés sur l'idée de cultiver des </w:t>
      </w:r>
      <w:r w:rsidR="00D64BE0" w:rsidRPr="004C721D">
        <w:rPr>
          <w:color w:val="202122"/>
          <w:highlight w:val="yellow"/>
          <w:shd w:val="clear" w:color="auto" w:fill="FFFFFF"/>
        </w:rPr>
        <w:t>quantités significatives de produits alimentaires dans des tours, parois ou structures verticales, de manière à produire plus sur une faible emprise au sol, éventuellement en ville pour répondre à des besoins de proximité (filières courtes).</w:t>
      </w:r>
    </w:p>
    <w:p w:rsidR="008A1C41" w:rsidRDefault="008A1C41">
      <w:pPr>
        <w:pStyle w:val="ECEcorps"/>
      </w:pPr>
    </w:p>
    <w:p w:rsidR="008A1C41" w:rsidRPr="004C721D" w:rsidRDefault="00D64BE0">
      <w:pPr>
        <w:pStyle w:val="ECEcorps"/>
        <w:rPr>
          <w:color w:val="131313"/>
          <w:highlight w:val="yellow"/>
        </w:rPr>
      </w:pPr>
      <w:r>
        <w:t xml:space="preserve">Ces installations </w:t>
      </w:r>
      <w:r w:rsidRPr="004B0F07">
        <w:rPr>
          <w:shd w:val="clear" w:color="auto" w:fill="FFFFFF" w:themeFill="background1"/>
        </w:rPr>
        <w:t>jouent</w:t>
      </w:r>
      <w:r w:rsidRPr="004B0F07">
        <w:rPr>
          <w:color w:val="131313"/>
          <w:shd w:val="clear" w:color="auto" w:fill="FFFFFF" w:themeFill="background1"/>
        </w:rPr>
        <w:t xml:space="preserve"> sur </w:t>
      </w:r>
      <w:r w:rsidRPr="004C721D">
        <w:rPr>
          <w:color w:val="131313"/>
          <w:highlight w:val="yellow"/>
          <w:shd w:val="clear" w:color="auto" w:fill="FFFFFF" w:themeFill="background1"/>
        </w:rPr>
        <w:t>le spectre lumineux et les différents rapports de couleurs, pour faire fleurir une plante plus vite,</w:t>
      </w:r>
      <w:r w:rsidRPr="004B0F07">
        <w:rPr>
          <w:color w:val="131313"/>
          <w:shd w:val="clear" w:color="auto" w:fill="FFFFFF" w:themeFill="background1"/>
        </w:rPr>
        <w:t xml:space="preserve"> la rendre plus compacte, avoir des feuilles plus grandes. </w:t>
      </w:r>
      <w:r w:rsidRPr="004C721D">
        <w:rPr>
          <w:color w:val="131313"/>
          <w:highlight w:val="yellow"/>
          <w:shd w:val="clear" w:color="auto" w:fill="FFFFFF" w:themeFill="background1"/>
        </w:rPr>
        <w:t>La lumière magenta, qui n’est pas présente dans le spectre de la lumière visible, est régulièrement utilisée.</w:t>
      </w:r>
      <w:r w:rsidRPr="004C721D">
        <w:rPr>
          <w:color w:val="131313"/>
          <w:highlight w:val="yellow"/>
          <w:shd w:val="clear" w:color="auto" w:fill="F9F9F8"/>
        </w:rPr>
        <w:t xml:space="preserve"> </w:t>
      </w:r>
    </w:p>
    <w:p w:rsidR="008A1C41" w:rsidRDefault="008A1C41">
      <w:pPr>
        <w:pStyle w:val="ECEcorps"/>
        <w:rPr>
          <w:color w:val="131313"/>
          <w:highlight w:val="yellow"/>
        </w:rPr>
      </w:pPr>
    </w:p>
    <w:p w:rsidR="008A1C41" w:rsidRDefault="008A1C41">
      <w:pPr>
        <w:pStyle w:val="ECEcorps"/>
      </w:pPr>
    </w:p>
    <w:p w:rsidR="008A1C41" w:rsidRDefault="00D64BE0">
      <w:pPr>
        <w:pStyle w:val="ECEcorps"/>
        <w:rPr>
          <w:b/>
          <w:i/>
          <w:sz w:val="24"/>
        </w:rPr>
      </w:pPr>
      <w:r w:rsidRPr="004C721D">
        <w:rPr>
          <w:b/>
          <w:i/>
          <w:sz w:val="24"/>
          <w:highlight w:val="yellow"/>
        </w:rPr>
        <w:t>Le but de cette épreuve est d’étudier la formation d’une lumière de couleur magenta</w:t>
      </w:r>
      <w:r>
        <w:rPr>
          <w:b/>
          <w:i/>
          <w:sz w:val="24"/>
        </w:rPr>
        <w:t>.</w:t>
      </w:r>
    </w:p>
    <w:p w:rsidR="008A1C41" w:rsidRDefault="008A1C41">
      <w:pPr>
        <w:pStyle w:val="ECEcorps"/>
        <w:rPr>
          <w:b/>
          <w:sz w:val="24"/>
          <w:szCs w:val="24"/>
          <w:u w:val="single"/>
        </w:rPr>
      </w:pPr>
    </w:p>
    <w:p w:rsidR="008A1C41" w:rsidRDefault="008A1C41">
      <w:pPr>
        <w:pStyle w:val="ECEcorps"/>
        <w:rPr>
          <w:b/>
          <w:sz w:val="24"/>
          <w:szCs w:val="24"/>
          <w:u w:val="single"/>
        </w:rPr>
      </w:pPr>
    </w:p>
    <w:p w:rsidR="008A1C41" w:rsidRDefault="008A1C41">
      <w:pPr>
        <w:pStyle w:val="ECEcorps"/>
        <w:rPr>
          <w:b/>
          <w:sz w:val="24"/>
          <w:szCs w:val="24"/>
          <w:u w:val="single"/>
        </w:rPr>
      </w:pPr>
    </w:p>
    <w:p w:rsidR="00005635" w:rsidRDefault="00005635">
      <w:pPr>
        <w:pStyle w:val="ECEcorps"/>
        <w:rPr>
          <w:b/>
          <w:sz w:val="24"/>
          <w:szCs w:val="24"/>
          <w:u w:val="single"/>
        </w:rPr>
      </w:pPr>
    </w:p>
    <w:p w:rsidR="00005635" w:rsidRDefault="00005635">
      <w:pPr>
        <w:pStyle w:val="ECEcorps"/>
        <w:rPr>
          <w:b/>
          <w:sz w:val="24"/>
          <w:szCs w:val="24"/>
          <w:u w:val="single"/>
        </w:rPr>
      </w:pPr>
    </w:p>
    <w:p w:rsidR="00005635" w:rsidRDefault="00005635">
      <w:pPr>
        <w:pStyle w:val="ECEcorps"/>
        <w:rPr>
          <w:b/>
          <w:sz w:val="24"/>
          <w:szCs w:val="24"/>
          <w:u w:val="single"/>
        </w:rPr>
      </w:pPr>
    </w:p>
    <w:p w:rsidR="00005635" w:rsidRDefault="00005635">
      <w:pPr>
        <w:pStyle w:val="ECEcorps"/>
        <w:rPr>
          <w:b/>
          <w:sz w:val="24"/>
          <w:szCs w:val="24"/>
          <w:u w:val="single"/>
        </w:rPr>
      </w:pPr>
    </w:p>
    <w:p w:rsidR="00005635" w:rsidRDefault="00005635">
      <w:pPr>
        <w:pStyle w:val="ECEcorps"/>
        <w:rPr>
          <w:b/>
          <w:sz w:val="24"/>
          <w:szCs w:val="24"/>
          <w:u w:val="single"/>
        </w:rPr>
      </w:pPr>
    </w:p>
    <w:p w:rsidR="00005635" w:rsidRDefault="00005635">
      <w:pPr>
        <w:pStyle w:val="ECEcorps"/>
        <w:rPr>
          <w:b/>
          <w:sz w:val="24"/>
          <w:szCs w:val="24"/>
          <w:u w:val="single"/>
        </w:rPr>
      </w:pPr>
    </w:p>
    <w:p w:rsidR="008A1C41" w:rsidRDefault="008A1C41">
      <w:pPr>
        <w:pStyle w:val="ECEcorps"/>
        <w:rPr>
          <w:b/>
          <w:sz w:val="24"/>
          <w:szCs w:val="24"/>
          <w:u w:val="single"/>
        </w:rPr>
      </w:pPr>
    </w:p>
    <w:p w:rsidR="008A1C41" w:rsidRDefault="00D64BE0">
      <w:pPr>
        <w:pStyle w:val="ECEcorps"/>
        <w:rPr>
          <w:b/>
          <w:sz w:val="24"/>
          <w:szCs w:val="24"/>
          <w:u w:val="single"/>
        </w:rPr>
      </w:pPr>
      <w:r>
        <w:rPr>
          <w:b/>
          <w:sz w:val="24"/>
          <w:szCs w:val="24"/>
          <w:u w:val="single"/>
        </w:rPr>
        <w:t>INFORMATIONS MISES À DISPOSITION DU CANDIDAT</w:t>
      </w:r>
    </w:p>
    <w:p w:rsidR="008A1C41" w:rsidRDefault="00005635">
      <w:pPr>
        <w:pStyle w:val="ECEcorps"/>
      </w:pPr>
      <w:r>
        <w:rPr>
          <w:noProof/>
          <w:lang w:eastAsia="ja-JP"/>
        </w:rPr>
        <w:drawing>
          <wp:anchor distT="0" distB="0" distL="114300" distR="118745" simplePos="0" relativeHeight="2" behindDoc="0" locked="0" layoutInCell="1" allowOverlap="1">
            <wp:simplePos x="0" y="0"/>
            <wp:positionH relativeFrom="margin">
              <wp:align>right</wp:align>
            </wp:positionH>
            <wp:positionV relativeFrom="paragraph">
              <wp:posOffset>36830</wp:posOffset>
            </wp:positionV>
            <wp:extent cx="4059555" cy="838200"/>
            <wp:effectExtent l="0" t="0" r="0" b="0"/>
            <wp:wrapSquare wrapText="bothSides"/>
            <wp:docPr id="2" name="Image 1"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Caractère coloré, Police&#10;&#10;Description générée automatiquement"/>
                    <pic:cNvPicPr>
                      <a:picLocks noChangeAspect="1" noChangeArrowheads="1"/>
                    </pic:cNvPicPr>
                  </pic:nvPicPr>
                  <pic:blipFill>
                    <a:blip r:embed="rId10"/>
                    <a:stretch>
                      <a:fillRect/>
                    </a:stretch>
                  </pic:blipFill>
                  <pic:spPr bwMode="auto">
                    <a:xfrm>
                      <a:off x="0" y="0"/>
                      <a:ext cx="4059555" cy="838200"/>
                    </a:xfrm>
                    <a:prstGeom prst="rect">
                      <a:avLst/>
                    </a:prstGeom>
                  </pic:spPr>
                </pic:pic>
              </a:graphicData>
            </a:graphic>
          </wp:anchor>
        </w:drawing>
      </w:r>
    </w:p>
    <w:p w:rsidR="008A1C41" w:rsidRDefault="00D64BE0">
      <w:pPr>
        <w:pStyle w:val="ECEtitre"/>
        <w:rPr>
          <w:sz w:val="24"/>
          <w:szCs w:val="24"/>
          <w:u w:val="none"/>
        </w:rPr>
      </w:pPr>
      <w:r>
        <w:rPr>
          <w:sz w:val="24"/>
          <w:szCs w:val="24"/>
        </w:rPr>
        <w:t>Spectre de la lumière visible</w:t>
      </w:r>
      <w:r>
        <w:rPr>
          <w:sz w:val="24"/>
          <w:szCs w:val="24"/>
          <w:u w:val="none"/>
        </w:rPr>
        <w:t xml:space="preserve"> </w:t>
      </w:r>
    </w:p>
    <w:p w:rsidR="008A1C41" w:rsidRDefault="008A1C41">
      <w:pPr>
        <w:pStyle w:val="ECEcorps"/>
      </w:pPr>
    </w:p>
    <w:p w:rsidR="008A1C41" w:rsidRDefault="008A1C41">
      <w:pPr>
        <w:pStyle w:val="ECEcorps"/>
      </w:pPr>
    </w:p>
    <w:p w:rsidR="008A1C41" w:rsidRDefault="008A1C41">
      <w:pPr>
        <w:pStyle w:val="ECEcorps"/>
      </w:pPr>
    </w:p>
    <w:p w:rsidR="008A1C41" w:rsidRDefault="00005635">
      <w:pPr>
        <w:pStyle w:val="ECEcorps"/>
      </w:pPr>
      <w:r>
        <w:rPr>
          <w:noProof/>
          <w:lang w:eastAsia="ja-JP"/>
        </w:rPr>
        <w:drawing>
          <wp:anchor distT="0" distB="635" distL="114300" distR="120015" simplePos="0" relativeHeight="3" behindDoc="0" locked="0" layoutInCell="1" allowOverlap="1">
            <wp:simplePos x="0" y="0"/>
            <wp:positionH relativeFrom="column">
              <wp:posOffset>4451350</wp:posOffset>
            </wp:positionH>
            <wp:positionV relativeFrom="paragraph">
              <wp:posOffset>1270</wp:posOffset>
            </wp:positionV>
            <wp:extent cx="1873885" cy="1510665"/>
            <wp:effectExtent l="0" t="0" r="0" b="0"/>
            <wp:wrapSquare wrapText="bothSides"/>
            <wp:docPr id="3" name="Image2" descr="Une image contenant texte, conception,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Une image contenant texte, conception, lampe&#10;&#10;Description générée automatiquement"/>
                    <pic:cNvPicPr>
                      <a:picLocks noChangeAspect="1" noChangeArrowheads="1"/>
                    </pic:cNvPicPr>
                  </pic:nvPicPr>
                  <pic:blipFill>
                    <a:blip r:embed="rId11"/>
                    <a:srcRect t="6870" b="20491"/>
                    <a:stretch>
                      <a:fillRect/>
                    </a:stretch>
                  </pic:blipFill>
                  <pic:spPr bwMode="auto">
                    <a:xfrm>
                      <a:off x="0" y="0"/>
                      <a:ext cx="1873885" cy="1510665"/>
                    </a:xfrm>
                    <a:prstGeom prst="rect">
                      <a:avLst/>
                    </a:prstGeom>
                  </pic:spPr>
                </pic:pic>
              </a:graphicData>
            </a:graphic>
          </wp:anchor>
        </w:drawing>
      </w:r>
    </w:p>
    <w:p w:rsidR="008A1C41" w:rsidRDefault="00F65A10">
      <w:pPr>
        <w:pStyle w:val="ECEtitre"/>
        <w:rPr>
          <w:sz w:val="24"/>
          <w:szCs w:val="24"/>
          <w:u w:val="none"/>
        </w:rPr>
      </w:pPr>
      <w:r>
        <w:rPr>
          <w:sz w:val="24"/>
          <w:szCs w:val="24"/>
        </w:rPr>
        <w:t>Diode électroluminescente (DEL)</w:t>
      </w:r>
      <w:r w:rsidR="00D64BE0">
        <w:rPr>
          <w:sz w:val="24"/>
          <w:szCs w:val="24"/>
        </w:rPr>
        <w:t xml:space="preserve"> </w:t>
      </w:r>
      <w:r>
        <w:rPr>
          <w:sz w:val="24"/>
          <w:szCs w:val="24"/>
        </w:rPr>
        <w:t>Rouge Vert Bleu (RVB)</w:t>
      </w:r>
      <w:r w:rsidR="00D64BE0">
        <w:rPr>
          <w:sz w:val="24"/>
          <w:szCs w:val="24"/>
          <w:u w:val="none"/>
        </w:rPr>
        <w:t xml:space="preserve"> </w:t>
      </w:r>
    </w:p>
    <w:p w:rsidR="008A1C41" w:rsidRDefault="008A1C41">
      <w:pPr>
        <w:pStyle w:val="ECEcorps"/>
      </w:pPr>
    </w:p>
    <w:p w:rsidR="008A1C41" w:rsidRDefault="00D64BE0">
      <w:pPr>
        <w:pStyle w:val="ECEcorps"/>
      </w:pPr>
      <w:r>
        <w:t>La DEL RVB possède quatre broches. La plus longue, associée à la borne (-) est commune aux trois couleurs.</w:t>
      </w:r>
    </w:p>
    <w:p w:rsidR="00047ADA" w:rsidRDefault="00047ADA" w:rsidP="00047ADA">
      <w:pPr>
        <w:pStyle w:val="ECEcorps"/>
      </w:pPr>
    </w:p>
    <w:p w:rsidR="00005635" w:rsidRDefault="00005635" w:rsidP="00047ADA">
      <w:pPr>
        <w:pStyle w:val="ECEcorps"/>
      </w:pPr>
    </w:p>
    <w:p w:rsidR="00047ADA" w:rsidRDefault="00005635" w:rsidP="00047ADA">
      <w:pPr>
        <w:pStyle w:val="ECEcorps"/>
        <w:rPr>
          <w:b/>
          <w:sz w:val="24"/>
          <w:szCs w:val="24"/>
          <w:u w:val="single"/>
        </w:rPr>
      </w:pPr>
      <w:r w:rsidRPr="00005635">
        <w:rPr>
          <w:b/>
          <w:sz w:val="24"/>
          <w:szCs w:val="24"/>
          <w:u w:val="single"/>
        </w:rPr>
        <w:t>Synthèse additive</w:t>
      </w:r>
    </w:p>
    <w:p w:rsidR="00005635" w:rsidRDefault="00005635" w:rsidP="00047ADA">
      <w:pPr>
        <w:pStyle w:val="ECEcorps"/>
        <w:rPr>
          <w:b/>
          <w:sz w:val="24"/>
          <w:szCs w:val="24"/>
          <w:u w:val="single"/>
        </w:rPr>
      </w:pPr>
    </w:p>
    <w:p w:rsidR="00005635" w:rsidRPr="00005635" w:rsidRDefault="00005635" w:rsidP="00047ADA">
      <w:pPr>
        <w:pStyle w:val="ECEcorps"/>
      </w:pPr>
      <w:r w:rsidRPr="00005635">
        <w:t>La superposition de lumières colorées</w:t>
      </w:r>
      <w:r>
        <w:t xml:space="preserve"> permet l’obtention de nouvelles couleurs.</w:t>
      </w:r>
    </w:p>
    <w:p w:rsidR="00005635" w:rsidRDefault="00005635" w:rsidP="00047ADA">
      <w:pPr>
        <w:pStyle w:val="ECEcorps"/>
        <w:rPr>
          <w:b/>
          <w:sz w:val="24"/>
          <w:szCs w:val="24"/>
          <w:u w:val="single"/>
        </w:rPr>
      </w:pPr>
    </w:p>
    <w:p w:rsidR="00005635" w:rsidRPr="00005635" w:rsidRDefault="002C0512" w:rsidP="00005635">
      <w:pPr>
        <w:pStyle w:val="ECEcorps"/>
        <w:jc w:val="center"/>
        <w:rPr>
          <w:b/>
          <w:sz w:val="24"/>
          <w:szCs w:val="24"/>
          <w:u w:val="single"/>
        </w:rPr>
      </w:pPr>
      <w:r>
        <w:rPr>
          <w:noProof/>
          <w:lang w:eastAsia="ja-JP"/>
        </w:rPr>
        <w:drawing>
          <wp:inline distT="0" distB="0" distL="0" distR="0" wp14:anchorId="7C610B34" wp14:editId="07730AAD">
            <wp:extent cx="1417320" cy="1229482"/>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7320" cy="1229482"/>
                    </a:xfrm>
                    <a:prstGeom prst="rect">
                      <a:avLst/>
                    </a:prstGeom>
                  </pic:spPr>
                </pic:pic>
              </a:graphicData>
            </a:graphic>
          </wp:inline>
        </w:drawing>
      </w:r>
    </w:p>
    <w:p w:rsidR="008A1C41" w:rsidRDefault="002C0512">
      <w:pPr>
        <w:pStyle w:val="ECEtitre"/>
        <w:rPr>
          <w:sz w:val="24"/>
          <w:szCs w:val="24"/>
        </w:rPr>
      </w:pPr>
      <w:r>
        <w:rPr>
          <w:noProof/>
          <w:lang w:eastAsia="ja-JP"/>
        </w:rPr>
        <w:drawing>
          <wp:anchor distT="0" distB="0" distL="114300" distR="114300" simplePos="0" relativeHeight="4" behindDoc="0" locked="0" layoutInCell="1" allowOverlap="1">
            <wp:simplePos x="0" y="0"/>
            <wp:positionH relativeFrom="column">
              <wp:posOffset>2385695</wp:posOffset>
            </wp:positionH>
            <wp:positionV relativeFrom="paragraph">
              <wp:posOffset>132715</wp:posOffset>
            </wp:positionV>
            <wp:extent cx="4084320" cy="4629785"/>
            <wp:effectExtent l="0" t="0" r="0" b="0"/>
            <wp:wrapSquare wrapText="bothSides"/>
            <wp:docPr id="4" name="Image 2" descr="sensibilité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sensibilité cones"/>
                    <pic:cNvPicPr>
                      <a:picLocks noChangeAspect="1" noChangeArrowheads="1"/>
                    </pic:cNvPicPr>
                  </pic:nvPicPr>
                  <pic:blipFill>
                    <a:blip r:embed="rId13"/>
                    <a:stretch>
                      <a:fillRect/>
                    </a:stretch>
                  </pic:blipFill>
                  <pic:spPr bwMode="auto">
                    <a:xfrm>
                      <a:off x="0" y="0"/>
                      <a:ext cx="4084320" cy="4629785"/>
                    </a:xfrm>
                    <a:prstGeom prst="rect">
                      <a:avLst/>
                    </a:prstGeom>
                  </pic:spPr>
                </pic:pic>
              </a:graphicData>
            </a:graphic>
            <wp14:sizeRelH relativeFrom="margin">
              <wp14:pctWidth>0</wp14:pctWidth>
            </wp14:sizeRelH>
            <wp14:sizeRelV relativeFrom="margin">
              <wp14:pctHeight>0</wp14:pctHeight>
            </wp14:sizeRelV>
          </wp:anchor>
        </w:drawing>
      </w:r>
    </w:p>
    <w:p w:rsidR="008A1C41" w:rsidRDefault="00D64BE0">
      <w:pPr>
        <w:pStyle w:val="ECEtitre"/>
        <w:rPr>
          <w:sz w:val="24"/>
          <w:szCs w:val="24"/>
          <w:u w:val="none"/>
        </w:rPr>
      </w:pPr>
      <w:r>
        <w:rPr>
          <w:sz w:val="24"/>
          <w:szCs w:val="24"/>
        </w:rPr>
        <w:t>Sensibilité des cônes</w:t>
      </w:r>
      <w:r>
        <w:rPr>
          <w:sz w:val="24"/>
          <w:szCs w:val="24"/>
          <w:u w:val="none"/>
        </w:rPr>
        <w:t xml:space="preserve">  </w:t>
      </w:r>
    </w:p>
    <w:p w:rsidR="008A1C41" w:rsidRDefault="008A1C41">
      <w:pPr>
        <w:pStyle w:val="ECEcorps"/>
      </w:pPr>
    </w:p>
    <w:p w:rsidR="008A1C41" w:rsidRDefault="00D64BE0">
      <w:pPr>
        <w:pStyle w:val="ECEcorps"/>
      </w:pPr>
      <w:r>
        <w:t xml:space="preserve">Les cônes sont les photorécepteurs présents sur la rétine de l’œil humain. Ils permettent la vision des couleurs. </w:t>
      </w:r>
    </w:p>
    <w:p w:rsidR="008A1C41" w:rsidRDefault="008A1C41">
      <w:pPr>
        <w:pStyle w:val="ECEcorps"/>
      </w:pPr>
    </w:p>
    <w:p w:rsidR="008A1C41" w:rsidRDefault="00D64BE0">
      <w:pPr>
        <w:pStyle w:val="ECEcorps"/>
      </w:pPr>
      <w:r>
        <w:t>Les cônes sont de trois types correspondant à trois longueurs d’onde différentes :</w:t>
      </w:r>
    </w:p>
    <w:p w:rsidR="008A1C41" w:rsidRDefault="008A1C41">
      <w:pPr>
        <w:pStyle w:val="ECEcorps"/>
      </w:pPr>
    </w:p>
    <w:p w:rsidR="008A1C41" w:rsidRDefault="00D64BE0">
      <w:pPr>
        <w:pStyle w:val="ECEcorps"/>
      </w:pPr>
      <w:r>
        <w:t xml:space="preserve">– les cônes B (bleu), ayant un maximum de sensibilité à </w:t>
      </w:r>
      <w:r w:rsidR="00F65A10">
        <w:t>437 nm ;</w:t>
      </w:r>
    </w:p>
    <w:p w:rsidR="008A1C41" w:rsidRDefault="008A1C41">
      <w:pPr>
        <w:pStyle w:val="ECEcorps"/>
      </w:pPr>
    </w:p>
    <w:p w:rsidR="008A1C41" w:rsidRDefault="00D64BE0">
      <w:pPr>
        <w:pStyle w:val="ECEcorps"/>
      </w:pPr>
      <w:r>
        <w:t xml:space="preserve">– les cônes V (vert), ayant un </w:t>
      </w:r>
      <w:r w:rsidR="00F65A10">
        <w:t>maximum de sensibilité à 533 nm ;</w:t>
      </w:r>
    </w:p>
    <w:p w:rsidR="008A1C41" w:rsidRDefault="008A1C41">
      <w:pPr>
        <w:pStyle w:val="ECEcorps"/>
      </w:pPr>
    </w:p>
    <w:p w:rsidR="008A1C41" w:rsidRDefault="00D64BE0">
      <w:pPr>
        <w:pStyle w:val="ECEcorps"/>
      </w:pPr>
      <w:r>
        <w:t>– les cônes R (rouge), ayant un maximum de sensibilité à 564 nm.</w:t>
      </w:r>
    </w:p>
    <w:p w:rsidR="008A1C41" w:rsidRDefault="008A1C41">
      <w:pPr>
        <w:pStyle w:val="ECEcorps"/>
      </w:pPr>
    </w:p>
    <w:p w:rsidR="008A1C41" w:rsidRDefault="008A1C41">
      <w:pPr>
        <w:pStyle w:val="ECEcorps"/>
      </w:pPr>
    </w:p>
    <w:p w:rsidR="008A1C41" w:rsidRDefault="008A1C41">
      <w:pPr>
        <w:pStyle w:val="ECEcorps"/>
      </w:pPr>
    </w:p>
    <w:p w:rsidR="008A1C41" w:rsidRDefault="00F65A10">
      <w:r>
        <w:t xml:space="preserve">D’après </w:t>
      </w:r>
      <w:r w:rsidR="00D64BE0" w:rsidRPr="00F65A10">
        <w:rPr>
          <w:i/>
        </w:rPr>
        <w:t>https://leclairage.fr/th-vision/</w:t>
      </w:r>
    </w:p>
    <w:p w:rsidR="008A1C41" w:rsidRDefault="008A1C41">
      <w:pPr>
        <w:pStyle w:val="ECEtitre"/>
        <w:rPr>
          <w:sz w:val="24"/>
          <w:szCs w:val="24"/>
        </w:rPr>
      </w:pPr>
    </w:p>
    <w:p w:rsidR="008A1C41" w:rsidRDefault="008A1C41">
      <w:pPr>
        <w:pStyle w:val="ECEcorps"/>
      </w:pPr>
    </w:p>
    <w:p w:rsidR="008A1C41" w:rsidRDefault="008A1C41">
      <w:pPr>
        <w:pStyle w:val="ECEcorps"/>
      </w:pPr>
    </w:p>
    <w:p w:rsidR="00EC405B" w:rsidRDefault="00EC405B">
      <w:pPr>
        <w:pStyle w:val="ECEcorps"/>
      </w:pPr>
    </w:p>
    <w:p w:rsidR="00EC405B" w:rsidRDefault="00EC405B">
      <w:pPr>
        <w:pStyle w:val="ECEcorps"/>
      </w:pPr>
    </w:p>
    <w:p w:rsidR="00EC405B" w:rsidRDefault="00EC405B">
      <w:pPr>
        <w:pStyle w:val="ECEcorps"/>
      </w:pPr>
    </w:p>
    <w:p w:rsidR="008A1C41" w:rsidRDefault="008A1C41">
      <w:pPr>
        <w:pStyle w:val="ECEcorps"/>
      </w:pPr>
    </w:p>
    <w:p w:rsidR="008A1C41" w:rsidRDefault="00D64BE0">
      <w:pPr>
        <w:pStyle w:val="ECEtitre"/>
        <w:rPr>
          <w:sz w:val="24"/>
          <w:szCs w:val="24"/>
          <w:u w:val="none"/>
        </w:rPr>
      </w:pPr>
      <w:r>
        <w:rPr>
          <w:sz w:val="24"/>
          <w:szCs w:val="24"/>
        </w:rPr>
        <w:t>Réseau de diffraction</w:t>
      </w:r>
    </w:p>
    <w:p w:rsidR="008A1C41" w:rsidRDefault="00D64BE0">
      <w:pPr>
        <w:pStyle w:val="ECEcorps"/>
      </w:pPr>
      <w:r>
        <w:rPr>
          <w:noProof/>
          <w:lang w:eastAsia="ja-JP"/>
        </w:rPr>
        <w:drawing>
          <wp:anchor distT="0" distB="0" distL="114300" distR="120650" simplePos="0" relativeHeight="6" behindDoc="0" locked="0" layoutInCell="1" allowOverlap="1">
            <wp:simplePos x="0" y="0"/>
            <wp:positionH relativeFrom="column">
              <wp:posOffset>5172710</wp:posOffset>
            </wp:positionH>
            <wp:positionV relativeFrom="paragraph">
              <wp:posOffset>107315</wp:posOffset>
            </wp:positionV>
            <wp:extent cx="1326515" cy="1283335"/>
            <wp:effectExtent l="0" t="0" r="0" b="0"/>
            <wp:wrapSquare wrapText="bothSides"/>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4"/>
                    <a:stretch>
                      <a:fillRect/>
                    </a:stretch>
                  </pic:blipFill>
                  <pic:spPr bwMode="auto">
                    <a:xfrm>
                      <a:off x="0" y="0"/>
                      <a:ext cx="1326515" cy="1283335"/>
                    </a:xfrm>
                    <a:prstGeom prst="rect">
                      <a:avLst/>
                    </a:prstGeom>
                  </pic:spPr>
                </pic:pic>
              </a:graphicData>
            </a:graphic>
          </wp:anchor>
        </w:drawing>
      </w:r>
    </w:p>
    <w:p w:rsidR="008A1C41" w:rsidRPr="00424B83" w:rsidRDefault="00D64BE0">
      <w:pPr>
        <w:pStyle w:val="ECEcorps"/>
      </w:pPr>
      <w:r w:rsidRPr="00424B83">
        <w:t xml:space="preserve">Un réseau de diffraction est un dispositif optique composé d'une série de fines </w:t>
      </w:r>
      <w:r w:rsidRPr="004C721D">
        <w:rPr>
          <w:highlight w:val="yellow"/>
        </w:rPr>
        <w:t xml:space="preserve">fentes parallèles. Ces traits sont espacés de manière régulière, et l'espacement </w:t>
      </w:r>
      <w:r w:rsidR="00424B83" w:rsidRPr="004C721D">
        <w:rPr>
          <w:highlight w:val="yellow"/>
        </w:rPr>
        <w:t xml:space="preserve">entre eux </w:t>
      </w:r>
      <w:r w:rsidRPr="004C721D">
        <w:rPr>
          <w:highlight w:val="yellow"/>
        </w:rPr>
        <w:t>est appelé le</w:t>
      </w:r>
      <w:r w:rsidR="00F65A10" w:rsidRPr="004C721D">
        <w:rPr>
          <w:highlight w:val="yellow"/>
        </w:rPr>
        <w:t xml:space="preserve"> « pas </w:t>
      </w:r>
      <w:r w:rsidRPr="004C721D">
        <w:rPr>
          <w:highlight w:val="yellow"/>
        </w:rPr>
        <w:t>» du réseau.</w:t>
      </w:r>
      <w:r w:rsidRPr="00424B83">
        <w:t xml:space="preserve"> Le réseau permet d'obtenir des </w:t>
      </w:r>
      <w:r w:rsidRPr="004C721D">
        <w:rPr>
          <w:highlight w:val="yellow"/>
        </w:rPr>
        <w:t>figures de diffraction</w:t>
      </w:r>
      <w:r w:rsidRPr="00424B83">
        <w:t xml:space="preserve"> particulières</w:t>
      </w:r>
      <w:r w:rsidR="003B40DF" w:rsidRPr="00424B83">
        <w:t xml:space="preserve"> dépendant du « pas » du réseau</w:t>
      </w:r>
      <w:r w:rsidRPr="00424B83">
        <w:t xml:space="preserve">. </w:t>
      </w:r>
    </w:p>
    <w:p w:rsidR="008A1C41" w:rsidRPr="00424B83" w:rsidRDefault="008A1C41">
      <w:pPr>
        <w:pStyle w:val="ECEcorps"/>
      </w:pPr>
    </w:p>
    <w:p w:rsidR="008A1C41" w:rsidRPr="00424B83" w:rsidRDefault="00D64BE0">
      <w:pPr>
        <w:pStyle w:val="ECEcorps"/>
      </w:pPr>
      <w:r w:rsidRPr="00424B83">
        <w:t xml:space="preserve">Soit </w:t>
      </w:r>
      <w:r w:rsidRPr="00424B83">
        <w:rPr>
          <w:i/>
          <w:iCs/>
        </w:rPr>
        <w:t>a</w:t>
      </w:r>
      <w:r w:rsidRPr="00424B83">
        <w:t xml:space="preserve"> le </w:t>
      </w:r>
      <w:r w:rsidR="003B40DF" w:rsidRPr="00424B83">
        <w:t>« </w:t>
      </w:r>
      <w:r w:rsidRPr="00424B83">
        <w:t>pas</w:t>
      </w:r>
      <w:r w:rsidR="003B40DF" w:rsidRPr="00424B83">
        <w:t> »</w:t>
      </w:r>
      <w:r w:rsidRPr="00424B83">
        <w:t xml:space="preserve"> du réseau, </w:t>
      </w:r>
      <w:r w:rsidRPr="00424B83">
        <w:rPr>
          <w:i/>
          <w:iCs/>
        </w:rPr>
        <w:t>D</w:t>
      </w:r>
      <w:r w:rsidRPr="00424B83">
        <w:t xml:space="preserve"> la distance entre le réseau et l’écran de visualisation de la figure, </w:t>
      </w:r>
      <w:r w:rsidRPr="00424B83">
        <w:rPr>
          <w:rFonts w:ascii="Symbol" w:eastAsia="Symbol" w:hAnsi="Symbol" w:cs="Symbol"/>
        </w:rPr>
        <w:t></w:t>
      </w:r>
      <w:r w:rsidRPr="00424B83">
        <w:t xml:space="preserve"> la longueur d’onde de la radiation lumineuse étudiée et </w:t>
      </w:r>
      <w:r w:rsidRPr="00424B83">
        <w:rPr>
          <w:i/>
          <w:iCs/>
        </w:rPr>
        <w:t>L</w:t>
      </w:r>
      <w:r w:rsidRPr="00424B83">
        <w:t xml:space="preserve"> la distance entre le maximum de la première </w:t>
      </w:r>
      <w:r w:rsidR="003B40DF" w:rsidRPr="00424B83">
        <w:t>raie</w:t>
      </w:r>
      <w:r w:rsidRPr="00424B83">
        <w:t xml:space="preserve"> lumineuse et la t</w:t>
      </w:r>
      <w:r w:rsidR="00F65A10" w:rsidRPr="00424B83">
        <w:t>a</w:t>
      </w:r>
      <w:r w:rsidRPr="00424B83">
        <w:t>che centrale</w:t>
      </w:r>
      <w:r w:rsidR="003B40DF" w:rsidRPr="00424B83">
        <w:t>, mesurée sur l’écran</w:t>
      </w:r>
      <w:r w:rsidRPr="00424B83">
        <w:t xml:space="preserve"> : </w:t>
      </w:r>
    </w:p>
    <w:p w:rsidR="00AE6E0E" w:rsidRPr="00F65A10" w:rsidRDefault="00F65A10" w:rsidP="00AE6E0E">
      <w:pPr>
        <w:pStyle w:val="ECEtitre"/>
        <w:rPr>
          <w:b w:val="0"/>
          <w:i/>
          <w:sz w:val="24"/>
          <w:szCs w:val="24"/>
          <w:u w:val="none"/>
        </w:rPr>
      </w:pPr>
      <m:oMathPara>
        <m:oMath>
          <m:r>
            <m:rPr>
              <m:nor/>
            </m:rPr>
            <w:rPr>
              <w:rFonts w:eastAsia="Symbol"/>
              <w:b w:val="0"/>
              <w:highlight w:val="yellow"/>
              <w:u w:val="none"/>
            </w:rPr>
            <m:t>λ</m:t>
          </m:r>
          <m:r>
            <m:rPr>
              <m:nor/>
            </m:rPr>
            <w:rPr>
              <w:rFonts w:ascii="Cambria Math" w:eastAsia="Symbol"/>
              <w:b w:val="0"/>
              <w:highlight w:val="yellow"/>
              <w:u w:val="none"/>
            </w:rPr>
            <m:t xml:space="preserve"> =</m:t>
          </m:r>
          <m:f>
            <m:fPr>
              <m:ctrlPr>
                <w:rPr>
                  <w:rFonts w:ascii="Cambria Math" w:hAnsi="Cambria Math"/>
                  <w:b w:val="0"/>
                  <w:i/>
                  <w:sz w:val="24"/>
                  <w:szCs w:val="24"/>
                  <w:highlight w:val="yellow"/>
                  <w:u w:val="none"/>
                </w:rPr>
              </m:ctrlPr>
            </m:fPr>
            <m:num>
              <w:proofErr w:type="spellStart"/>
              <m:r>
                <m:rPr>
                  <m:nor/>
                </m:rPr>
                <w:rPr>
                  <w:b w:val="0"/>
                  <w:i/>
                  <w:highlight w:val="yellow"/>
                  <w:u w:val="none"/>
                </w:rPr>
                <m:t>a∙L</m:t>
              </m:r>
              <w:proofErr w:type="spellEnd"/>
            </m:num>
            <m:den>
              <m:r>
                <m:rPr>
                  <m:nor/>
                </m:rPr>
                <w:rPr>
                  <w:b w:val="0"/>
                  <w:i/>
                  <w:highlight w:val="yellow"/>
                  <w:u w:val="none"/>
                </w:rPr>
                <m:t>D</m:t>
              </m:r>
            </m:den>
          </m:f>
        </m:oMath>
      </m:oMathPara>
    </w:p>
    <w:p w:rsidR="008A1C41" w:rsidRDefault="00D64BE0">
      <w:pPr>
        <w:pStyle w:val="ECEtitre"/>
        <w:rPr>
          <w:sz w:val="24"/>
          <w:szCs w:val="24"/>
          <w:u w:val="none"/>
        </w:rPr>
      </w:pPr>
      <w:r>
        <w:rPr>
          <w:sz w:val="24"/>
          <w:szCs w:val="24"/>
        </w:rPr>
        <w:t>Montage</w:t>
      </w:r>
      <w:r>
        <w:rPr>
          <w:sz w:val="24"/>
          <w:szCs w:val="24"/>
          <w:u w:val="none"/>
        </w:rPr>
        <w:t xml:space="preserve"> </w:t>
      </w:r>
    </w:p>
    <w:p w:rsidR="008A1C41" w:rsidRDefault="008A1C41">
      <w:pPr>
        <w:pStyle w:val="ECEcorps"/>
      </w:pPr>
    </w:p>
    <w:p w:rsidR="008A1C41" w:rsidRDefault="00D64BE0">
      <w:pPr>
        <w:pStyle w:val="ECEcorps"/>
      </w:pPr>
      <w:r>
        <w:t xml:space="preserve">La DEL RVB est insérée sur une diapositive et montée sur un chevalet du banc optique. Quatre fils relient ses broches en respectant le code couleur associé aux lumières émises. Le fil noir est associé à la broche de sortie. </w:t>
      </w:r>
    </w:p>
    <w:p w:rsidR="008A1C41" w:rsidRDefault="008A1C41">
      <w:pPr>
        <w:pStyle w:val="ECEcorps"/>
      </w:pPr>
    </w:p>
    <w:p w:rsidR="008A1C41" w:rsidRDefault="00D64BE0">
      <w:pPr>
        <w:pStyle w:val="ECEcorps"/>
      </w:pPr>
      <w:r>
        <w:t xml:space="preserve">La carte </w:t>
      </w:r>
      <w:proofErr w:type="spellStart"/>
      <w:r>
        <w:t>Arduino</w:t>
      </w:r>
      <w:proofErr w:type="spellEnd"/>
      <w:r w:rsidR="00F65A10">
        <w:t xml:space="preserve">® </w:t>
      </w:r>
      <w:r>
        <w:t>sera ici utilisée uniquement comme générateur de tension.</w:t>
      </w:r>
    </w:p>
    <w:p w:rsidR="008A1C41" w:rsidRDefault="008A1C41">
      <w:pPr>
        <w:pStyle w:val="ECEcorps"/>
      </w:pPr>
    </w:p>
    <w:p w:rsidR="008A1C41" w:rsidRDefault="00D64BE0">
      <w:pPr>
        <w:pStyle w:val="ECEcorps"/>
        <w:jc w:val="center"/>
      </w:pPr>
      <w:r>
        <w:rPr>
          <w:noProof/>
          <w:lang w:eastAsia="ja-JP"/>
        </w:rPr>
        <w:drawing>
          <wp:inline distT="0" distB="0" distL="0" distR="3810">
            <wp:extent cx="5788025" cy="308927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5"/>
                    <a:stretch>
                      <a:fillRect/>
                    </a:stretch>
                  </pic:blipFill>
                  <pic:spPr bwMode="auto">
                    <a:xfrm>
                      <a:off x="0" y="0"/>
                      <a:ext cx="5788025" cy="3089275"/>
                    </a:xfrm>
                    <a:prstGeom prst="rect">
                      <a:avLst/>
                    </a:prstGeom>
                  </pic:spPr>
                </pic:pic>
              </a:graphicData>
            </a:graphic>
          </wp:inline>
        </w:drawing>
      </w:r>
    </w:p>
    <w:p w:rsidR="008A1C41" w:rsidRDefault="008A1C41">
      <w:pPr>
        <w:pStyle w:val="ECEcorps"/>
      </w:pPr>
    </w:p>
    <w:p w:rsidR="008A1C41" w:rsidRDefault="00D64BE0">
      <w:pPr>
        <w:pStyle w:val="ECEcorps"/>
      </w:pPr>
      <w:r>
        <w:t xml:space="preserve">Sur le schéma de principe ci-dessus, le microcontrôleur </w:t>
      </w:r>
      <w:proofErr w:type="spellStart"/>
      <w:r>
        <w:t>Arduino</w:t>
      </w:r>
      <w:proofErr w:type="spellEnd"/>
      <w:r w:rsidR="00F65A10">
        <w:t>®</w:t>
      </w:r>
      <w:r>
        <w:t xml:space="preserve"> alimente la broche bleue.</w:t>
      </w:r>
    </w:p>
    <w:p w:rsidR="008A1C41" w:rsidRDefault="008A1C41">
      <w:pPr>
        <w:pStyle w:val="ECEcorps"/>
        <w:rPr>
          <w:sz w:val="24"/>
          <w:szCs w:val="24"/>
        </w:rPr>
      </w:pPr>
    </w:p>
    <w:p w:rsidR="008A1C41" w:rsidRDefault="008A1C41">
      <w:pPr>
        <w:pStyle w:val="ECEtitre"/>
        <w:rPr>
          <w:sz w:val="24"/>
          <w:szCs w:val="24"/>
        </w:rPr>
      </w:pPr>
    </w:p>
    <w:p w:rsidR="008A1C41" w:rsidRDefault="00D64BE0">
      <w:pPr>
        <w:pStyle w:val="ECEtitre"/>
        <w:rPr>
          <w:sz w:val="24"/>
          <w:szCs w:val="24"/>
        </w:rPr>
      </w:pPr>
      <w:r>
        <w:rPr>
          <w:sz w:val="24"/>
          <w:szCs w:val="24"/>
        </w:rPr>
        <w:t xml:space="preserve">TRAVAIL À EFFECTUER </w:t>
      </w:r>
    </w:p>
    <w:p w:rsidR="008A1C41" w:rsidRDefault="008A1C41">
      <w:pPr>
        <w:rPr>
          <w:b/>
          <w:bCs/>
          <w:color w:val="00000A"/>
          <w:u w:val="single"/>
        </w:rPr>
      </w:pPr>
    </w:p>
    <w:p w:rsidR="008A1C41" w:rsidRDefault="00D64BE0">
      <w:pPr>
        <w:pStyle w:val="ECEpartie"/>
        <w:numPr>
          <w:ilvl w:val="0"/>
          <w:numId w:val="3"/>
        </w:numPr>
      </w:pPr>
      <w:bookmarkStart w:id="2" w:name="_Toc500182691"/>
      <w:bookmarkStart w:id="3" w:name="_Toc482638814"/>
      <w:r>
        <w:t xml:space="preserve">Mise en œuvre du montage et détermination des longueurs d’onde </w:t>
      </w:r>
      <w:bookmarkEnd w:id="2"/>
      <w:bookmarkEnd w:id="3"/>
      <w:r>
        <w:rPr>
          <w:b w:val="0"/>
          <w:bCs/>
        </w:rPr>
        <w:t>(30 minutes)</w:t>
      </w:r>
    </w:p>
    <w:p w:rsidR="008A1C41" w:rsidRDefault="008A1C41">
      <w:pPr>
        <w:pStyle w:val="ECEcorps"/>
      </w:pPr>
    </w:p>
    <w:p w:rsidR="008A1C41" w:rsidRDefault="00D64BE0" w:rsidP="00364910">
      <w:pPr>
        <w:pStyle w:val="ECEcorps"/>
        <w:numPr>
          <w:ilvl w:val="1"/>
          <w:numId w:val="4"/>
        </w:numPr>
      </w:pPr>
      <w:r>
        <w:t xml:space="preserve">Sans mettre le microcontrôleur sous tension, mettre en œuvre le montage permettant de produire une lumière bleue. Le conducteur ohmique utilisé pour protéger </w:t>
      </w:r>
      <w:r w:rsidRPr="004C721D">
        <w:rPr>
          <w:highlight w:val="yellow"/>
        </w:rPr>
        <w:t xml:space="preserve">la DEL a pour résistance </w:t>
      </w:r>
      <w:r w:rsidRPr="004C721D">
        <w:rPr>
          <w:i/>
          <w:highlight w:val="yellow"/>
        </w:rPr>
        <w:t>R</w:t>
      </w:r>
      <w:r w:rsidRPr="004C721D">
        <w:rPr>
          <w:highlight w:val="yellow"/>
          <w:vertAlign w:val="subscript"/>
        </w:rPr>
        <w:t>1</w:t>
      </w:r>
      <w:r w:rsidRPr="004C721D">
        <w:rPr>
          <w:highlight w:val="yellow"/>
        </w:rPr>
        <w:t xml:space="preserve"> = 200 Ω</w:t>
      </w:r>
      <w:r>
        <w:t>.</w:t>
      </w:r>
    </w:p>
    <w:p w:rsidR="00364910" w:rsidRDefault="00364910" w:rsidP="00364910">
      <w:pPr>
        <w:pStyle w:val="ECEcorps"/>
        <w:ind w:left="360"/>
      </w:pPr>
    </w:p>
    <w:p w:rsidR="00364910" w:rsidRDefault="00364910" w:rsidP="00364910">
      <w:pPr>
        <w:pStyle w:val="ECEcorps"/>
        <w:ind w:left="360"/>
      </w:pPr>
    </w:p>
    <w:p w:rsidR="00364910" w:rsidRDefault="00364910" w:rsidP="00364910">
      <w:pPr>
        <w:pStyle w:val="ECEcorps"/>
        <w:ind w:left="360"/>
      </w:pPr>
    </w:p>
    <w:p w:rsidR="00364910" w:rsidRDefault="00364910" w:rsidP="00364910">
      <w:pPr>
        <w:pStyle w:val="ECEcorps"/>
        <w:ind w:left="360"/>
      </w:pPr>
    </w:p>
    <w:p w:rsidR="00364910" w:rsidRDefault="00364910" w:rsidP="00364910">
      <w:pPr>
        <w:pStyle w:val="ECEcorps"/>
        <w:ind w:left="360"/>
      </w:pPr>
    </w:p>
    <w:p w:rsidR="008A1C41" w:rsidRDefault="008A1C41">
      <w:pPr>
        <w:pStyle w:val="ECEcorps"/>
      </w:pPr>
    </w:p>
    <w:tbl>
      <w:tblPr>
        <w:tblStyle w:val="Grilledutableau"/>
        <w:tblW w:w="9640" w:type="dxa"/>
        <w:jc w:val="center"/>
        <w:tblCellMar>
          <w:top w:w="57" w:type="dxa"/>
          <w:left w:w="56" w:type="dxa"/>
          <w:bottom w:w="57" w:type="dxa"/>
          <w:right w:w="57" w:type="dxa"/>
        </w:tblCellMar>
        <w:tblLook w:val="04A0" w:firstRow="1" w:lastRow="0" w:firstColumn="1" w:lastColumn="0" w:noHBand="0" w:noVBand="1"/>
      </w:tblPr>
      <w:tblGrid>
        <w:gridCol w:w="1418"/>
        <w:gridCol w:w="6803"/>
        <w:gridCol w:w="1419"/>
      </w:tblGrid>
      <w:tr w:rsidR="008A1C41">
        <w:trPr>
          <w:jc w:val="center"/>
        </w:trPr>
        <w:tc>
          <w:tcPr>
            <w:tcW w:w="1418" w:type="dxa"/>
            <w:tcBorders>
              <w:top w:val="single" w:sz="18" w:space="0" w:color="00000A"/>
              <w:left w:val="single" w:sz="18" w:space="0" w:color="00000A"/>
              <w:bottom w:val="single" w:sz="6" w:space="0" w:color="00000A"/>
              <w:right w:val="nil"/>
            </w:tcBorders>
            <w:shd w:val="clear" w:color="auto" w:fill="D9D9D9"/>
            <w:tcMar>
              <w:left w:w="56" w:type="dxa"/>
            </w:tcMar>
            <w:vAlign w:val="center"/>
          </w:tcPr>
          <w:p w:rsidR="008A1C41" w:rsidRDefault="008A1C41">
            <w:pPr>
              <w:jc w:val="center"/>
              <w:rPr>
                <w:bCs/>
                <w:color w:val="00000A"/>
                <w:szCs w:val="22"/>
              </w:rPr>
            </w:pPr>
          </w:p>
        </w:tc>
        <w:tc>
          <w:tcPr>
            <w:tcW w:w="6803" w:type="dxa"/>
            <w:tcBorders>
              <w:top w:val="single" w:sz="18" w:space="0" w:color="00000A"/>
              <w:left w:val="nil"/>
              <w:bottom w:val="single" w:sz="6" w:space="0" w:color="00000A"/>
              <w:right w:val="nil"/>
            </w:tcBorders>
            <w:shd w:val="clear" w:color="auto" w:fill="D9D9D9"/>
            <w:vAlign w:val="center"/>
          </w:tcPr>
          <w:p w:rsidR="008A1C41" w:rsidRDefault="00D64BE0">
            <w:pPr>
              <w:pStyle w:val="ECEappel"/>
            </w:pPr>
            <w:r>
              <w:t>APPEL n°1</w:t>
            </w:r>
          </w:p>
        </w:tc>
        <w:tc>
          <w:tcPr>
            <w:tcW w:w="1419" w:type="dxa"/>
            <w:tcBorders>
              <w:top w:val="single" w:sz="18" w:space="0" w:color="00000A"/>
              <w:left w:val="nil"/>
              <w:bottom w:val="single" w:sz="6" w:space="0" w:color="00000A"/>
              <w:right w:val="single" w:sz="18" w:space="0" w:color="00000A"/>
            </w:tcBorders>
            <w:shd w:val="clear" w:color="auto" w:fill="D9D9D9"/>
            <w:vAlign w:val="center"/>
          </w:tcPr>
          <w:p w:rsidR="008A1C41" w:rsidRDefault="008A1C41">
            <w:pPr>
              <w:jc w:val="center"/>
              <w:rPr>
                <w:bCs/>
                <w:color w:val="00000A"/>
                <w:szCs w:val="22"/>
              </w:rPr>
            </w:pPr>
          </w:p>
        </w:tc>
      </w:tr>
      <w:tr w:rsidR="008A1C41">
        <w:trPr>
          <w:jc w:val="center"/>
        </w:trPr>
        <w:tc>
          <w:tcPr>
            <w:tcW w:w="1418" w:type="dxa"/>
            <w:tcBorders>
              <w:top w:val="single" w:sz="6" w:space="0" w:color="00000A"/>
              <w:left w:val="single" w:sz="18" w:space="0" w:color="00000A"/>
              <w:bottom w:val="single" w:sz="18" w:space="0" w:color="00000A"/>
              <w:right w:val="single" w:sz="6" w:space="0" w:color="00000A"/>
            </w:tcBorders>
            <w:shd w:val="clear" w:color="auto" w:fill="auto"/>
            <w:tcMar>
              <w:left w:w="56" w:type="dxa"/>
            </w:tcMar>
            <w:vAlign w:val="center"/>
          </w:tcPr>
          <w:p w:rsidR="008A1C41" w:rsidRDefault="00D64BE0">
            <w:pPr>
              <w:jc w:val="center"/>
              <w:rPr>
                <w:bCs/>
                <w:color w:val="00000A"/>
                <w:sz w:val="96"/>
                <w:szCs w:val="96"/>
              </w:rPr>
            </w:pPr>
            <w:r>
              <w:rPr>
                <w:rFonts w:ascii="Wingdings" w:eastAsia="Wingdings" w:hAnsi="Wingdings" w:cs="Wingdings"/>
                <w:bCs/>
                <w:color w:val="00000A"/>
                <w:sz w:val="96"/>
                <w:szCs w:val="96"/>
              </w:rPr>
              <w:t></w:t>
            </w:r>
          </w:p>
        </w:tc>
        <w:tc>
          <w:tcPr>
            <w:tcW w:w="6803" w:type="dxa"/>
            <w:tcBorders>
              <w:top w:val="single" w:sz="6" w:space="0" w:color="00000A"/>
              <w:left w:val="single" w:sz="6" w:space="0" w:color="00000A"/>
              <w:bottom w:val="single" w:sz="18" w:space="0" w:color="00000A"/>
              <w:right w:val="single" w:sz="6" w:space="0" w:color="00000A"/>
            </w:tcBorders>
            <w:shd w:val="clear" w:color="auto" w:fill="auto"/>
            <w:tcMar>
              <w:left w:w="71" w:type="dxa"/>
            </w:tcMar>
            <w:vAlign w:val="center"/>
          </w:tcPr>
          <w:p w:rsidR="008A1C41" w:rsidRDefault="00D64BE0">
            <w:pPr>
              <w:pStyle w:val="ECEappel"/>
            </w:pPr>
            <w:r>
              <w:t>Appeler le professeur pour lui présenter le montage et allumer la DEL</w:t>
            </w:r>
          </w:p>
          <w:p w:rsidR="008A1C41" w:rsidRDefault="00D64BE0">
            <w:pPr>
              <w:pStyle w:val="ECEappel"/>
              <w:rPr>
                <w:bCs/>
                <w:szCs w:val="22"/>
              </w:rPr>
            </w:pPr>
            <w:r>
              <w:t>ou en cas de difficulté</w:t>
            </w:r>
          </w:p>
        </w:tc>
        <w:tc>
          <w:tcPr>
            <w:tcW w:w="1419" w:type="dxa"/>
            <w:tcBorders>
              <w:top w:val="single" w:sz="6" w:space="0" w:color="00000A"/>
              <w:left w:val="single" w:sz="6" w:space="0" w:color="00000A"/>
              <w:bottom w:val="single" w:sz="18" w:space="0" w:color="00000A"/>
              <w:right w:val="single" w:sz="18" w:space="0" w:color="00000A"/>
            </w:tcBorders>
            <w:shd w:val="clear" w:color="auto" w:fill="auto"/>
            <w:tcMar>
              <w:left w:w="71" w:type="dxa"/>
            </w:tcMar>
            <w:vAlign w:val="center"/>
          </w:tcPr>
          <w:p w:rsidR="008A1C41" w:rsidRDefault="00D64BE0">
            <w:pPr>
              <w:jc w:val="center"/>
              <w:rPr>
                <w:bCs/>
                <w:color w:val="00000A"/>
                <w:szCs w:val="22"/>
              </w:rPr>
            </w:pPr>
            <w:r>
              <w:rPr>
                <w:rFonts w:ascii="Wingdings" w:eastAsia="Wingdings" w:hAnsi="Wingdings" w:cs="Wingdings"/>
                <w:bCs/>
                <w:color w:val="00000A"/>
                <w:sz w:val="96"/>
                <w:szCs w:val="96"/>
              </w:rPr>
              <w:t></w:t>
            </w:r>
          </w:p>
        </w:tc>
      </w:tr>
    </w:tbl>
    <w:p w:rsidR="008A1C41" w:rsidRDefault="008A1C41">
      <w:pPr>
        <w:pStyle w:val="ECEcorps"/>
      </w:pPr>
    </w:p>
    <w:p w:rsidR="008A1C41" w:rsidRDefault="00D64BE0">
      <w:pPr>
        <w:pStyle w:val="ECEcorps"/>
      </w:pPr>
      <w:r>
        <w:t>On souhaite étudier la lumière produite par la DEL et déterminer la longueur d’onde principale émise.</w:t>
      </w:r>
    </w:p>
    <w:p w:rsidR="008A1C41" w:rsidRDefault="008A1C41">
      <w:pPr>
        <w:pStyle w:val="ECEcorps"/>
      </w:pPr>
    </w:p>
    <w:p w:rsidR="008A1C41" w:rsidRDefault="00D64BE0">
      <w:pPr>
        <w:pStyle w:val="ECEcorps"/>
      </w:pPr>
      <w:r>
        <w:t>1.2 Sur le banc optique, la DEL a été accolée à une ouverture circulaire positionnée à la graduation 0,0 cm du banc.  Indiquer comment créer l’image de cette ouverture, à l’infini, à l’aide d’une lentille convergente.</w:t>
      </w:r>
    </w:p>
    <w:p w:rsidR="008A1C41" w:rsidRDefault="008A1C41">
      <w:pPr>
        <w:pStyle w:val="ECEcorps"/>
      </w:pPr>
    </w:p>
    <w:p w:rsidR="004C721D" w:rsidRDefault="004C721D" w:rsidP="00E22D5D">
      <w:pPr>
        <w:pStyle w:val="ECEcorps"/>
        <w:rPr>
          <w:rFonts w:ascii="Baskerville Old Face" w:hAnsi="Baskerville Old Face"/>
          <w:color w:val="1F497D" w:themeColor="text2"/>
        </w:rPr>
      </w:pPr>
      <w:r>
        <w:rPr>
          <w:rFonts w:ascii="Baskerville Old Face" w:hAnsi="Baskerville Old Face"/>
          <w:color w:val="1F497D" w:themeColor="text2"/>
        </w:rPr>
        <w:t>Pour obtenir l’</w:t>
      </w:r>
      <w:r w:rsidR="00E22D5D">
        <w:rPr>
          <w:rFonts w:ascii="Baskerville Old Face" w:hAnsi="Baskerville Old Face"/>
          <w:color w:val="1F497D" w:themeColor="text2"/>
        </w:rPr>
        <w:t xml:space="preserve">image à l’infini de l’ouverture à l’aide de la lentille convergente, il faut que la source de lumière/objet soit placée sur le foyer F de la lentille convergente. </w:t>
      </w:r>
    </w:p>
    <w:p w:rsidR="004C721D" w:rsidRDefault="004C721D">
      <w:pPr>
        <w:pStyle w:val="ECEcorps"/>
      </w:pPr>
      <w:bookmarkStart w:id="4" w:name="_GoBack"/>
      <w:bookmarkEnd w:id="4"/>
    </w:p>
    <w:p w:rsidR="008A1C41" w:rsidRDefault="00D64BE0">
      <w:pPr>
        <w:pStyle w:val="ECEcorps"/>
      </w:pPr>
      <w:r>
        <w:t>1.3 À l’aide de la lentille convergente présente sur la paillasse et connaissant la valeur de sa distance focale, créer l’image de l’ouverture circulaire, à l’infini. Placer ensuite un écran à l’extrémité du banc optique afin d’observer l’image.</w:t>
      </w:r>
    </w:p>
    <w:p w:rsidR="008A1C41" w:rsidRDefault="008A1C41">
      <w:pPr>
        <w:pStyle w:val="ECEcorps"/>
      </w:pPr>
    </w:p>
    <w:p w:rsidR="008A1C41" w:rsidRDefault="00D64BE0">
      <w:pPr>
        <w:pStyle w:val="ECEcorps"/>
      </w:pPr>
      <w:r>
        <w:t xml:space="preserve">1.4 À l’aide de pâte adhésive, accoler un réseau de pas </w:t>
      </w:r>
      <w:r>
        <w:rPr>
          <w:i/>
          <w:iCs/>
        </w:rPr>
        <w:t>a</w:t>
      </w:r>
      <w:r>
        <w:t xml:space="preserve"> = 7,1</w:t>
      </w:r>
      <w:r w:rsidR="00F65A10">
        <w:t>×</w:t>
      </w:r>
      <w:r>
        <w:t>10</w:t>
      </w:r>
      <w:r>
        <w:rPr>
          <w:vertAlign w:val="superscript"/>
        </w:rPr>
        <w:softHyphen/>
        <w:t>-3</w:t>
      </w:r>
      <w:r>
        <w:t xml:space="preserve"> mm du côté de </w:t>
      </w:r>
      <w:r w:rsidR="00F65A10">
        <w:t>la</w:t>
      </w:r>
      <w:r>
        <w:t xml:space="preserve"> lentille qui se trouve </w:t>
      </w:r>
      <w:r w:rsidR="00F65A10">
        <w:t>face à</w:t>
      </w:r>
      <w:r>
        <w:t xml:space="preserve"> l’écran. Déplacer l’écran vers le réseau de façon à observer les deux maxima lumineux de part et d’autre de la tache centrale.</w:t>
      </w:r>
    </w:p>
    <w:p w:rsidR="008A1C41" w:rsidRDefault="008A1C41">
      <w:pPr>
        <w:pStyle w:val="ECEcorps"/>
      </w:pPr>
    </w:p>
    <w:p w:rsidR="008A1C41" w:rsidRDefault="00D64BE0">
      <w:pPr>
        <w:pStyle w:val="ECEcorps"/>
      </w:pPr>
      <w:r>
        <w:t xml:space="preserve">1.5 Décaler l’écran vers l’extrémité du banc optique de manière à obtenir la plus grande distance possible entre la tache centrale et l’un des premiers maxima lumineux. Mesurer cette distance, notée </w:t>
      </w:r>
      <w:proofErr w:type="spellStart"/>
      <w:r>
        <w:rPr>
          <w:i/>
          <w:iCs/>
        </w:rPr>
        <w:t>L</w:t>
      </w:r>
      <w:r>
        <w:rPr>
          <w:i/>
          <w:iCs/>
          <w:vertAlign w:val="subscript"/>
        </w:rPr>
        <w:t>bleue</w:t>
      </w:r>
      <w:proofErr w:type="spellEnd"/>
      <w:r>
        <w:rPr>
          <w:i/>
          <w:iCs/>
        </w:rPr>
        <w:t xml:space="preserve">, </w:t>
      </w:r>
      <w:r>
        <w:t>entre le milieu de la tache centrale et le milieu du premier maximum lumineux.</w:t>
      </w:r>
    </w:p>
    <w:p w:rsidR="008A1C41" w:rsidRDefault="008A1C41">
      <w:pPr>
        <w:pStyle w:val="ECEcorps"/>
      </w:pPr>
    </w:p>
    <w:p w:rsidR="008A1C41" w:rsidRDefault="00D64BE0">
      <w:pPr>
        <w:pStyle w:val="ECEcorps"/>
        <w:jc w:val="center"/>
      </w:pPr>
      <w:proofErr w:type="spellStart"/>
      <w:r>
        <w:rPr>
          <w:i/>
          <w:iCs/>
        </w:rPr>
        <w:t>L</w:t>
      </w:r>
      <w:r>
        <w:rPr>
          <w:i/>
          <w:iCs/>
          <w:vertAlign w:val="subscript"/>
        </w:rPr>
        <w:t>bleue</w:t>
      </w:r>
      <w:proofErr w:type="spellEnd"/>
      <w:r>
        <w:rPr>
          <w:i/>
          <w:iCs/>
          <w:vertAlign w:val="subscript"/>
        </w:rPr>
        <w:t xml:space="preserve"> </w:t>
      </w:r>
      <w:r>
        <w:t>= …………………………..</w:t>
      </w:r>
    </w:p>
    <w:p w:rsidR="008A1C41" w:rsidRDefault="008A1C41">
      <w:pPr>
        <w:pStyle w:val="ECEcorps"/>
        <w:jc w:val="center"/>
      </w:pPr>
    </w:p>
    <w:p w:rsidR="008A1C41" w:rsidRDefault="00D64BE0">
      <w:pPr>
        <w:pStyle w:val="ECEcorps"/>
        <w:jc w:val="left"/>
      </w:pPr>
      <w:r>
        <w:t xml:space="preserve">Mesurer également la distance </w:t>
      </w:r>
      <w:r>
        <w:rPr>
          <w:i/>
          <w:iCs/>
        </w:rPr>
        <w:t>D</w:t>
      </w:r>
      <w:r>
        <w:t xml:space="preserve"> entre le réseau et l’écran :</w:t>
      </w:r>
    </w:p>
    <w:p w:rsidR="008A1C41" w:rsidRDefault="008A1C41">
      <w:pPr>
        <w:pStyle w:val="ECEcorps"/>
        <w:jc w:val="center"/>
      </w:pPr>
    </w:p>
    <w:p w:rsidR="008A1C41" w:rsidRDefault="00D64BE0">
      <w:pPr>
        <w:pStyle w:val="ECEcorps"/>
        <w:jc w:val="center"/>
        <w:rPr>
          <w:i/>
          <w:iCs/>
        </w:rPr>
      </w:pPr>
      <w:r>
        <w:rPr>
          <w:i/>
          <w:iCs/>
        </w:rPr>
        <w:t>D = ……………………………..</w:t>
      </w:r>
    </w:p>
    <w:p w:rsidR="008A1C41" w:rsidRDefault="008A1C41">
      <w:pPr>
        <w:pStyle w:val="ECEcorps"/>
      </w:pPr>
    </w:p>
    <w:tbl>
      <w:tblPr>
        <w:tblStyle w:val="Grilledutableau"/>
        <w:tblW w:w="9640" w:type="dxa"/>
        <w:jc w:val="center"/>
        <w:tblCellMar>
          <w:top w:w="57" w:type="dxa"/>
          <w:left w:w="56" w:type="dxa"/>
          <w:bottom w:w="57" w:type="dxa"/>
          <w:right w:w="57" w:type="dxa"/>
        </w:tblCellMar>
        <w:tblLook w:val="04A0" w:firstRow="1" w:lastRow="0" w:firstColumn="1" w:lastColumn="0" w:noHBand="0" w:noVBand="1"/>
      </w:tblPr>
      <w:tblGrid>
        <w:gridCol w:w="1418"/>
        <w:gridCol w:w="6803"/>
        <w:gridCol w:w="1419"/>
      </w:tblGrid>
      <w:tr w:rsidR="008A1C41">
        <w:trPr>
          <w:jc w:val="center"/>
        </w:trPr>
        <w:tc>
          <w:tcPr>
            <w:tcW w:w="1418" w:type="dxa"/>
            <w:tcBorders>
              <w:top w:val="single" w:sz="18" w:space="0" w:color="00000A"/>
              <w:left w:val="single" w:sz="18" w:space="0" w:color="00000A"/>
              <w:bottom w:val="single" w:sz="6" w:space="0" w:color="00000A"/>
              <w:right w:val="nil"/>
            </w:tcBorders>
            <w:shd w:val="clear" w:color="auto" w:fill="D9D9D9"/>
            <w:tcMar>
              <w:left w:w="56" w:type="dxa"/>
            </w:tcMar>
            <w:vAlign w:val="center"/>
          </w:tcPr>
          <w:p w:rsidR="008A1C41" w:rsidRDefault="008A1C41">
            <w:pPr>
              <w:jc w:val="center"/>
              <w:rPr>
                <w:bCs/>
                <w:color w:val="00000A"/>
                <w:szCs w:val="22"/>
              </w:rPr>
            </w:pPr>
          </w:p>
        </w:tc>
        <w:tc>
          <w:tcPr>
            <w:tcW w:w="6803" w:type="dxa"/>
            <w:tcBorders>
              <w:top w:val="single" w:sz="18" w:space="0" w:color="00000A"/>
              <w:left w:val="nil"/>
              <w:bottom w:val="single" w:sz="6" w:space="0" w:color="00000A"/>
              <w:right w:val="nil"/>
            </w:tcBorders>
            <w:shd w:val="clear" w:color="auto" w:fill="D9D9D9"/>
            <w:vAlign w:val="center"/>
          </w:tcPr>
          <w:p w:rsidR="008A1C41" w:rsidRDefault="00D64BE0">
            <w:pPr>
              <w:pStyle w:val="ECEappel"/>
            </w:pPr>
            <w:r>
              <w:t>APPEL n°2</w:t>
            </w:r>
          </w:p>
        </w:tc>
        <w:tc>
          <w:tcPr>
            <w:tcW w:w="1419" w:type="dxa"/>
            <w:tcBorders>
              <w:top w:val="single" w:sz="18" w:space="0" w:color="00000A"/>
              <w:left w:val="nil"/>
              <w:bottom w:val="single" w:sz="6" w:space="0" w:color="00000A"/>
              <w:right w:val="single" w:sz="18" w:space="0" w:color="00000A"/>
            </w:tcBorders>
            <w:shd w:val="clear" w:color="auto" w:fill="D9D9D9"/>
            <w:vAlign w:val="center"/>
          </w:tcPr>
          <w:p w:rsidR="008A1C41" w:rsidRDefault="008A1C41">
            <w:pPr>
              <w:jc w:val="center"/>
              <w:rPr>
                <w:bCs/>
                <w:color w:val="00000A"/>
                <w:szCs w:val="22"/>
              </w:rPr>
            </w:pPr>
          </w:p>
        </w:tc>
      </w:tr>
      <w:tr w:rsidR="008A1C41">
        <w:trPr>
          <w:jc w:val="center"/>
        </w:trPr>
        <w:tc>
          <w:tcPr>
            <w:tcW w:w="1418" w:type="dxa"/>
            <w:tcBorders>
              <w:top w:val="single" w:sz="6" w:space="0" w:color="00000A"/>
              <w:left w:val="single" w:sz="18" w:space="0" w:color="00000A"/>
              <w:bottom w:val="single" w:sz="18" w:space="0" w:color="00000A"/>
              <w:right w:val="single" w:sz="6" w:space="0" w:color="00000A"/>
            </w:tcBorders>
            <w:shd w:val="clear" w:color="auto" w:fill="auto"/>
            <w:tcMar>
              <w:left w:w="56" w:type="dxa"/>
            </w:tcMar>
            <w:vAlign w:val="center"/>
          </w:tcPr>
          <w:p w:rsidR="008A1C41" w:rsidRDefault="00D64BE0">
            <w:pPr>
              <w:jc w:val="center"/>
              <w:rPr>
                <w:bCs/>
                <w:color w:val="00000A"/>
                <w:sz w:val="96"/>
                <w:szCs w:val="96"/>
              </w:rPr>
            </w:pPr>
            <w:r>
              <w:rPr>
                <w:rFonts w:ascii="Wingdings" w:eastAsia="Wingdings" w:hAnsi="Wingdings" w:cs="Wingdings"/>
                <w:bCs/>
                <w:color w:val="00000A"/>
                <w:sz w:val="96"/>
                <w:szCs w:val="96"/>
              </w:rPr>
              <w:t></w:t>
            </w:r>
          </w:p>
        </w:tc>
        <w:tc>
          <w:tcPr>
            <w:tcW w:w="6803" w:type="dxa"/>
            <w:tcBorders>
              <w:top w:val="single" w:sz="6" w:space="0" w:color="00000A"/>
              <w:left w:val="single" w:sz="6" w:space="0" w:color="00000A"/>
              <w:bottom w:val="single" w:sz="18" w:space="0" w:color="00000A"/>
              <w:right w:val="single" w:sz="6" w:space="0" w:color="00000A"/>
            </w:tcBorders>
            <w:shd w:val="clear" w:color="auto" w:fill="auto"/>
            <w:tcMar>
              <w:left w:w="71" w:type="dxa"/>
            </w:tcMar>
            <w:vAlign w:val="center"/>
          </w:tcPr>
          <w:p w:rsidR="008A1C41" w:rsidRDefault="00D64BE0">
            <w:pPr>
              <w:pStyle w:val="ECEappel"/>
            </w:pPr>
            <w:r>
              <w:t>Appeler le professeur pour lui présenter les résultats expérimentaux</w:t>
            </w:r>
          </w:p>
          <w:p w:rsidR="008A1C41" w:rsidRDefault="00D64BE0">
            <w:pPr>
              <w:pStyle w:val="ECEappel"/>
              <w:rPr>
                <w:bCs/>
                <w:szCs w:val="22"/>
              </w:rPr>
            </w:pPr>
            <w:r>
              <w:t>ou en cas de difficulté</w:t>
            </w:r>
          </w:p>
        </w:tc>
        <w:tc>
          <w:tcPr>
            <w:tcW w:w="1419" w:type="dxa"/>
            <w:tcBorders>
              <w:top w:val="single" w:sz="6" w:space="0" w:color="00000A"/>
              <w:left w:val="single" w:sz="6" w:space="0" w:color="00000A"/>
              <w:bottom w:val="single" w:sz="18" w:space="0" w:color="00000A"/>
              <w:right w:val="single" w:sz="18" w:space="0" w:color="00000A"/>
            </w:tcBorders>
            <w:shd w:val="clear" w:color="auto" w:fill="auto"/>
            <w:tcMar>
              <w:left w:w="71" w:type="dxa"/>
            </w:tcMar>
            <w:vAlign w:val="center"/>
          </w:tcPr>
          <w:p w:rsidR="008A1C41" w:rsidRDefault="00D64BE0">
            <w:pPr>
              <w:jc w:val="center"/>
              <w:rPr>
                <w:bCs/>
                <w:color w:val="00000A"/>
                <w:szCs w:val="22"/>
              </w:rPr>
            </w:pPr>
            <w:r>
              <w:rPr>
                <w:rFonts w:ascii="Wingdings" w:eastAsia="Wingdings" w:hAnsi="Wingdings" w:cs="Wingdings"/>
                <w:bCs/>
                <w:color w:val="00000A"/>
                <w:sz w:val="96"/>
                <w:szCs w:val="96"/>
              </w:rPr>
              <w:t></w:t>
            </w:r>
          </w:p>
        </w:tc>
      </w:tr>
    </w:tbl>
    <w:p w:rsidR="008A1C41" w:rsidRDefault="008A1C41">
      <w:pPr>
        <w:pStyle w:val="ECEcorps"/>
      </w:pPr>
    </w:p>
    <w:p w:rsidR="008A1C41" w:rsidRDefault="00D64BE0">
      <w:pPr>
        <w:pStyle w:val="ECEcorps"/>
        <w:numPr>
          <w:ilvl w:val="1"/>
          <w:numId w:val="3"/>
        </w:numPr>
      </w:pPr>
      <w:r>
        <w:t xml:space="preserve">En déduire la longueur d’onde principale </w:t>
      </w:r>
      <w:proofErr w:type="spellStart"/>
      <w:r w:rsidR="00F65A10">
        <w:rPr>
          <w:rFonts w:eastAsia="Symbol"/>
        </w:rPr>
        <w:t>λ</w:t>
      </w:r>
      <w:r>
        <w:rPr>
          <w:vertAlign w:val="subscript"/>
        </w:rPr>
        <w:t>bleue</w:t>
      </w:r>
      <w:proofErr w:type="spellEnd"/>
      <w:r>
        <w:rPr>
          <w:vertAlign w:val="subscript"/>
        </w:rPr>
        <w:t xml:space="preserve"> </w:t>
      </w:r>
      <w:r>
        <w:t>de la lumière émise, en nm.</w:t>
      </w:r>
    </w:p>
    <w:p w:rsidR="008A1C41" w:rsidRDefault="008A1C41">
      <w:pPr>
        <w:pStyle w:val="ECEcorps"/>
        <w:ind w:left="360"/>
      </w:pPr>
    </w:p>
    <w:p w:rsidR="008B5EF4" w:rsidRPr="00F946EF" w:rsidRDefault="00E22D5D">
      <w:pPr>
        <w:pStyle w:val="ECEcorps"/>
        <w:spacing w:line="480" w:lineRule="auto"/>
        <w:rPr>
          <w:rFonts w:ascii="Baskerville Old Face" w:hAnsi="Baskerville Old Face"/>
        </w:rPr>
      </w:pPr>
      <w:r w:rsidRPr="00F946EF">
        <w:rPr>
          <w:rFonts w:ascii="Baskerville Old Face" w:hAnsi="Baskerville Old Face"/>
          <w:color w:val="1F497D" w:themeColor="text2"/>
        </w:rPr>
        <w:t xml:space="preserve">On peut calculer la longueur d’onde principale à l’aide de la formule du document. Nous avons besoin </w:t>
      </w:r>
      <w:r w:rsidR="00F946EF">
        <w:rPr>
          <w:rFonts w:ascii="Baskerville Old Face" w:hAnsi="Baskerville Old Face"/>
          <w:color w:val="1F497D" w:themeColor="text2"/>
        </w:rPr>
        <w:t xml:space="preserve">de la valeur a = 7,1x10^-3, de D, et de </w:t>
      </w:r>
      <w:proofErr w:type="spellStart"/>
      <w:r w:rsidR="00F946EF">
        <w:rPr>
          <w:rFonts w:ascii="Baskerville Old Face" w:hAnsi="Baskerville Old Face"/>
          <w:color w:val="1F497D" w:themeColor="text2"/>
        </w:rPr>
        <w:t>Lbleue</w:t>
      </w:r>
      <w:proofErr w:type="spellEnd"/>
      <w:r w:rsidR="00F946EF">
        <w:rPr>
          <w:rFonts w:ascii="Baskerville Old Face" w:hAnsi="Baskerville Old Face"/>
          <w:color w:val="1F497D" w:themeColor="text2"/>
        </w:rPr>
        <w:t>.</w:t>
      </w:r>
    </w:p>
    <w:p w:rsidR="008A1C41" w:rsidRDefault="00D64BE0">
      <w:pPr>
        <w:pStyle w:val="ECEcorps"/>
        <w:numPr>
          <w:ilvl w:val="1"/>
          <w:numId w:val="3"/>
        </w:numPr>
      </w:pPr>
      <w:r>
        <w:t xml:space="preserve">Modifier le montage afin que la DEL émette de la lumière rouge. De la même façon que précédemment, mesurer </w:t>
      </w:r>
      <w:proofErr w:type="spellStart"/>
      <w:r>
        <w:rPr>
          <w:i/>
          <w:iCs/>
        </w:rPr>
        <w:t>L</w:t>
      </w:r>
      <w:r>
        <w:rPr>
          <w:i/>
          <w:iCs/>
          <w:vertAlign w:val="subscript"/>
        </w:rPr>
        <w:t>rouge</w:t>
      </w:r>
      <w:proofErr w:type="spellEnd"/>
      <w:r>
        <w:t xml:space="preserve"> puis calculer </w:t>
      </w:r>
      <w:r w:rsidR="00364910" w:rsidRPr="00AE6E0E">
        <w:rPr>
          <w:rFonts w:ascii="Symbol" w:eastAsia="Symbol" w:hAnsi="Symbol" w:cs="Symbol"/>
        </w:rPr>
        <w:t></w:t>
      </w:r>
      <w:r>
        <w:rPr>
          <w:vertAlign w:val="subscript"/>
        </w:rPr>
        <w:t>rouge</w:t>
      </w:r>
      <w:r>
        <w:t xml:space="preserve">. </w:t>
      </w:r>
    </w:p>
    <w:p w:rsidR="008A1C41" w:rsidRDefault="008A1C41">
      <w:pPr>
        <w:pStyle w:val="ECEcorps"/>
        <w:spacing w:line="480" w:lineRule="auto"/>
      </w:pPr>
    </w:p>
    <w:p w:rsidR="00F946EF" w:rsidRPr="00F946EF" w:rsidRDefault="00F946EF">
      <w:pPr>
        <w:pStyle w:val="ECEcorps"/>
        <w:spacing w:line="480" w:lineRule="auto"/>
        <w:rPr>
          <w:rFonts w:ascii="Baskerville Old Face" w:hAnsi="Baskerville Old Face"/>
          <w:color w:val="1F497D" w:themeColor="text2"/>
        </w:rPr>
      </w:pPr>
      <w:r w:rsidRPr="00F946EF">
        <w:rPr>
          <w:rFonts w:ascii="Baskerville Old Face" w:hAnsi="Baskerville Old Face"/>
          <w:color w:val="1F497D" w:themeColor="text2"/>
        </w:rPr>
        <w:t>Idem que 1.6.</w:t>
      </w:r>
    </w:p>
    <w:p w:rsidR="008A1C41" w:rsidRDefault="00D64BE0" w:rsidP="00F65A10">
      <w:pPr>
        <w:pStyle w:val="ECEpartie"/>
        <w:numPr>
          <w:ilvl w:val="0"/>
          <w:numId w:val="3"/>
        </w:numPr>
      </w:pPr>
      <w:bookmarkStart w:id="5" w:name="_Toc500182692"/>
      <w:bookmarkStart w:id="6" w:name="_Toc482638815"/>
      <w:r>
        <w:t xml:space="preserve">Obtention d’une lumière de couleur magenta </w:t>
      </w:r>
      <w:bookmarkEnd w:id="5"/>
      <w:bookmarkEnd w:id="6"/>
      <w:r>
        <w:rPr>
          <w:b w:val="0"/>
          <w:bCs/>
        </w:rPr>
        <w:t>(20 minutes conseillées)</w:t>
      </w:r>
    </w:p>
    <w:p w:rsidR="008A1C41" w:rsidRDefault="008A1C41">
      <w:pPr>
        <w:pStyle w:val="ECEcorps"/>
        <w:rPr>
          <w:rFonts w:eastAsia="Arial Unicode MS"/>
        </w:rPr>
      </w:pPr>
    </w:p>
    <w:p w:rsidR="008A1C41" w:rsidRDefault="00D64BE0">
      <w:pPr>
        <w:pStyle w:val="ECEcorps"/>
        <w:rPr>
          <w:rFonts w:eastAsia="Arial Unicode MS"/>
        </w:rPr>
      </w:pPr>
      <w:r>
        <w:rPr>
          <w:rFonts w:eastAsia="Arial Unicode MS"/>
        </w:rPr>
        <w:lastRenderedPageBreak/>
        <w:t>2.1 Modifier le montage de façon à alimenter en même temps les bornes rouge et bleue de la DEL.</w:t>
      </w:r>
    </w:p>
    <w:p w:rsidR="008A1C41" w:rsidRDefault="008A1C41">
      <w:pPr>
        <w:pStyle w:val="ECEcorps"/>
        <w:rPr>
          <w:rFonts w:eastAsia="Arial Unicode MS"/>
        </w:rPr>
      </w:pPr>
    </w:p>
    <w:tbl>
      <w:tblPr>
        <w:tblStyle w:val="Grilledutableau"/>
        <w:tblW w:w="9640" w:type="dxa"/>
        <w:jc w:val="center"/>
        <w:tblCellMar>
          <w:top w:w="57" w:type="dxa"/>
          <w:left w:w="56" w:type="dxa"/>
          <w:bottom w:w="57" w:type="dxa"/>
          <w:right w:w="57" w:type="dxa"/>
        </w:tblCellMar>
        <w:tblLook w:val="04A0" w:firstRow="1" w:lastRow="0" w:firstColumn="1" w:lastColumn="0" w:noHBand="0" w:noVBand="1"/>
      </w:tblPr>
      <w:tblGrid>
        <w:gridCol w:w="1418"/>
        <w:gridCol w:w="6803"/>
        <w:gridCol w:w="1419"/>
      </w:tblGrid>
      <w:tr w:rsidR="008A1C41">
        <w:trPr>
          <w:jc w:val="center"/>
        </w:trPr>
        <w:tc>
          <w:tcPr>
            <w:tcW w:w="1418" w:type="dxa"/>
            <w:tcBorders>
              <w:top w:val="single" w:sz="18" w:space="0" w:color="00000A"/>
              <w:left w:val="single" w:sz="18" w:space="0" w:color="00000A"/>
              <w:bottom w:val="single" w:sz="6" w:space="0" w:color="00000A"/>
              <w:right w:val="nil"/>
            </w:tcBorders>
            <w:shd w:val="clear" w:color="auto" w:fill="D9D9D9"/>
            <w:tcMar>
              <w:left w:w="56" w:type="dxa"/>
            </w:tcMar>
            <w:vAlign w:val="center"/>
          </w:tcPr>
          <w:p w:rsidR="008A1C41" w:rsidRDefault="008A1C41">
            <w:pPr>
              <w:jc w:val="center"/>
              <w:rPr>
                <w:bCs/>
                <w:color w:val="00000A"/>
                <w:szCs w:val="22"/>
              </w:rPr>
            </w:pPr>
          </w:p>
        </w:tc>
        <w:tc>
          <w:tcPr>
            <w:tcW w:w="6803" w:type="dxa"/>
            <w:tcBorders>
              <w:top w:val="single" w:sz="18" w:space="0" w:color="00000A"/>
              <w:left w:val="nil"/>
              <w:bottom w:val="single" w:sz="6" w:space="0" w:color="00000A"/>
              <w:right w:val="nil"/>
            </w:tcBorders>
            <w:shd w:val="clear" w:color="auto" w:fill="D9D9D9"/>
            <w:vAlign w:val="center"/>
          </w:tcPr>
          <w:p w:rsidR="008A1C41" w:rsidRDefault="00D64BE0">
            <w:pPr>
              <w:pStyle w:val="ECEappel"/>
            </w:pPr>
            <w:r>
              <w:t>APPEL FACULTATIF</w:t>
            </w:r>
          </w:p>
        </w:tc>
        <w:tc>
          <w:tcPr>
            <w:tcW w:w="1419" w:type="dxa"/>
            <w:tcBorders>
              <w:top w:val="single" w:sz="18" w:space="0" w:color="00000A"/>
              <w:left w:val="nil"/>
              <w:bottom w:val="single" w:sz="6" w:space="0" w:color="00000A"/>
              <w:right w:val="single" w:sz="18" w:space="0" w:color="00000A"/>
            </w:tcBorders>
            <w:shd w:val="clear" w:color="auto" w:fill="D9D9D9"/>
            <w:vAlign w:val="center"/>
          </w:tcPr>
          <w:p w:rsidR="008A1C41" w:rsidRDefault="008A1C41">
            <w:pPr>
              <w:jc w:val="center"/>
              <w:rPr>
                <w:bCs/>
                <w:color w:val="00000A"/>
                <w:szCs w:val="22"/>
              </w:rPr>
            </w:pPr>
          </w:p>
        </w:tc>
      </w:tr>
      <w:tr w:rsidR="008A1C41">
        <w:trPr>
          <w:jc w:val="center"/>
        </w:trPr>
        <w:tc>
          <w:tcPr>
            <w:tcW w:w="1418" w:type="dxa"/>
            <w:tcBorders>
              <w:top w:val="single" w:sz="6" w:space="0" w:color="00000A"/>
              <w:left w:val="single" w:sz="18" w:space="0" w:color="00000A"/>
              <w:bottom w:val="single" w:sz="18" w:space="0" w:color="00000A"/>
              <w:right w:val="single" w:sz="6" w:space="0" w:color="00000A"/>
            </w:tcBorders>
            <w:shd w:val="clear" w:color="auto" w:fill="auto"/>
            <w:tcMar>
              <w:left w:w="56" w:type="dxa"/>
            </w:tcMar>
            <w:vAlign w:val="center"/>
          </w:tcPr>
          <w:p w:rsidR="008A1C41" w:rsidRDefault="00D64BE0">
            <w:pPr>
              <w:jc w:val="center"/>
              <w:rPr>
                <w:bCs/>
                <w:color w:val="00000A"/>
                <w:sz w:val="96"/>
                <w:szCs w:val="96"/>
              </w:rPr>
            </w:pPr>
            <w:r>
              <w:rPr>
                <w:rFonts w:ascii="Wingdings" w:eastAsia="Wingdings" w:hAnsi="Wingdings" w:cs="Wingdings"/>
                <w:bCs/>
                <w:color w:val="00000A"/>
                <w:sz w:val="96"/>
                <w:szCs w:val="96"/>
              </w:rPr>
              <w:t></w:t>
            </w:r>
          </w:p>
        </w:tc>
        <w:tc>
          <w:tcPr>
            <w:tcW w:w="6803" w:type="dxa"/>
            <w:tcBorders>
              <w:top w:val="single" w:sz="6" w:space="0" w:color="00000A"/>
              <w:left w:val="single" w:sz="6" w:space="0" w:color="00000A"/>
              <w:bottom w:val="single" w:sz="18" w:space="0" w:color="00000A"/>
              <w:right w:val="single" w:sz="6" w:space="0" w:color="00000A"/>
            </w:tcBorders>
            <w:shd w:val="clear" w:color="auto" w:fill="auto"/>
            <w:tcMar>
              <w:left w:w="71" w:type="dxa"/>
            </w:tcMar>
            <w:vAlign w:val="center"/>
          </w:tcPr>
          <w:p w:rsidR="008A1C41" w:rsidRDefault="00D64BE0">
            <w:pPr>
              <w:pStyle w:val="ECEappel"/>
            </w:pPr>
            <w:r>
              <w:t>Appeler le professeur en cas de difficulté</w:t>
            </w:r>
          </w:p>
        </w:tc>
        <w:tc>
          <w:tcPr>
            <w:tcW w:w="1419" w:type="dxa"/>
            <w:tcBorders>
              <w:top w:val="single" w:sz="6" w:space="0" w:color="00000A"/>
              <w:left w:val="single" w:sz="6" w:space="0" w:color="00000A"/>
              <w:bottom w:val="single" w:sz="18" w:space="0" w:color="00000A"/>
              <w:right w:val="single" w:sz="18" w:space="0" w:color="00000A"/>
            </w:tcBorders>
            <w:shd w:val="clear" w:color="auto" w:fill="auto"/>
            <w:tcMar>
              <w:left w:w="71" w:type="dxa"/>
            </w:tcMar>
            <w:vAlign w:val="center"/>
          </w:tcPr>
          <w:p w:rsidR="008A1C41" w:rsidRDefault="00D64BE0">
            <w:pPr>
              <w:jc w:val="center"/>
              <w:rPr>
                <w:bCs/>
                <w:color w:val="00000A"/>
                <w:szCs w:val="22"/>
              </w:rPr>
            </w:pPr>
            <w:r>
              <w:rPr>
                <w:rFonts w:ascii="Wingdings" w:eastAsia="Wingdings" w:hAnsi="Wingdings" w:cs="Wingdings"/>
                <w:bCs/>
                <w:color w:val="00000A"/>
                <w:sz w:val="96"/>
                <w:szCs w:val="96"/>
              </w:rPr>
              <w:t></w:t>
            </w:r>
          </w:p>
        </w:tc>
      </w:tr>
    </w:tbl>
    <w:p w:rsidR="008A1C41" w:rsidRPr="00424B83" w:rsidRDefault="00D64BE0" w:rsidP="001051BB">
      <w:pPr>
        <w:pStyle w:val="ECEcorps"/>
        <w:spacing w:before="120"/>
        <w:rPr>
          <w:rFonts w:eastAsia="Arial Unicode MS"/>
        </w:rPr>
      </w:pPr>
      <w:r w:rsidRPr="00424B83">
        <w:rPr>
          <w:rFonts w:eastAsia="Arial Unicode MS"/>
        </w:rPr>
        <w:t>2.2 Indiquer si la lumière est pe</w:t>
      </w:r>
      <w:r w:rsidR="003B40DF" w:rsidRPr="00424B83">
        <w:rPr>
          <w:rFonts w:eastAsia="Arial Unicode MS"/>
        </w:rPr>
        <w:t>rçue magenta comme sur la photographie figurant en page 1 de cette situation d’évaluation</w:t>
      </w:r>
      <w:r w:rsidRPr="00424B83">
        <w:rPr>
          <w:rFonts w:eastAsia="Arial Unicode MS"/>
        </w:rPr>
        <w:t xml:space="preserve">, et préciser pourquoi. </w:t>
      </w:r>
    </w:p>
    <w:p w:rsidR="001051BB" w:rsidRDefault="001051BB">
      <w:pPr>
        <w:pStyle w:val="ECEcorps"/>
        <w:rPr>
          <w:rFonts w:eastAsia="Arial Unicode MS"/>
        </w:rPr>
      </w:pPr>
    </w:p>
    <w:p w:rsidR="00F946EF" w:rsidRDefault="00F946EF" w:rsidP="007A0CD5">
      <w:pPr>
        <w:pStyle w:val="ECEcorps"/>
        <w:rPr>
          <w:rFonts w:ascii="Baskerville Old Face" w:hAnsi="Baskerville Old Face"/>
          <w:color w:val="1F497D" w:themeColor="text2"/>
        </w:rPr>
      </w:pPr>
      <w:r>
        <w:rPr>
          <w:rFonts w:ascii="Baskerville Old Face" w:hAnsi="Baskerville Old Face"/>
          <w:color w:val="1F497D" w:themeColor="text2"/>
        </w:rPr>
        <w:t xml:space="preserve">La réponse serait perçue durant l’expérience, mais </w:t>
      </w:r>
      <w:r w:rsidR="00985BC4">
        <w:rPr>
          <w:rFonts w:ascii="Baskerville Old Face" w:hAnsi="Baskerville Old Face"/>
          <w:color w:val="1F497D" w:themeColor="text2"/>
        </w:rPr>
        <w:t>nous pouvons imaginer que</w:t>
      </w:r>
      <w:r w:rsidR="007A0CD5">
        <w:rPr>
          <w:rFonts w:ascii="Baskerville Old Face" w:hAnsi="Baskerville Old Face"/>
          <w:color w:val="1F497D" w:themeColor="text2"/>
        </w:rPr>
        <w:t xml:space="preserve">, si la lumière est bien magenta, </w:t>
      </w:r>
      <w:r w:rsidR="00985BC4">
        <w:rPr>
          <w:rFonts w:ascii="Baskerville Old Face" w:hAnsi="Baskerville Old Face"/>
          <w:color w:val="1F497D" w:themeColor="text2"/>
        </w:rPr>
        <w:t xml:space="preserve"> la raison pour laque</w:t>
      </w:r>
      <w:r w:rsidR="007A0CD5">
        <w:rPr>
          <w:rFonts w:ascii="Baskerville Old Face" w:hAnsi="Baskerville Old Face"/>
          <w:color w:val="1F497D" w:themeColor="text2"/>
        </w:rPr>
        <w:t>lle la lumière est perçue comme tel</w:t>
      </w:r>
      <w:r w:rsidR="00985BC4">
        <w:rPr>
          <w:rFonts w:ascii="Baskerville Old Face" w:hAnsi="Baskerville Old Face"/>
          <w:color w:val="1F497D" w:themeColor="text2"/>
        </w:rPr>
        <w:t xml:space="preserve"> est dû à la configuration de</w:t>
      </w:r>
      <w:r w:rsidR="007A0CD5">
        <w:rPr>
          <w:rFonts w:ascii="Baskerville Old Face" w:hAnsi="Baskerville Old Face"/>
          <w:color w:val="1F497D" w:themeColor="text2"/>
        </w:rPr>
        <w:t>s LED</w:t>
      </w:r>
      <w:r w:rsidR="00985BC4">
        <w:rPr>
          <w:rFonts w:ascii="Baskerville Old Face" w:hAnsi="Baskerville Old Face"/>
          <w:color w:val="1F497D" w:themeColor="text2"/>
        </w:rPr>
        <w:t xml:space="preserve"> du DEL, de la synthèse additive et de notre perception des couleurs.</w:t>
      </w:r>
    </w:p>
    <w:p w:rsidR="00985BC4" w:rsidRPr="007A0CD5" w:rsidRDefault="00985BC4">
      <w:pPr>
        <w:pStyle w:val="ECEcorps"/>
        <w:rPr>
          <w:rFonts w:ascii="Baskerville Old Face" w:hAnsi="Baskerville Old Face"/>
          <w:color w:val="548DD4" w:themeColor="text2" w:themeTint="99"/>
        </w:rPr>
      </w:pPr>
      <w:r>
        <w:rPr>
          <w:rFonts w:ascii="Baskerville Old Face" w:hAnsi="Baskerville Old Face"/>
          <w:color w:val="1F497D" w:themeColor="text2"/>
        </w:rPr>
        <w:t>En effet, la DEL possède, dans chaque borne, tro</w:t>
      </w:r>
      <w:r w:rsidR="007A0CD5">
        <w:rPr>
          <w:rFonts w:ascii="Baskerville Old Face" w:hAnsi="Baskerville Old Face"/>
          <w:color w:val="1F497D" w:themeColor="text2"/>
        </w:rPr>
        <w:t>is LED</w:t>
      </w:r>
      <w:r>
        <w:rPr>
          <w:rFonts w:ascii="Baskerville Old Face" w:hAnsi="Baskerville Old Face"/>
          <w:color w:val="1F497D" w:themeColor="text2"/>
        </w:rPr>
        <w:t xml:space="preserve"> de couleurs différentes : une verte, une bleue et </w:t>
      </w:r>
      <w:proofErr w:type="gramStart"/>
      <w:r>
        <w:rPr>
          <w:rFonts w:ascii="Baskerville Old Face" w:hAnsi="Baskerville Old Face"/>
          <w:color w:val="1F497D" w:themeColor="text2"/>
        </w:rPr>
        <w:t>une</w:t>
      </w:r>
      <w:proofErr w:type="gramEnd"/>
      <w:r>
        <w:rPr>
          <w:rFonts w:ascii="Baskerville Old Face" w:hAnsi="Baskerville Old Face"/>
          <w:color w:val="1F497D" w:themeColor="text2"/>
        </w:rPr>
        <w:t xml:space="preserve"> rouge. On sait que lorsque deux lumières se « mélangent », on parle de synthèse additive. Pour obtenir une lumière de couleur magenta, il faudrait donc avoir une lumière bleue et une lumière rouge ensemble. </w:t>
      </w:r>
      <w:r w:rsidR="007A0CD5" w:rsidRPr="007A0CD5">
        <w:rPr>
          <w:rFonts w:ascii="Baskerville Old Face" w:hAnsi="Baskerville Old Face"/>
          <w:color w:val="548DD4" w:themeColor="text2" w:themeTint="99"/>
        </w:rPr>
        <w:t>(</w:t>
      </w:r>
      <w:r w:rsidRPr="007A0CD5">
        <w:rPr>
          <w:rFonts w:ascii="Baskerville Old Face" w:hAnsi="Baskerville Old Face"/>
          <w:color w:val="548DD4" w:themeColor="text2" w:themeTint="99"/>
        </w:rPr>
        <w:t xml:space="preserve">Notre œil perçoit les couleurs à l’aide des cônes de couleur. </w:t>
      </w:r>
      <w:r w:rsidR="007A0CD5" w:rsidRPr="007A0CD5">
        <w:rPr>
          <w:rFonts w:ascii="Baskerville Old Face" w:hAnsi="Baskerville Old Face"/>
          <w:color w:val="548DD4" w:themeColor="text2" w:themeTint="99"/>
        </w:rPr>
        <w:t>Ici, les cônes R et B seraient activés, mais au lieu d’être activés « ensemble » (aka, perçoivent une couleur à deux ensemble), ils perçoivent du rouge et du bleu séparément (ils sont incapables de voir du « vrai » magenta car celui-ci se situe en dehors du spectre visible).)</w:t>
      </w:r>
    </w:p>
    <w:p w:rsidR="00F946EF" w:rsidRDefault="00F946EF">
      <w:pPr>
        <w:pStyle w:val="ECEcorps"/>
      </w:pPr>
    </w:p>
    <w:p w:rsidR="008A1C41" w:rsidRDefault="00D64BE0">
      <w:pPr>
        <w:pStyle w:val="ECEcorps"/>
        <w:rPr>
          <w:rFonts w:eastAsia="Arial Unicode MS"/>
        </w:rPr>
      </w:pPr>
      <w:r>
        <w:rPr>
          <w:rFonts w:eastAsia="Arial Unicode MS"/>
        </w:rPr>
        <w:t xml:space="preserve">2.3 Afin de produire une lumière plus proche de celle étudiée, ajouter un second conducteur ohmique de résistance </w:t>
      </w:r>
      <w:r w:rsidRPr="00F65A10">
        <w:rPr>
          <w:i/>
        </w:rPr>
        <w:t>R</w:t>
      </w:r>
      <w:r>
        <w:rPr>
          <w:vertAlign w:val="subscript"/>
        </w:rPr>
        <w:t>2</w:t>
      </w:r>
      <w:r>
        <w:t xml:space="preserve"> = 100 Ω </w:t>
      </w:r>
      <w:r>
        <w:rPr>
          <w:rFonts w:eastAsia="Arial Unicode MS"/>
        </w:rPr>
        <w:t xml:space="preserve">associée à la broche commandant la lumière rouge selon le montage suivant. </w:t>
      </w:r>
    </w:p>
    <w:p w:rsidR="00402F8F" w:rsidRDefault="00D64BE0" w:rsidP="00F65A10">
      <w:pPr>
        <w:pStyle w:val="ECEcorps"/>
        <w:jc w:val="center"/>
        <w:rPr>
          <w:rFonts w:eastAsia="Arial Unicode MS"/>
        </w:rPr>
      </w:pPr>
      <w:r>
        <w:rPr>
          <w:noProof/>
          <w:lang w:eastAsia="ja-JP"/>
        </w:rPr>
        <w:drawing>
          <wp:inline distT="0" distB="4445" distL="0" distR="4445" wp14:anchorId="2F60BE0D" wp14:editId="2D67B950">
            <wp:extent cx="4959705" cy="2605396"/>
            <wp:effectExtent l="0" t="0" r="0" b="508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6"/>
                    <a:stretch>
                      <a:fillRect/>
                    </a:stretch>
                  </pic:blipFill>
                  <pic:spPr bwMode="auto">
                    <a:xfrm>
                      <a:off x="0" y="0"/>
                      <a:ext cx="5001366" cy="2627281"/>
                    </a:xfrm>
                    <a:prstGeom prst="rect">
                      <a:avLst/>
                    </a:prstGeom>
                  </pic:spPr>
                </pic:pic>
              </a:graphicData>
            </a:graphic>
          </wp:inline>
        </w:drawing>
      </w:r>
    </w:p>
    <w:p w:rsidR="003B40DF" w:rsidRDefault="003B40DF" w:rsidP="00F65A10">
      <w:pPr>
        <w:pStyle w:val="ECEcorps"/>
        <w:jc w:val="center"/>
        <w:rPr>
          <w:rFonts w:eastAsia="Arial Unicode MS"/>
        </w:rPr>
      </w:pPr>
    </w:p>
    <w:p w:rsidR="003B40DF" w:rsidRDefault="003B40DF" w:rsidP="00F65A10">
      <w:pPr>
        <w:pStyle w:val="ECEcorps"/>
        <w:jc w:val="center"/>
        <w:rPr>
          <w:rFonts w:eastAsia="Arial Unicode MS"/>
        </w:rPr>
      </w:pPr>
    </w:p>
    <w:p w:rsidR="003B40DF" w:rsidRDefault="003B40DF" w:rsidP="00F65A10">
      <w:pPr>
        <w:pStyle w:val="ECEcorps"/>
        <w:jc w:val="center"/>
        <w:rPr>
          <w:rFonts w:eastAsia="Arial Unicode MS"/>
        </w:rPr>
      </w:pPr>
    </w:p>
    <w:p w:rsidR="003B40DF" w:rsidRDefault="003B40DF" w:rsidP="00F65A10">
      <w:pPr>
        <w:pStyle w:val="ECEcorps"/>
        <w:jc w:val="center"/>
        <w:rPr>
          <w:rFonts w:eastAsia="Arial Unicode MS"/>
        </w:rPr>
      </w:pPr>
    </w:p>
    <w:p w:rsidR="003B40DF" w:rsidRDefault="003B40DF" w:rsidP="00F65A10">
      <w:pPr>
        <w:pStyle w:val="ECEcorps"/>
        <w:jc w:val="center"/>
        <w:rPr>
          <w:rFonts w:eastAsia="Arial Unicode MS"/>
        </w:rPr>
      </w:pPr>
    </w:p>
    <w:p w:rsidR="008A1C41" w:rsidRDefault="008A1C41">
      <w:pPr>
        <w:pStyle w:val="ECEcorps"/>
      </w:pPr>
    </w:p>
    <w:tbl>
      <w:tblPr>
        <w:tblStyle w:val="Grilledutableau"/>
        <w:tblW w:w="9640" w:type="dxa"/>
        <w:jc w:val="center"/>
        <w:tblCellMar>
          <w:top w:w="57" w:type="dxa"/>
          <w:left w:w="56" w:type="dxa"/>
          <w:bottom w:w="57" w:type="dxa"/>
          <w:right w:w="57" w:type="dxa"/>
        </w:tblCellMar>
        <w:tblLook w:val="04A0" w:firstRow="1" w:lastRow="0" w:firstColumn="1" w:lastColumn="0" w:noHBand="0" w:noVBand="1"/>
      </w:tblPr>
      <w:tblGrid>
        <w:gridCol w:w="1418"/>
        <w:gridCol w:w="6803"/>
        <w:gridCol w:w="1419"/>
      </w:tblGrid>
      <w:tr w:rsidR="008A1C41">
        <w:trPr>
          <w:jc w:val="center"/>
        </w:trPr>
        <w:tc>
          <w:tcPr>
            <w:tcW w:w="1418" w:type="dxa"/>
            <w:tcBorders>
              <w:top w:val="single" w:sz="18" w:space="0" w:color="00000A"/>
              <w:left w:val="single" w:sz="18" w:space="0" w:color="00000A"/>
              <w:bottom w:val="single" w:sz="6" w:space="0" w:color="00000A"/>
              <w:right w:val="nil"/>
            </w:tcBorders>
            <w:shd w:val="clear" w:color="auto" w:fill="D9D9D9"/>
            <w:tcMar>
              <w:left w:w="56" w:type="dxa"/>
            </w:tcMar>
            <w:vAlign w:val="center"/>
          </w:tcPr>
          <w:p w:rsidR="008A1C41" w:rsidRDefault="008A1C41">
            <w:pPr>
              <w:jc w:val="center"/>
              <w:rPr>
                <w:bCs/>
                <w:color w:val="00000A"/>
                <w:szCs w:val="22"/>
              </w:rPr>
            </w:pPr>
          </w:p>
        </w:tc>
        <w:tc>
          <w:tcPr>
            <w:tcW w:w="6803" w:type="dxa"/>
            <w:tcBorders>
              <w:top w:val="single" w:sz="18" w:space="0" w:color="00000A"/>
              <w:left w:val="nil"/>
              <w:bottom w:val="single" w:sz="6" w:space="0" w:color="00000A"/>
              <w:right w:val="nil"/>
            </w:tcBorders>
            <w:shd w:val="clear" w:color="auto" w:fill="D9D9D9"/>
            <w:vAlign w:val="center"/>
          </w:tcPr>
          <w:p w:rsidR="008A1C41" w:rsidRDefault="00D64BE0">
            <w:pPr>
              <w:pStyle w:val="ECEappel"/>
            </w:pPr>
            <w:r>
              <w:t>APPEL n°3</w:t>
            </w:r>
          </w:p>
        </w:tc>
        <w:tc>
          <w:tcPr>
            <w:tcW w:w="1419" w:type="dxa"/>
            <w:tcBorders>
              <w:top w:val="single" w:sz="18" w:space="0" w:color="00000A"/>
              <w:left w:val="nil"/>
              <w:bottom w:val="single" w:sz="6" w:space="0" w:color="00000A"/>
              <w:right w:val="single" w:sz="18" w:space="0" w:color="00000A"/>
            </w:tcBorders>
            <w:shd w:val="clear" w:color="auto" w:fill="D9D9D9"/>
            <w:vAlign w:val="center"/>
          </w:tcPr>
          <w:p w:rsidR="008A1C41" w:rsidRDefault="008A1C41">
            <w:pPr>
              <w:jc w:val="center"/>
              <w:rPr>
                <w:bCs/>
                <w:color w:val="00000A"/>
                <w:szCs w:val="22"/>
              </w:rPr>
            </w:pPr>
          </w:p>
        </w:tc>
      </w:tr>
      <w:tr w:rsidR="008A1C41">
        <w:trPr>
          <w:jc w:val="center"/>
        </w:trPr>
        <w:tc>
          <w:tcPr>
            <w:tcW w:w="1418" w:type="dxa"/>
            <w:tcBorders>
              <w:top w:val="single" w:sz="6" w:space="0" w:color="00000A"/>
              <w:left w:val="single" w:sz="18" w:space="0" w:color="00000A"/>
              <w:bottom w:val="single" w:sz="18" w:space="0" w:color="00000A"/>
              <w:right w:val="single" w:sz="6" w:space="0" w:color="00000A"/>
            </w:tcBorders>
            <w:shd w:val="clear" w:color="auto" w:fill="auto"/>
            <w:tcMar>
              <w:left w:w="56" w:type="dxa"/>
            </w:tcMar>
            <w:vAlign w:val="center"/>
          </w:tcPr>
          <w:p w:rsidR="008A1C41" w:rsidRDefault="00D64BE0">
            <w:pPr>
              <w:jc w:val="center"/>
              <w:rPr>
                <w:bCs/>
                <w:color w:val="00000A"/>
                <w:sz w:val="96"/>
                <w:szCs w:val="96"/>
              </w:rPr>
            </w:pPr>
            <w:r>
              <w:rPr>
                <w:rFonts w:ascii="Wingdings" w:eastAsia="Wingdings" w:hAnsi="Wingdings" w:cs="Wingdings"/>
                <w:bCs/>
                <w:color w:val="00000A"/>
                <w:sz w:val="96"/>
                <w:szCs w:val="96"/>
              </w:rPr>
              <w:t></w:t>
            </w:r>
          </w:p>
        </w:tc>
        <w:tc>
          <w:tcPr>
            <w:tcW w:w="6803" w:type="dxa"/>
            <w:tcBorders>
              <w:top w:val="single" w:sz="6" w:space="0" w:color="00000A"/>
              <w:left w:val="single" w:sz="6" w:space="0" w:color="00000A"/>
              <w:bottom w:val="single" w:sz="18" w:space="0" w:color="00000A"/>
              <w:right w:val="single" w:sz="6" w:space="0" w:color="00000A"/>
            </w:tcBorders>
            <w:shd w:val="clear" w:color="auto" w:fill="auto"/>
            <w:tcMar>
              <w:left w:w="71" w:type="dxa"/>
            </w:tcMar>
            <w:vAlign w:val="center"/>
          </w:tcPr>
          <w:p w:rsidR="008A1C41" w:rsidRDefault="00D64BE0">
            <w:pPr>
              <w:pStyle w:val="ECEappel"/>
            </w:pPr>
            <w:r>
              <w:t>Appeler le professeur pour lui présenter les résultats expérimentaux</w:t>
            </w:r>
          </w:p>
          <w:p w:rsidR="008A1C41" w:rsidRDefault="00D64BE0">
            <w:pPr>
              <w:pStyle w:val="ECEappel"/>
              <w:rPr>
                <w:bCs/>
                <w:szCs w:val="22"/>
              </w:rPr>
            </w:pPr>
            <w:r>
              <w:t>ou en cas de difficulté</w:t>
            </w:r>
          </w:p>
        </w:tc>
        <w:tc>
          <w:tcPr>
            <w:tcW w:w="1419" w:type="dxa"/>
            <w:tcBorders>
              <w:top w:val="single" w:sz="6" w:space="0" w:color="00000A"/>
              <w:left w:val="single" w:sz="6" w:space="0" w:color="00000A"/>
              <w:bottom w:val="single" w:sz="18" w:space="0" w:color="00000A"/>
              <w:right w:val="single" w:sz="18" w:space="0" w:color="00000A"/>
            </w:tcBorders>
            <w:shd w:val="clear" w:color="auto" w:fill="auto"/>
            <w:tcMar>
              <w:left w:w="71" w:type="dxa"/>
            </w:tcMar>
            <w:vAlign w:val="center"/>
          </w:tcPr>
          <w:p w:rsidR="008A1C41" w:rsidRDefault="00D64BE0">
            <w:pPr>
              <w:jc w:val="center"/>
              <w:rPr>
                <w:bCs/>
                <w:color w:val="00000A"/>
                <w:szCs w:val="22"/>
              </w:rPr>
            </w:pPr>
            <w:r>
              <w:rPr>
                <w:rFonts w:ascii="Wingdings" w:eastAsia="Wingdings" w:hAnsi="Wingdings" w:cs="Wingdings"/>
                <w:bCs/>
                <w:color w:val="00000A"/>
                <w:sz w:val="96"/>
                <w:szCs w:val="96"/>
              </w:rPr>
              <w:t></w:t>
            </w:r>
          </w:p>
        </w:tc>
      </w:tr>
    </w:tbl>
    <w:p w:rsidR="008A1C41" w:rsidRDefault="008A1C41">
      <w:pPr>
        <w:pStyle w:val="ECEcorps"/>
        <w:rPr>
          <w:rFonts w:eastAsia="Arial Unicode MS"/>
        </w:rPr>
      </w:pPr>
    </w:p>
    <w:p w:rsidR="008A1C41" w:rsidRDefault="00D64BE0" w:rsidP="00F65A10">
      <w:pPr>
        <w:pStyle w:val="ECEpartie"/>
        <w:numPr>
          <w:ilvl w:val="0"/>
          <w:numId w:val="3"/>
        </w:numPr>
      </w:pPr>
      <w:bookmarkStart w:id="7" w:name="_Toc500182693"/>
      <w:bookmarkStart w:id="8" w:name="_Toc482638816"/>
      <w:r>
        <w:t xml:space="preserve">Retour sur le contexte </w:t>
      </w:r>
      <w:bookmarkEnd w:id="7"/>
      <w:bookmarkEnd w:id="8"/>
      <w:r>
        <w:rPr>
          <w:b w:val="0"/>
          <w:bCs/>
        </w:rPr>
        <w:t>(10 minutes conseillées)</w:t>
      </w:r>
    </w:p>
    <w:p w:rsidR="008A1C41" w:rsidRDefault="008A1C41">
      <w:pPr>
        <w:pStyle w:val="ECEcorps"/>
        <w:rPr>
          <w:bCs/>
        </w:rPr>
      </w:pPr>
    </w:p>
    <w:p w:rsidR="008A1C41" w:rsidRDefault="00D64BE0">
      <w:pPr>
        <w:pStyle w:val="ECEcorps"/>
      </w:pPr>
      <w:r>
        <w:rPr>
          <w:bCs/>
        </w:rPr>
        <w:lastRenderedPageBreak/>
        <w:t xml:space="preserve">3.1 Indiquer si les mesures de </w:t>
      </w:r>
      <w:r w:rsidR="00402F8F" w:rsidRPr="00AE6E0E">
        <w:rPr>
          <w:rFonts w:ascii="Symbol" w:eastAsia="Symbol" w:hAnsi="Symbol" w:cs="Symbol"/>
        </w:rPr>
        <w:t></w:t>
      </w:r>
      <w:r>
        <w:rPr>
          <w:vertAlign w:val="subscript"/>
        </w:rPr>
        <w:t>bleue</w:t>
      </w:r>
      <w:r>
        <w:t xml:space="preserve"> et </w:t>
      </w:r>
      <w:r w:rsidR="00402F8F" w:rsidRPr="00AE6E0E">
        <w:rPr>
          <w:rFonts w:ascii="Symbol" w:eastAsia="Symbol" w:hAnsi="Symbol" w:cs="Symbol"/>
        </w:rPr>
        <w:t></w:t>
      </w:r>
      <w:r>
        <w:rPr>
          <w:vertAlign w:val="subscript"/>
        </w:rPr>
        <w:t>rouge</w:t>
      </w:r>
      <w:r>
        <w:t xml:space="preserve"> sont cohérentes avec le spectre de la lumière visible.</w:t>
      </w:r>
    </w:p>
    <w:p w:rsidR="008A1C41" w:rsidRDefault="008A1C41">
      <w:pPr>
        <w:pStyle w:val="ECEcorps"/>
      </w:pPr>
    </w:p>
    <w:p w:rsidR="007A0CD5" w:rsidRPr="007A0CD5" w:rsidRDefault="007A0CD5">
      <w:pPr>
        <w:pStyle w:val="ECEcorps"/>
        <w:rPr>
          <w:rFonts w:ascii="Baskerville Old Face" w:hAnsi="Baskerville Old Face"/>
          <w:color w:val="1F497D" w:themeColor="text2"/>
        </w:rPr>
      </w:pPr>
      <w:r>
        <w:rPr>
          <w:rFonts w:ascii="Baskerville Old Face" w:hAnsi="Baskerville Old Face"/>
          <w:color w:val="1F497D" w:themeColor="text2"/>
        </w:rPr>
        <w:t>Il suffit de comparer la valeur trouvée dans les questions 1.6 et 1.7 avec celle du spectre visible et de savoir si ces longueurs d’onde sont bien visibles à l’œil nu.</w:t>
      </w:r>
    </w:p>
    <w:p w:rsidR="007A0CD5" w:rsidRDefault="007A0CD5">
      <w:pPr>
        <w:pStyle w:val="ECEcorps"/>
      </w:pPr>
    </w:p>
    <w:p w:rsidR="008A1C41" w:rsidRDefault="00D64BE0">
      <w:pPr>
        <w:pStyle w:val="ECEcorps"/>
        <w:rPr>
          <w:bCs/>
        </w:rPr>
      </w:pPr>
      <w:r>
        <w:rPr>
          <w:bCs/>
        </w:rPr>
        <w:t>3.2 L’objectif étant de produire une lumière magenta, préciser si les modifications apportées au montage à la question 2.3 permettent</w:t>
      </w:r>
      <w:r w:rsidR="00A71ED1">
        <w:rPr>
          <w:bCs/>
        </w:rPr>
        <w:t xml:space="preserve"> </w:t>
      </w:r>
      <w:r>
        <w:rPr>
          <w:bCs/>
        </w:rPr>
        <w:t>d’améliorer la couleur restituée.</w:t>
      </w:r>
    </w:p>
    <w:p w:rsidR="008A1C41" w:rsidRDefault="008A1C41">
      <w:pPr>
        <w:pStyle w:val="ECEcorps"/>
      </w:pPr>
    </w:p>
    <w:p w:rsidR="007A0CD5" w:rsidRPr="00882CA3" w:rsidRDefault="00882CA3">
      <w:pPr>
        <w:pStyle w:val="ECEcorps"/>
        <w:rPr>
          <w:rFonts w:ascii="Baskerville Old Face" w:hAnsi="Baskerville Old Face"/>
          <w:color w:val="1F497D" w:themeColor="text2"/>
        </w:rPr>
      </w:pPr>
      <w:r>
        <w:rPr>
          <w:rFonts w:ascii="Baskerville Old Face" w:hAnsi="Baskerville Old Face"/>
          <w:color w:val="1F497D" w:themeColor="text2"/>
        </w:rPr>
        <w:t>En théorie, cette résistance permettrait d’améliorer la couleur restituée et d’amener un magenta un peu plus proche du bleu.</w:t>
      </w:r>
    </w:p>
    <w:p w:rsidR="007A0CD5" w:rsidRDefault="007A0CD5">
      <w:pPr>
        <w:pStyle w:val="ECEcorps"/>
        <w:rPr>
          <w:bCs/>
        </w:rPr>
      </w:pPr>
    </w:p>
    <w:p w:rsidR="008A1C41" w:rsidRDefault="00D64BE0">
      <w:pPr>
        <w:pStyle w:val="ECEcorps"/>
        <w:rPr>
          <w:bCs/>
        </w:rPr>
      </w:pPr>
      <w:r>
        <w:rPr>
          <w:bCs/>
        </w:rPr>
        <w:t>3.3 À l’aide des informations mises à disposition sur la sensibilité des cônes, expliquer pourquoi il est nécessaire d’augmenter la valeur de la résistance associée au rouge.</w:t>
      </w:r>
    </w:p>
    <w:p w:rsidR="008A1C41" w:rsidRDefault="008A1C41">
      <w:pPr>
        <w:pStyle w:val="ECEcorps"/>
        <w:rPr>
          <w:bCs/>
        </w:rPr>
      </w:pPr>
    </w:p>
    <w:p w:rsidR="008A1C41" w:rsidRPr="007A0CD5" w:rsidRDefault="007A0CD5">
      <w:pPr>
        <w:pStyle w:val="ECEcorps"/>
        <w:rPr>
          <w:rFonts w:ascii="Baskerville Old Face" w:hAnsi="Baskerville Old Face"/>
          <w:color w:val="1F497D" w:themeColor="text2"/>
        </w:rPr>
      </w:pPr>
      <w:r>
        <w:rPr>
          <w:rFonts w:ascii="Baskerville Old Face" w:hAnsi="Baskerville Old Face"/>
          <w:color w:val="1F497D" w:themeColor="text2"/>
        </w:rPr>
        <w:t>On peut voir sur le document que la lumière rouge est bien plus facilement perçue par les yeux (les yeux y sont plus sensibles) que la lumière bleue. Une augmentation de la valeur de la résistance associée au rouge voudrait dire un courant moins fort pour le rouge -&gt; une lumière rouge moins forte. Ainsi, pour éviter un « surplus »</w:t>
      </w:r>
      <w:r w:rsidR="00882CA3">
        <w:rPr>
          <w:rFonts w:ascii="Baskerville Old Face" w:hAnsi="Baskerville Old Face"/>
          <w:color w:val="1F497D" w:themeColor="text2"/>
        </w:rPr>
        <w:t xml:space="preserve"> de rouge perçu dans le magenta produit par la DEL, il faut ajouter une seconde résistance R2.</w:t>
      </w:r>
    </w:p>
    <w:p w:rsidR="007A0CD5" w:rsidRDefault="007A0CD5">
      <w:pPr>
        <w:pStyle w:val="ECEcorps"/>
        <w:rPr>
          <w:bCs/>
        </w:rPr>
      </w:pPr>
    </w:p>
    <w:p w:rsidR="008A1C41" w:rsidRDefault="00D64BE0">
      <w:pPr>
        <w:pStyle w:val="ECEcorps"/>
      </w:pPr>
      <w:bookmarkStart w:id="9" w:name="_Toc469923078"/>
      <w:bookmarkStart w:id="10" w:name="_Toc266361605"/>
      <w:bookmarkStart w:id="11" w:name="_Toc379291742"/>
      <w:bookmarkEnd w:id="9"/>
      <w:bookmarkEnd w:id="10"/>
      <w:bookmarkEnd w:id="11"/>
      <w:r>
        <w:rPr>
          <w:b/>
        </w:rPr>
        <w:t>Défaire le montage et ranger la paillasse avant de quitter la salle.</w:t>
      </w:r>
    </w:p>
    <w:sectPr w:rsidR="008A1C41">
      <w:headerReference w:type="default" r:id="rId17"/>
      <w:footerReference w:type="default" r:id="rId18"/>
      <w:pgSz w:w="11906" w:h="16838"/>
      <w:pgMar w:top="908" w:right="851" w:bottom="851" w:left="851" w:header="851" w:footer="567"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FB9" w:rsidRDefault="00983FB9">
      <w:pPr>
        <w:spacing w:line="240" w:lineRule="auto"/>
      </w:pPr>
      <w:r>
        <w:separator/>
      </w:r>
    </w:p>
  </w:endnote>
  <w:endnote w:type="continuationSeparator" w:id="0">
    <w:p w:rsidR="00983FB9" w:rsidRDefault="00983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
    <w:altName w:val="Arial Unicode M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6EF" w:rsidRDefault="00F946EF">
    <w:pPr>
      <w:pStyle w:val="ECEcorps"/>
      <w:jc w:val="right"/>
    </w:pPr>
    <w:r>
      <w:t xml:space="preserve">Page </w:t>
    </w:r>
    <w:r>
      <w:fldChar w:fldCharType="begin"/>
    </w:r>
    <w:r>
      <w:instrText>PAGE</w:instrText>
    </w:r>
    <w:r>
      <w:fldChar w:fldCharType="separate"/>
    </w:r>
    <w:r w:rsidR="00882CA3">
      <w:rPr>
        <w:noProof/>
      </w:rPr>
      <w:t>1</w:t>
    </w:r>
    <w:r>
      <w:fldChar w:fldCharType="end"/>
    </w:r>
    <w:r>
      <w:t xml:space="preserve"> sur </w:t>
    </w:r>
    <w:r>
      <w:fldChar w:fldCharType="begin"/>
    </w:r>
    <w:r>
      <w:instrText>NUMPAGES</w:instrText>
    </w:r>
    <w:r>
      <w:fldChar w:fldCharType="separate"/>
    </w:r>
    <w:r w:rsidR="00882CA3">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FB9" w:rsidRDefault="00983FB9">
      <w:pPr>
        <w:spacing w:line="240" w:lineRule="auto"/>
      </w:pPr>
      <w:r>
        <w:separator/>
      </w:r>
    </w:p>
  </w:footnote>
  <w:footnote w:type="continuationSeparator" w:id="0">
    <w:p w:rsidR="00983FB9" w:rsidRDefault="00983F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6EF" w:rsidRDefault="00F946EF">
    <w:pPr>
      <w:pStyle w:val="ECEcorps"/>
      <w:tabs>
        <w:tab w:val="center" w:pos="851"/>
        <w:tab w:val="center" w:pos="5103"/>
        <w:tab w:val="center" w:pos="9498"/>
      </w:tabs>
    </w:pPr>
    <w:r>
      <w:tab/>
      <w:t> </w:t>
    </w:r>
    <w:r>
      <w:tab/>
    </w:r>
    <w:r>
      <w:rPr>
        <w:b/>
        <w:sz w:val="24"/>
        <w:szCs w:val="24"/>
      </w:rPr>
      <w:t>FERME VERTICALE</w:t>
    </w:r>
    <w:r>
      <w:tab/>
      <w:t>Session</w:t>
    </w:r>
  </w:p>
  <w:p w:rsidR="00F946EF" w:rsidRDefault="00F946EF">
    <w:pPr>
      <w:pStyle w:val="ECEcorps"/>
      <w:tabs>
        <w:tab w:val="center" w:pos="851"/>
        <w:tab w:val="center" w:pos="5103"/>
        <w:tab w:val="center" w:pos="9498"/>
      </w:tabs>
    </w:pPr>
    <w:r>
      <w:tab/>
    </w:r>
    <w:r>
      <w:tab/>
    </w:r>
    <w:r>
      <w:tab/>
      <w:t>2024</w:t>
    </w:r>
  </w:p>
  <w:p w:rsidR="00F946EF" w:rsidRDefault="00F946EF">
    <w:pPr>
      <w:pStyle w:val="ECEcorps"/>
      <w:tabs>
        <w:tab w:val="center" w:pos="851"/>
        <w:tab w:val="center" w:pos="5103"/>
        <w:tab w:val="center" w:pos="949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83877"/>
    <w:multiLevelType w:val="multilevel"/>
    <w:tmpl w:val="E4065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70C71A2"/>
    <w:multiLevelType w:val="multilevel"/>
    <w:tmpl w:val="6576E6F2"/>
    <w:lvl w:ilvl="0">
      <w:start w:val="1"/>
      <w:numFmt w:val="decimal"/>
      <w:lvlText w:val="%1."/>
      <w:lvlJc w:val="left"/>
      <w:pPr>
        <w:ind w:left="360" w:firstLine="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7880156B"/>
    <w:multiLevelType w:val="multilevel"/>
    <w:tmpl w:val="A4A839D4"/>
    <w:lvl w:ilvl="0">
      <w:start w:val="1"/>
      <w:numFmt w:val="upperRoman"/>
      <w:pStyle w:val="Titre1"/>
      <w:suff w:val="space"/>
      <w:lvlText w:val="%1."/>
      <w:lvlJc w:val="center"/>
      <w:pPr>
        <w:ind w:left="0" w:firstLine="0"/>
      </w:pPr>
    </w:lvl>
    <w:lvl w:ilvl="1">
      <w:start w:val="1"/>
      <w:numFmt w:val="decimal"/>
      <w:pStyle w:val="Titre2"/>
      <w:suff w:val="space"/>
      <w:lvlText w:val="%2."/>
      <w:lvlJc w:val="left"/>
      <w:pPr>
        <w:ind w:left="567" w:hanging="567"/>
      </w:pPr>
    </w:lvl>
    <w:lvl w:ilvl="2">
      <w:start w:val="1"/>
      <w:numFmt w:val="decimal"/>
      <w:pStyle w:val="Titre3"/>
      <w:suff w:val="space"/>
      <w:lvlText w:val="%2.%3."/>
      <w:lvlJc w:val="left"/>
      <w:pPr>
        <w:ind w:left="1418" w:hanging="850"/>
      </w:pPr>
    </w:lvl>
    <w:lvl w:ilvl="3">
      <w:start w:val="1"/>
      <w:numFmt w:val="decimal"/>
      <w:pStyle w:val="Titre4"/>
      <w:suff w:val="space"/>
      <w:lvlText w:val="%2.%3.%4."/>
      <w:lvlJc w:val="left"/>
      <w:pPr>
        <w:ind w:left="2211" w:hanging="1131"/>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7E485916"/>
    <w:multiLevelType w:val="multilevel"/>
    <w:tmpl w:val="BFC6965C"/>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C41"/>
    <w:rsid w:val="00005635"/>
    <w:rsid w:val="00047ADA"/>
    <w:rsid w:val="001051BB"/>
    <w:rsid w:val="0012045D"/>
    <w:rsid w:val="002C0512"/>
    <w:rsid w:val="0030211B"/>
    <w:rsid w:val="00315B0F"/>
    <w:rsid w:val="00364910"/>
    <w:rsid w:val="003B40DF"/>
    <w:rsid w:val="00402F8F"/>
    <w:rsid w:val="00424B83"/>
    <w:rsid w:val="004B0F07"/>
    <w:rsid w:val="004C721D"/>
    <w:rsid w:val="007A0CD5"/>
    <w:rsid w:val="00821C5F"/>
    <w:rsid w:val="00882CA3"/>
    <w:rsid w:val="008A1C41"/>
    <w:rsid w:val="008B5EF4"/>
    <w:rsid w:val="00983FB9"/>
    <w:rsid w:val="00985BC4"/>
    <w:rsid w:val="00A71ED1"/>
    <w:rsid w:val="00AB12B5"/>
    <w:rsid w:val="00AE6E0E"/>
    <w:rsid w:val="00C11363"/>
    <w:rsid w:val="00D64BE0"/>
    <w:rsid w:val="00E22D5D"/>
    <w:rsid w:val="00EC405B"/>
    <w:rsid w:val="00F65A10"/>
    <w:rsid w:val="00F70547"/>
    <w:rsid w:val="00F946EF"/>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uiPriority="70"/>
    <w:lsdException w:name="TOC Heading" w:uiPriority="71" w:qFormat="1"/>
  </w:latentStyles>
  <w:style w:type="paragraph" w:default="1" w:styleId="Normal">
    <w:name w:val="Normal"/>
    <w:qFormat/>
    <w:rsid w:val="00356DD6"/>
    <w:pPr>
      <w:spacing w:line="264" w:lineRule="auto"/>
      <w:jc w:val="both"/>
    </w:pPr>
    <w:rPr>
      <w:rFonts w:ascii="Arial" w:hAnsi="Arial" w:cs="Arial"/>
      <w:color w:val="000000"/>
    </w:rPr>
  </w:style>
  <w:style w:type="paragraph" w:styleId="Titre1">
    <w:name w:val="heading 1"/>
    <w:basedOn w:val="Normal"/>
    <w:next w:val="Normal"/>
    <w:qFormat/>
    <w:rsid w:val="00D9409B"/>
    <w:pPr>
      <w:numPr>
        <w:numId w:val="1"/>
      </w:numPr>
      <w:pBdr>
        <w:top w:val="single" w:sz="12" w:space="1" w:color="00000A"/>
        <w:left w:val="single" w:sz="12" w:space="1" w:color="00000A"/>
        <w:bottom w:val="single" w:sz="12" w:space="1" w:color="00000A"/>
        <w:right w:val="single" w:sz="12" w:space="1" w:color="00000A"/>
      </w:pBdr>
      <w:shd w:val="pct15" w:color="auto" w:fill="FFFFFF"/>
      <w:tabs>
        <w:tab w:val="left" w:pos="-1985"/>
        <w:tab w:val="left" w:pos="567"/>
      </w:tabs>
      <w:jc w:val="center"/>
      <w:outlineLvl w:val="0"/>
    </w:pPr>
    <w:rPr>
      <w:b/>
      <w:bCs/>
    </w:rPr>
  </w:style>
  <w:style w:type="paragraph" w:styleId="Titre2">
    <w:name w:val="heading 2"/>
    <w:basedOn w:val="Normal"/>
    <w:next w:val="Normal"/>
    <w:link w:val="Titre2Car"/>
    <w:qFormat/>
    <w:rsid w:val="00207C64"/>
    <w:pPr>
      <w:keepNext/>
      <w:numPr>
        <w:ilvl w:val="1"/>
        <w:numId w:val="1"/>
      </w:numPr>
      <w:outlineLvl w:val="1"/>
    </w:pPr>
    <w:rPr>
      <w:b/>
    </w:rPr>
  </w:style>
  <w:style w:type="paragraph" w:styleId="Titre3">
    <w:name w:val="heading 3"/>
    <w:basedOn w:val="Normal"/>
    <w:qFormat/>
    <w:rsid w:val="00125FB0"/>
    <w:pPr>
      <w:keepNext/>
      <w:numPr>
        <w:ilvl w:val="2"/>
        <w:numId w:val="1"/>
      </w:numPr>
      <w:outlineLvl w:val="2"/>
    </w:pPr>
  </w:style>
  <w:style w:type="paragraph" w:styleId="Titre4">
    <w:name w:val="heading 4"/>
    <w:basedOn w:val="Normal"/>
    <w:next w:val="Normal"/>
    <w:autoRedefine/>
    <w:qFormat/>
    <w:rsid w:val="00354EBD"/>
    <w:pPr>
      <w:numPr>
        <w:ilvl w:val="3"/>
        <w:numId w:val="1"/>
      </w:numPr>
      <w:outlineLvl w:val="3"/>
    </w:pPr>
  </w:style>
  <w:style w:type="paragraph" w:styleId="Titre5">
    <w:name w:val="heading 5"/>
    <w:basedOn w:val="Normal"/>
    <w:next w:val="Normal"/>
    <w:qFormat/>
    <w:rsid w:val="001D6C11"/>
    <w:pPr>
      <w:keepNext/>
      <w:tabs>
        <w:tab w:val="left" w:pos="-1985"/>
      </w:tabs>
      <w:outlineLvl w:val="4"/>
    </w:pPr>
    <w:rPr>
      <w:rFonts w:ascii="Garamond" w:hAnsi="Garamond"/>
      <w:b/>
      <w:bCs/>
    </w:rPr>
  </w:style>
  <w:style w:type="paragraph" w:styleId="Titre6">
    <w:name w:val="heading 6"/>
    <w:basedOn w:val="Normal"/>
    <w:next w:val="Normal"/>
    <w:qFormat/>
    <w:rsid w:val="001D6C11"/>
    <w:pPr>
      <w:keepNext/>
      <w:ind w:right="-2472"/>
      <w:outlineLvl w:val="5"/>
    </w:pPr>
    <w:rPr>
      <w:i/>
      <w:color w:val="FF0000"/>
    </w:rPr>
  </w:style>
  <w:style w:type="paragraph" w:styleId="Titre7">
    <w:name w:val="heading 7"/>
    <w:basedOn w:val="Normal"/>
    <w:next w:val="Normal"/>
    <w:qFormat/>
    <w:rsid w:val="001D6C11"/>
    <w:pPr>
      <w:keepNext/>
      <w:tabs>
        <w:tab w:val="left" w:pos="-1985"/>
      </w:tabs>
      <w:jc w:val="center"/>
      <w:outlineLvl w:val="6"/>
    </w:pPr>
    <w:rPr>
      <w:b/>
      <w:bCs/>
      <w:sz w:val="28"/>
      <w:szCs w:val="28"/>
    </w:rPr>
  </w:style>
  <w:style w:type="paragraph" w:styleId="Titre8">
    <w:name w:val="heading 8"/>
    <w:basedOn w:val="Normal"/>
    <w:next w:val="Normal"/>
    <w:qFormat/>
    <w:rsid w:val="001D6C11"/>
    <w:pPr>
      <w:keepNext/>
      <w:tabs>
        <w:tab w:val="left" w:pos="-1985"/>
      </w:tabs>
      <w:ind w:left="-567" w:right="-483"/>
      <w:outlineLvl w:val="7"/>
    </w:pPr>
    <w:rPr>
      <w:b/>
      <w:bCs/>
      <w:sz w:val="28"/>
      <w:szCs w:val="28"/>
    </w:rPr>
  </w:style>
  <w:style w:type="paragraph" w:styleId="Titre9">
    <w:name w:val="heading 9"/>
    <w:basedOn w:val="Normal"/>
    <w:next w:val="Normal"/>
    <w:qFormat/>
    <w:rsid w:val="001D6C11"/>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qFormat/>
    <w:rsid w:val="001D6C11"/>
    <w:rPr>
      <w:sz w:val="16"/>
      <w:szCs w:val="16"/>
    </w:rPr>
  </w:style>
  <w:style w:type="character" w:customStyle="1" w:styleId="Titre2Car">
    <w:name w:val="Titre 2 Car"/>
    <w:link w:val="Titre2"/>
    <w:qFormat/>
    <w:rsid w:val="00BF76AC"/>
    <w:rPr>
      <w:rFonts w:ascii="Arial" w:hAnsi="Arial" w:cs="Arial"/>
      <w:b/>
      <w:color w:val="000000"/>
    </w:rPr>
  </w:style>
  <w:style w:type="character" w:styleId="Textedelespacerserv">
    <w:name w:val="Placeholder Text"/>
    <w:basedOn w:val="Policepardfaut"/>
    <w:uiPriority w:val="99"/>
    <w:semiHidden/>
    <w:qFormat/>
    <w:rsid w:val="005D79AC"/>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val="0"/>
    </w:rPr>
  </w:style>
  <w:style w:type="character" w:customStyle="1" w:styleId="ListLabel5">
    <w:name w:val="ListLabel 5"/>
    <w:qFormat/>
    <w:rPr>
      <w:rFonts w:eastAsia="Times New Roma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Aria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styleId="Titre">
    <w:name w:val="Title"/>
    <w:basedOn w:val="Normal"/>
    <w:next w:val="Corpsdetexte"/>
    <w:qFormat/>
    <w:pPr>
      <w:keepNext/>
      <w:spacing w:before="240" w:after="120"/>
    </w:pPr>
    <w:rPr>
      <w:rFonts w:ascii="Liberation Sans" w:eastAsia="Arial Unicode MS" w:hAnsi="Liberation Sans" w:cs="Arial Unicode M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ECErepres">
    <w:name w:val="ECErepères"/>
    <w:basedOn w:val="ECEcorps"/>
    <w:qFormat/>
    <w:rsid w:val="00197F7D"/>
    <w:pPr>
      <w:jc w:val="center"/>
    </w:pPr>
    <w:rPr>
      <w:sz w:val="18"/>
      <w:szCs w:val="18"/>
    </w:rPr>
  </w:style>
  <w:style w:type="paragraph" w:customStyle="1" w:styleId="ECEappel">
    <w:name w:val="ECEappel"/>
    <w:basedOn w:val="ECEcorps"/>
    <w:qFormat/>
    <w:rsid w:val="00FB14E2"/>
    <w:pPr>
      <w:jc w:val="center"/>
    </w:pPr>
    <w:rPr>
      <w:rFonts w:eastAsia="Arial Unicode MS"/>
      <w:b/>
    </w:rPr>
  </w:style>
  <w:style w:type="paragraph" w:styleId="Retraitnormal">
    <w:name w:val="Normal Indent"/>
    <w:basedOn w:val="Normal"/>
    <w:qFormat/>
    <w:rsid w:val="001D6C11"/>
    <w:pPr>
      <w:tabs>
        <w:tab w:val="left" w:pos="-1985"/>
      </w:tabs>
      <w:ind w:left="708"/>
    </w:pPr>
  </w:style>
  <w:style w:type="paragraph" w:styleId="Pieddepage">
    <w:name w:val="footer"/>
    <w:basedOn w:val="Normal"/>
    <w:rsid w:val="001D6C11"/>
    <w:pPr>
      <w:tabs>
        <w:tab w:val="left" w:pos="-1985"/>
        <w:tab w:val="center" w:pos="4536"/>
        <w:tab w:val="right" w:pos="9072"/>
      </w:tabs>
    </w:pPr>
    <w:rPr>
      <w:sz w:val="22"/>
      <w:szCs w:val="22"/>
    </w:rPr>
  </w:style>
  <w:style w:type="paragraph" w:customStyle="1" w:styleId="remarque">
    <w:name w:val="remarque"/>
    <w:basedOn w:val="Normal"/>
    <w:qFormat/>
    <w:rsid w:val="001D6C11"/>
    <w:pPr>
      <w:tabs>
        <w:tab w:val="left" w:pos="-1985"/>
      </w:tabs>
    </w:pPr>
    <w:rPr>
      <w:b/>
      <w:bCs/>
    </w:rPr>
  </w:style>
  <w:style w:type="paragraph" w:styleId="Retraitcorpsdetexte">
    <w:name w:val="Body Text Indent"/>
    <w:basedOn w:val="Normal"/>
    <w:rsid w:val="001D6C11"/>
    <w:pPr>
      <w:tabs>
        <w:tab w:val="left" w:pos="-1985"/>
      </w:tabs>
      <w:ind w:firstLine="426"/>
    </w:pPr>
    <w:rPr>
      <w:sz w:val="22"/>
      <w:szCs w:val="22"/>
    </w:rPr>
  </w:style>
  <w:style w:type="paragraph" w:styleId="En-tte">
    <w:name w:val="header"/>
    <w:basedOn w:val="Normal"/>
    <w:rsid w:val="001D6C11"/>
    <w:pPr>
      <w:tabs>
        <w:tab w:val="left" w:pos="-1985"/>
        <w:tab w:val="center" w:pos="4536"/>
        <w:tab w:val="right" w:pos="9072"/>
      </w:tabs>
    </w:pPr>
  </w:style>
  <w:style w:type="paragraph" w:styleId="Notedebasdepage">
    <w:name w:val="footnote text"/>
    <w:basedOn w:val="Normal"/>
    <w:semiHidden/>
    <w:qFormat/>
    <w:rsid w:val="001D6C11"/>
  </w:style>
  <w:style w:type="paragraph" w:styleId="Sous-titre">
    <w:name w:val="Subtitle"/>
    <w:basedOn w:val="Normal"/>
    <w:qFormat/>
    <w:rsid w:val="001D6C11"/>
    <w:pPr>
      <w:jc w:val="center"/>
    </w:pPr>
    <w:rPr>
      <w:b/>
      <w:i/>
      <w:sz w:val="28"/>
    </w:rPr>
  </w:style>
  <w:style w:type="paragraph" w:styleId="Commentaire">
    <w:name w:val="annotation text"/>
    <w:basedOn w:val="Normal"/>
    <w:semiHidden/>
    <w:qFormat/>
    <w:rsid w:val="001D6C11"/>
  </w:style>
  <w:style w:type="paragraph" w:styleId="Objetducommentaire">
    <w:name w:val="annotation subject"/>
    <w:basedOn w:val="Commentaire"/>
    <w:semiHidden/>
    <w:qFormat/>
    <w:rsid w:val="001D6C11"/>
    <w:rPr>
      <w:b/>
      <w:bCs/>
    </w:rPr>
  </w:style>
  <w:style w:type="paragraph" w:styleId="Textedebulles">
    <w:name w:val="Balloon Text"/>
    <w:basedOn w:val="Normal"/>
    <w:qFormat/>
    <w:rsid w:val="001D6C11"/>
    <w:rPr>
      <w:rFonts w:ascii="Tahoma" w:hAnsi="Tahoma" w:cs="Tahoma"/>
      <w:sz w:val="16"/>
      <w:szCs w:val="16"/>
    </w:rPr>
  </w:style>
  <w:style w:type="paragraph" w:styleId="TM1">
    <w:name w:val="toc 1"/>
    <w:next w:val="Normal"/>
    <w:uiPriority w:val="39"/>
    <w:qFormat/>
    <w:rsid w:val="00CA6FD0"/>
    <w:pPr>
      <w:widowControl w:val="0"/>
      <w:tabs>
        <w:tab w:val="left" w:pos="284"/>
        <w:tab w:val="right" w:leader="dot" w:pos="9628"/>
      </w:tabs>
    </w:pPr>
  </w:style>
  <w:style w:type="paragraph" w:styleId="TM2">
    <w:name w:val="toc 2"/>
    <w:basedOn w:val="Normal"/>
    <w:next w:val="Normal"/>
    <w:uiPriority w:val="39"/>
    <w:unhideWhenUsed/>
    <w:qFormat/>
    <w:rsid w:val="00910B6F"/>
    <w:pPr>
      <w:tabs>
        <w:tab w:val="right" w:leader="dot" w:pos="9628"/>
      </w:tabs>
      <w:spacing w:after="100" w:line="276" w:lineRule="auto"/>
      <w:ind w:left="221"/>
    </w:pPr>
    <w:rPr>
      <w:color w:val="00000A"/>
      <w:lang w:eastAsia="en-US"/>
    </w:rPr>
  </w:style>
  <w:style w:type="paragraph" w:styleId="TM3">
    <w:name w:val="toc 3"/>
    <w:basedOn w:val="Normal"/>
    <w:next w:val="Normal"/>
    <w:autoRedefine/>
    <w:uiPriority w:val="39"/>
    <w:unhideWhenUsed/>
    <w:rsid w:val="00A20F44"/>
    <w:pPr>
      <w:tabs>
        <w:tab w:val="right" w:leader="dot" w:pos="9628"/>
      </w:tabs>
      <w:spacing w:after="100" w:line="276" w:lineRule="auto"/>
      <w:ind w:left="442"/>
    </w:pPr>
    <w:rPr>
      <w:rFonts w:ascii="Calibri" w:hAnsi="Calibri" w:cs="Times New Roman"/>
      <w:color w:val="00000A"/>
      <w:sz w:val="22"/>
      <w:szCs w:val="22"/>
      <w:lang w:eastAsia="en-US"/>
    </w:rPr>
  </w:style>
  <w:style w:type="paragraph" w:customStyle="1" w:styleId="StyleGrasCentrMotifTransparenteArrire-plan2">
    <w:name w:val="Style Gras Centré Motif : Transparente (Arrière-plan 2)"/>
    <w:basedOn w:val="Normal"/>
    <w:qFormat/>
    <w:rsid w:val="00B97EB7"/>
    <w:pPr>
      <w:shd w:val="clear" w:color="auto" w:fill="EEECE1"/>
      <w:jc w:val="center"/>
    </w:pPr>
    <w:rPr>
      <w:rFonts w:cs="Times New Roman"/>
      <w:b/>
      <w:bCs/>
    </w:rPr>
  </w:style>
  <w:style w:type="paragraph" w:customStyle="1" w:styleId="Default">
    <w:name w:val="Default"/>
    <w:uiPriority w:val="99"/>
    <w:qFormat/>
    <w:rsid w:val="00BF76AC"/>
    <w:rPr>
      <w:rFonts w:ascii="Calibri" w:eastAsia="MS ??" w:hAnsi="Calibri" w:cs="Calibri"/>
      <w:color w:val="000000"/>
      <w:sz w:val="24"/>
      <w:szCs w:val="24"/>
    </w:rPr>
  </w:style>
  <w:style w:type="paragraph" w:customStyle="1" w:styleId="ECEcorps">
    <w:name w:val="ECEcorps"/>
    <w:qFormat/>
    <w:rsid w:val="00C06213"/>
    <w:pPr>
      <w:spacing w:line="264" w:lineRule="auto"/>
      <w:jc w:val="both"/>
    </w:pPr>
    <w:rPr>
      <w:rFonts w:ascii="Arial" w:hAnsi="Arial" w:cs="Arial"/>
    </w:rPr>
  </w:style>
  <w:style w:type="paragraph" w:customStyle="1" w:styleId="ECEtitre">
    <w:name w:val="ECEtitre"/>
    <w:basedOn w:val="ECEcorps"/>
    <w:next w:val="ECEcorps"/>
    <w:qFormat/>
    <w:rsid w:val="00E2460E"/>
    <w:rPr>
      <w:b/>
      <w:u w:val="single"/>
    </w:rPr>
  </w:style>
  <w:style w:type="paragraph" w:customStyle="1" w:styleId="ECEfiche">
    <w:name w:val="ECEfiche"/>
    <w:basedOn w:val="Titre1"/>
    <w:next w:val="ECEcorps"/>
    <w:qFormat/>
    <w:rsid w:val="00A12834"/>
    <w:pPr>
      <w:numPr>
        <w:numId w:val="0"/>
      </w:numPr>
      <w:shd w:val="clear" w:color="auto" w:fill="D8D8D8"/>
    </w:pPr>
    <w:rPr>
      <w:b w:val="0"/>
    </w:rPr>
  </w:style>
  <w:style w:type="paragraph" w:customStyle="1" w:styleId="ECErponse">
    <w:name w:val="ECEréponse"/>
    <w:basedOn w:val="ECEcorps"/>
    <w:qFormat/>
    <w:rsid w:val="00C22A4C"/>
    <w:pPr>
      <w:spacing w:before="240" w:line="240" w:lineRule="auto"/>
    </w:pPr>
    <w:rPr>
      <w:bCs/>
      <w:szCs w:val="22"/>
    </w:rPr>
  </w:style>
  <w:style w:type="paragraph" w:customStyle="1" w:styleId="ECEpartie">
    <w:name w:val="ECEpartie"/>
    <w:basedOn w:val="ECEcorps"/>
    <w:next w:val="ECEcorps"/>
    <w:qFormat/>
    <w:rsid w:val="00452138"/>
    <w:rPr>
      <w:b/>
    </w:rPr>
  </w:style>
  <w:style w:type="paragraph" w:customStyle="1" w:styleId="ECEcoeff">
    <w:name w:val="ECEcoeff"/>
    <w:basedOn w:val="ECEcorps"/>
    <w:next w:val="ECEcorps"/>
    <w:qFormat/>
    <w:rsid w:val="0003345D"/>
    <w:rPr>
      <w:b/>
      <w:sz w:val="22"/>
      <w:szCs w:val="22"/>
    </w:rPr>
  </w:style>
  <w:style w:type="paragraph" w:customStyle="1" w:styleId="ECEbordure">
    <w:name w:val="ECEbordure"/>
    <w:basedOn w:val="ECEcorps"/>
    <w:qFormat/>
    <w:rsid w:val="00180BB9"/>
    <w:pPr>
      <w:pBdr>
        <w:top w:val="single" w:sz="12" w:space="1" w:color="00000A"/>
        <w:left w:val="single" w:sz="12" w:space="4" w:color="00000A"/>
        <w:bottom w:val="single" w:sz="12" w:space="1" w:color="00000A"/>
        <w:right w:val="single" w:sz="12" w:space="4" w:color="00000A"/>
      </w:pBdr>
      <w:ind w:left="284" w:right="281"/>
    </w:pPr>
  </w:style>
  <w:style w:type="paragraph" w:customStyle="1" w:styleId="ECEsommaire">
    <w:name w:val="ECEsommaire"/>
    <w:basedOn w:val="ECEcorps"/>
    <w:qFormat/>
    <w:rsid w:val="0060508C"/>
    <w:pPr>
      <w:jc w:val="center"/>
    </w:pPr>
    <w:rPr>
      <w:b/>
      <w:sz w:val="24"/>
      <w:szCs w:val="24"/>
    </w:rPr>
  </w:style>
  <w:style w:type="paragraph" w:customStyle="1" w:styleId="ECEpuce1">
    <w:name w:val="ECEpuce1"/>
    <w:basedOn w:val="ECEcorps"/>
    <w:qFormat/>
    <w:rsid w:val="0060508C"/>
    <w:rPr>
      <w:rFonts w:eastAsia="Arial Unicode MS"/>
      <w:bCs/>
      <w:iCs/>
    </w:rPr>
  </w:style>
  <w:style w:type="paragraph" w:customStyle="1" w:styleId="ECEpuce2">
    <w:name w:val="ECEpuce2"/>
    <w:basedOn w:val="ECEcorps"/>
    <w:qFormat/>
    <w:rsid w:val="0060508C"/>
    <w:pPr>
      <w:ind w:left="1491" w:hanging="357"/>
    </w:pPr>
    <w:rPr>
      <w:rFonts w:eastAsia="Arial Unicode MS"/>
      <w:bCs/>
      <w:iCs/>
    </w:rPr>
  </w:style>
  <w:style w:type="paragraph" w:styleId="TM4">
    <w:name w:val="toc 4"/>
    <w:basedOn w:val="Normal"/>
    <w:next w:val="Normal"/>
    <w:autoRedefine/>
    <w:uiPriority w:val="39"/>
    <w:unhideWhenUsed/>
    <w:rsid w:val="00943326"/>
    <w:pPr>
      <w:ind w:left="600"/>
    </w:pPr>
  </w:style>
  <w:style w:type="paragraph" w:styleId="TM5">
    <w:name w:val="toc 5"/>
    <w:basedOn w:val="Normal"/>
    <w:next w:val="Normal"/>
    <w:autoRedefine/>
    <w:uiPriority w:val="39"/>
    <w:unhideWhenUsed/>
    <w:rsid w:val="00943326"/>
    <w:pPr>
      <w:ind w:left="800"/>
    </w:pPr>
  </w:style>
  <w:style w:type="paragraph" w:styleId="TM6">
    <w:name w:val="toc 6"/>
    <w:basedOn w:val="Normal"/>
    <w:next w:val="Normal"/>
    <w:autoRedefine/>
    <w:uiPriority w:val="39"/>
    <w:unhideWhenUsed/>
    <w:rsid w:val="00943326"/>
    <w:pPr>
      <w:ind w:left="1000"/>
    </w:pPr>
  </w:style>
  <w:style w:type="paragraph" w:styleId="TM7">
    <w:name w:val="toc 7"/>
    <w:basedOn w:val="Normal"/>
    <w:next w:val="Normal"/>
    <w:autoRedefine/>
    <w:uiPriority w:val="39"/>
    <w:unhideWhenUsed/>
    <w:rsid w:val="00943326"/>
    <w:pPr>
      <w:ind w:left="1200"/>
    </w:pPr>
  </w:style>
  <w:style w:type="paragraph" w:styleId="TM8">
    <w:name w:val="toc 8"/>
    <w:basedOn w:val="Normal"/>
    <w:next w:val="Normal"/>
    <w:autoRedefine/>
    <w:uiPriority w:val="39"/>
    <w:unhideWhenUsed/>
    <w:rsid w:val="00943326"/>
    <w:pPr>
      <w:ind w:left="1400"/>
    </w:pPr>
  </w:style>
  <w:style w:type="paragraph" w:styleId="TM9">
    <w:name w:val="toc 9"/>
    <w:basedOn w:val="Normal"/>
    <w:next w:val="Normal"/>
    <w:autoRedefine/>
    <w:uiPriority w:val="39"/>
    <w:unhideWhenUsed/>
    <w:rsid w:val="00943326"/>
    <w:pPr>
      <w:ind w:left="1600"/>
    </w:pPr>
  </w:style>
  <w:style w:type="paragraph" w:styleId="Rvision">
    <w:name w:val="Revision"/>
    <w:uiPriority w:val="71"/>
    <w:semiHidden/>
    <w:qFormat/>
    <w:rsid w:val="009C65D1"/>
    <w:rPr>
      <w:rFonts w:ascii="Arial" w:hAnsi="Arial" w:cs="Arial"/>
      <w:color w:val="000000"/>
    </w:rPr>
  </w:style>
  <w:style w:type="table" w:styleId="Grilledutableau">
    <w:name w:val="Table Grid"/>
    <w:basedOn w:val="TableauNormal"/>
    <w:uiPriority w:val="59"/>
    <w:rsid w:val="003A0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uiPriority="70"/>
    <w:lsdException w:name="TOC Heading" w:uiPriority="71" w:qFormat="1"/>
  </w:latentStyles>
  <w:style w:type="paragraph" w:default="1" w:styleId="Normal">
    <w:name w:val="Normal"/>
    <w:qFormat/>
    <w:rsid w:val="00356DD6"/>
    <w:pPr>
      <w:spacing w:line="264" w:lineRule="auto"/>
      <w:jc w:val="both"/>
    </w:pPr>
    <w:rPr>
      <w:rFonts w:ascii="Arial" w:hAnsi="Arial" w:cs="Arial"/>
      <w:color w:val="000000"/>
    </w:rPr>
  </w:style>
  <w:style w:type="paragraph" w:styleId="Titre1">
    <w:name w:val="heading 1"/>
    <w:basedOn w:val="Normal"/>
    <w:next w:val="Normal"/>
    <w:qFormat/>
    <w:rsid w:val="00D9409B"/>
    <w:pPr>
      <w:numPr>
        <w:numId w:val="1"/>
      </w:numPr>
      <w:pBdr>
        <w:top w:val="single" w:sz="12" w:space="1" w:color="00000A"/>
        <w:left w:val="single" w:sz="12" w:space="1" w:color="00000A"/>
        <w:bottom w:val="single" w:sz="12" w:space="1" w:color="00000A"/>
        <w:right w:val="single" w:sz="12" w:space="1" w:color="00000A"/>
      </w:pBdr>
      <w:shd w:val="pct15" w:color="auto" w:fill="FFFFFF"/>
      <w:tabs>
        <w:tab w:val="left" w:pos="-1985"/>
        <w:tab w:val="left" w:pos="567"/>
      </w:tabs>
      <w:jc w:val="center"/>
      <w:outlineLvl w:val="0"/>
    </w:pPr>
    <w:rPr>
      <w:b/>
      <w:bCs/>
    </w:rPr>
  </w:style>
  <w:style w:type="paragraph" w:styleId="Titre2">
    <w:name w:val="heading 2"/>
    <w:basedOn w:val="Normal"/>
    <w:next w:val="Normal"/>
    <w:link w:val="Titre2Car"/>
    <w:qFormat/>
    <w:rsid w:val="00207C64"/>
    <w:pPr>
      <w:keepNext/>
      <w:numPr>
        <w:ilvl w:val="1"/>
        <w:numId w:val="1"/>
      </w:numPr>
      <w:outlineLvl w:val="1"/>
    </w:pPr>
    <w:rPr>
      <w:b/>
    </w:rPr>
  </w:style>
  <w:style w:type="paragraph" w:styleId="Titre3">
    <w:name w:val="heading 3"/>
    <w:basedOn w:val="Normal"/>
    <w:qFormat/>
    <w:rsid w:val="00125FB0"/>
    <w:pPr>
      <w:keepNext/>
      <w:numPr>
        <w:ilvl w:val="2"/>
        <w:numId w:val="1"/>
      </w:numPr>
      <w:outlineLvl w:val="2"/>
    </w:pPr>
  </w:style>
  <w:style w:type="paragraph" w:styleId="Titre4">
    <w:name w:val="heading 4"/>
    <w:basedOn w:val="Normal"/>
    <w:next w:val="Normal"/>
    <w:autoRedefine/>
    <w:qFormat/>
    <w:rsid w:val="00354EBD"/>
    <w:pPr>
      <w:numPr>
        <w:ilvl w:val="3"/>
        <w:numId w:val="1"/>
      </w:numPr>
      <w:outlineLvl w:val="3"/>
    </w:pPr>
  </w:style>
  <w:style w:type="paragraph" w:styleId="Titre5">
    <w:name w:val="heading 5"/>
    <w:basedOn w:val="Normal"/>
    <w:next w:val="Normal"/>
    <w:qFormat/>
    <w:rsid w:val="001D6C11"/>
    <w:pPr>
      <w:keepNext/>
      <w:tabs>
        <w:tab w:val="left" w:pos="-1985"/>
      </w:tabs>
      <w:outlineLvl w:val="4"/>
    </w:pPr>
    <w:rPr>
      <w:rFonts w:ascii="Garamond" w:hAnsi="Garamond"/>
      <w:b/>
      <w:bCs/>
    </w:rPr>
  </w:style>
  <w:style w:type="paragraph" w:styleId="Titre6">
    <w:name w:val="heading 6"/>
    <w:basedOn w:val="Normal"/>
    <w:next w:val="Normal"/>
    <w:qFormat/>
    <w:rsid w:val="001D6C11"/>
    <w:pPr>
      <w:keepNext/>
      <w:ind w:right="-2472"/>
      <w:outlineLvl w:val="5"/>
    </w:pPr>
    <w:rPr>
      <w:i/>
      <w:color w:val="FF0000"/>
    </w:rPr>
  </w:style>
  <w:style w:type="paragraph" w:styleId="Titre7">
    <w:name w:val="heading 7"/>
    <w:basedOn w:val="Normal"/>
    <w:next w:val="Normal"/>
    <w:qFormat/>
    <w:rsid w:val="001D6C11"/>
    <w:pPr>
      <w:keepNext/>
      <w:tabs>
        <w:tab w:val="left" w:pos="-1985"/>
      </w:tabs>
      <w:jc w:val="center"/>
      <w:outlineLvl w:val="6"/>
    </w:pPr>
    <w:rPr>
      <w:b/>
      <w:bCs/>
      <w:sz w:val="28"/>
      <w:szCs w:val="28"/>
    </w:rPr>
  </w:style>
  <w:style w:type="paragraph" w:styleId="Titre8">
    <w:name w:val="heading 8"/>
    <w:basedOn w:val="Normal"/>
    <w:next w:val="Normal"/>
    <w:qFormat/>
    <w:rsid w:val="001D6C11"/>
    <w:pPr>
      <w:keepNext/>
      <w:tabs>
        <w:tab w:val="left" w:pos="-1985"/>
      </w:tabs>
      <w:ind w:left="-567" w:right="-483"/>
      <w:outlineLvl w:val="7"/>
    </w:pPr>
    <w:rPr>
      <w:b/>
      <w:bCs/>
      <w:sz w:val="28"/>
      <w:szCs w:val="28"/>
    </w:rPr>
  </w:style>
  <w:style w:type="paragraph" w:styleId="Titre9">
    <w:name w:val="heading 9"/>
    <w:basedOn w:val="Normal"/>
    <w:next w:val="Normal"/>
    <w:qFormat/>
    <w:rsid w:val="001D6C11"/>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qFormat/>
    <w:rsid w:val="001D6C11"/>
    <w:rPr>
      <w:sz w:val="16"/>
      <w:szCs w:val="16"/>
    </w:rPr>
  </w:style>
  <w:style w:type="character" w:customStyle="1" w:styleId="Titre2Car">
    <w:name w:val="Titre 2 Car"/>
    <w:link w:val="Titre2"/>
    <w:qFormat/>
    <w:rsid w:val="00BF76AC"/>
    <w:rPr>
      <w:rFonts w:ascii="Arial" w:hAnsi="Arial" w:cs="Arial"/>
      <w:b/>
      <w:color w:val="000000"/>
    </w:rPr>
  </w:style>
  <w:style w:type="character" w:styleId="Textedelespacerserv">
    <w:name w:val="Placeholder Text"/>
    <w:basedOn w:val="Policepardfaut"/>
    <w:uiPriority w:val="99"/>
    <w:semiHidden/>
    <w:qFormat/>
    <w:rsid w:val="005D79AC"/>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val="0"/>
    </w:rPr>
  </w:style>
  <w:style w:type="character" w:customStyle="1" w:styleId="ListLabel5">
    <w:name w:val="ListLabel 5"/>
    <w:qFormat/>
    <w:rPr>
      <w:rFonts w:eastAsia="Times New Roma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Aria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styleId="Titre">
    <w:name w:val="Title"/>
    <w:basedOn w:val="Normal"/>
    <w:next w:val="Corpsdetexte"/>
    <w:qFormat/>
    <w:pPr>
      <w:keepNext/>
      <w:spacing w:before="240" w:after="120"/>
    </w:pPr>
    <w:rPr>
      <w:rFonts w:ascii="Liberation Sans" w:eastAsia="Arial Unicode MS" w:hAnsi="Liberation Sans" w:cs="Arial Unicode M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ECErepres">
    <w:name w:val="ECErepères"/>
    <w:basedOn w:val="ECEcorps"/>
    <w:qFormat/>
    <w:rsid w:val="00197F7D"/>
    <w:pPr>
      <w:jc w:val="center"/>
    </w:pPr>
    <w:rPr>
      <w:sz w:val="18"/>
      <w:szCs w:val="18"/>
    </w:rPr>
  </w:style>
  <w:style w:type="paragraph" w:customStyle="1" w:styleId="ECEappel">
    <w:name w:val="ECEappel"/>
    <w:basedOn w:val="ECEcorps"/>
    <w:qFormat/>
    <w:rsid w:val="00FB14E2"/>
    <w:pPr>
      <w:jc w:val="center"/>
    </w:pPr>
    <w:rPr>
      <w:rFonts w:eastAsia="Arial Unicode MS"/>
      <w:b/>
    </w:rPr>
  </w:style>
  <w:style w:type="paragraph" w:styleId="Retraitnormal">
    <w:name w:val="Normal Indent"/>
    <w:basedOn w:val="Normal"/>
    <w:qFormat/>
    <w:rsid w:val="001D6C11"/>
    <w:pPr>
      <w:tabs>
        <w:tab w:val="left" w:pos="-1985"/>
      </w:tabs>
      <w:ind w:left="708"/>
    </w:pPr>
  </w:style>
  <w:style w:type="paragraph" w:styleId="Pieddepage">
    <w:name w:val="footer"/>
    <w:basedOn w:val="Normal"/>
    <w:rsid w:val="001D6C11"/>
    <w:pPr>
      <w:tabs>
        <w:tab w:val="left" w:pos="-1985"/>
        <w:tab w:val="center" w:pos="4536"/>
        <w:tab w:val="right" w:pos="9072"/>
      </w:tabs>
    </w:pPr>
    <w:rPr>
      <w:sz w:val="22"/>
      <w:szCs w:val="22"/>
    </w:rPr>
  </w:style>
  <w:style w:type="paragraph" w:customStyle="1" w:styleId="remarque">
    <w:name w:val="remarque"/>
    <w:basedOn w:val="Normal"/>
    <w:qFormat/>
    <w:rsid w:val="001D6C11"/>
    <w:pPr>
      <w:tabs>
        <w:tab w:val="left" w:pos="-1985"/>
      </w:tabs>
    </w:pPr>
    <w:rPr>
      <w:b/>
      <w:bCs/>
    </w:rPr>
  </w:style>
  <w:style w:type="paragraph" w:styleId="Retraitcorpsdetexte">
    <w:name w:val="Body Text Indent"/>
    <w:basedOn w:val="Normal"/>
    <w:rsid w:val="001D6C11"/>
    <w:pPr>
      <w:tabs>
        <w:tab w:val="left" w:pos="-1985"/>
      </w:tabs>
      <w:ind w:firstLine="426"/>
    </w:pPr>
    <w:rPr>
      <w:sz w:val="22"/>
      <w:szCs w:val="22"/>
    </w:rPr>
  </w:style>
  <w:style w:type="paragraph" w:styleId="En-tte">
    <w:name w:val="header"/>
    <w:basedOn w:val="Normal"/>
    <w:rsid w:val="001D6C11"/>
    <w:pPr>
      <w:tabs>
        <w:tab w:val="left" w:pos="-1985"/>
        <w:tab w:val="center" w:pos="4536"/>
        <w:tab w:val="right" w:pos="9072"/>
      </w:tabs>
    </w:pPr>
  </w:style>
  <w:style w:type="paragraph" w:styleId="Notedebasdepage">
    <w:name w:val="footnote text"/>
    <w:basedOn w:val="Normal"/>
    <w:semiHidden/>
    <w:qFormat/>
    <w:rsid w:val="001D6C11"/>
  </w:style>
  <w:style w:type="paragraph" w:styleId="Sous-titre">
    <w:name w:val="Subtitle"/>
    <w:basedOn w:val="Normal"/>
    <w:qFormat/>
    <w:rsid w:val="001D6C11"/>
    <w:pPr>
      <w:jc w:val="center"/>
    </w:pPr>
    <w:rPr>
      <w:b/>
      <w:i/>
      <w:sz w:val="28"/>
    </w:rPr>
  </w:style>
  <w:style w:type="paragraph" w:styleId="Commentaire">
    <w:name w:val="annotation text"/>
    <w:basedOn w:val="Normal"/>
    <w:semiHidden/>
    <w:qFormat/>
    <w:rsid w:val="001D6C11"/>
  </w:style>
  <w:style w:type="paragraph" w:styleId="Objetducommentaire">
    <w:name w:val="annotation subject"/>
    <w:basedOn w:val="Commentaire"/>
    <w:semiHidden/>
    <w:qFormat/>
    <w:rsid w:val="001D6C11"/>
    <w:rPr>
      <w:b/>
      <w:bCs/>
    </w:rPr>
  </w:style>
  <w:style w:type="paragraph" w:styleId="Textedebulles">
    <w:name w:val="Balloon Text"/>
    <w:basedOn w:val="Normal"/>
    <w:qFormat/>
    <w:rsid w:val="001D6C11"/>
    <w:rPr>
      <w:rFonts w:ascii="Tahoma" w:hAnsi="Tahoma" w:cs="Tahoma"/>
      <w:sz w:val="16"/>
      <w:szCs w:val="16"/>
    </w:rPr>
  </w:style>
  <w:style w:type="paragraph" w:styleId="TM1">
    <w:name w:val="toc 1"/>
    <w:next w:val="Normal"/>
    <w:uiPriority w:val="39"/>
    <w:qFormat/>
    <w:rsid w:val="00CA6FD0"/>
    <w:pPr>
      <w:widowControl w:val="0"/>
      <w:tabs>
        <w:tab w:val="left" w:pos="284"/>
        <w:tab w:val="right" w:leader="dot" w:pos="9628"/>
      </w:tabs>
    </w:pPr>
  </w:style>
  <w:style w:type="paragraph" w:styleId="TM2">
    <w:name w:val="toc 2"/>
    <w:basedOn w:val="Normal"/>
    <w:next w:val="Normal"/>
    <w:uiPriority w:val="39"/>
    <w:unhideWhenUsed/>
    <w:qFormat/>
    <w:rsid w:val="00910B6F"/>
    <w:pPr>
      <w:tabs>
        <w:tab w:val="right" w:leader="dot" w:pos="9628"/>
      </w:tabs>
      <w:spacing w:after="100" w:line="276" w:lineRule="auto"/>
      <w:ind w:left="221"/>
    </w:pPr>
    <w:rPr>
      <w:color w:val="00000A"/>
      <w:lang w:eastAsia="en-US"/>
    </w:rPr>
  </w:style>
  <w:style w:type="paragraph" w:styleId="TM3">
    <w:name w:val="toc 3"/>
    <w:basedOn w:val="Normal"/>
    <w:next w:val="Normal"/>
    <w:autoRedefine/>
    <w:uiPriority w:val="39"/>
    <w:unhideWhenUsed/>
    <w:rsid w:val="00A20F44"/>
    <w:pPr>
      <w:tabs>
        <w:tab w:val="right" w:leader="dot" w:pos="9628"/>
      </w:tabs>
      <w:spacing w:after="100" w:line="276" w:lineRule="auto"/>
      <w:ind w:left="442"/>
    </w:pPr>
    <w:rPr>
      <w:rFonts w:ascii="Calibri" w:hAnsi="Calibri" w:cs="Times New Roman"/>
      <w:color w:val="00000A"/>
      <w:sz w:val="22"/>
      <w:szCs w:val="22"/>
      <w:lang w:eastAsia="en-US"/>
    </w:rPr>
  </w:style>
  <w:style w:type="paragraph" w:customStyle="1" w:styleId="StyleGrasCentrMotifTransparenteArrire-plan2">
    <w:name w:val="Style Gras Centré Motif : Transparente (Arrière-plan 2)"/>
    <w:basedOn w:val="Normal"/>
    <w:qFormat/>
    <w:rsid w:val="00B97EB7"/>
    <w:pPr>
      <w:shd w:val="clear" w:color="auto" w:fill="EEECE1"/>
      <w:jc w:val="center"/>
    </w:pPr>
    <w:rPr>
      <w:rFonts w:cs="Times New Roman"/>
      <w:b/>
      <w:bCs/>
    </w:rPr>
  </w:style>
  <w:style w:type="paragraph" w:customStyle="1" w:styleId="Default">
    <w:name w:val="Default"/>
    <w:uiPriority w:val="99"/>
    <w:qFormat/>
    <w:rsid w:val="00BF76AC"/>
    <w:rPr>
      <w:rFonts w:ascii="Calibri" w:eastAsia="MS ??" w:hAnsi="Calibri" w:cs="Calibri"/>
      <w:color w:val="000000"/>
      <w:sz w:val="24"/>
      <w:szCs w:val="24"/>
    </w:rPr>
  </w:style>
  <w:style w:type="paragraph" w:customStyle="1" w:styleId="ECEcorps">
    <w:name w:val="ECEcorps"/>
    <w:qFormat/>
    <w:rsid w:val="00C06213"/>
    <w:pPr>
      <w:spacing w:line="264" w:lineRule="auto"/>
      <w:jc w:val="both"/>
    </w:pPr>
    <w:rPr>
      <w:rFonts w:ascii="Arial" w:hAnsi="Arial" w:cs="Arial"/>
    </w:rPr>
  </w:style>
  <w:style w:type="paragraph" w:customStyle="1" w:styleId="ECEtitre">
    <w:name w:val="ECEtitre"/>
    <w:basedOn w:val="ECEcorps"/>
    <w:next w:val="ECEcorps"/>
    <w:qFormat/>
    <w:rsid w:val="00E2460E"/>
    <w:rPr>
      <w:b/>
      <w:u w:val="single"/>
    </w:rPr>
  </w:style>
  <w:style w:type="paragraph" w:customStyle="1" w:styleId="ECEfiche">
    <w:name w:val="ECEfiche"/>
    <w:basedOn w:val="Titre1"/>
    <w:next w:val="ECEcorps"/>
    <w:qFormat/>
    <w:rsid w:val="00A12834"/>
    <w:pPr>
      <w:numPr>
        <w:numId w:val="0"/>
      </w:numPr>
      <w:shd w:val="clear" w:color="auto" w:fill="D8D8D8"/>
    </w:pPr>
    <w:rPr>
      <w:b w:val="0"/>
    </w:rPr>
  </w:style>
  <w:style w:type="paragraph" w:customStyle="1" w:styleId="ECErponse">
    <w:name w:val="ECEréponse"/>
    <w:basedOn w:val="ECEcorps"/>
    <w:qFormat/>
    <w:rsid w:val="00C22A4C"/>
    <w:pPr>
      <w:spacing w:before="240" w:line="240" w:lineRule="auto"/>
    </w:pPr>
    <w:rPr>
      <w:bCs/>
      <w:szCs w:val="22"/>
    </w:rPr>
  </w:style>
  <w:style w:type="paragraph" w:customStyle="1" w:styleId="ECEpartie">
    <w:name w:val="ECEpartie"/>
    <w:basedOn w:val="ECEcorps"/>
    <w:next w:val="ECEcorps"/>
    <w:qFormat/>
    <w:rsid w:val="00452138"/>
    <w:rPr>
      <w:b/>
    </w:rPr>
  </w:style>
  <w:style w:type="paragraph" w:customStyle="1" w:styleId="ECEcoeff">
    <w:name w:val="ECEcoeff"/>
    <w:basedOn w:val="ECEcorps"/>
    <w:next w:val="ECEcorps"/>
    <w:qFormat/>
    <w:rsid w:val="0003345D"/>
    <w:rPr>
      <w:b/>
      <w:sz w:val="22"/>
      <w:szCs w:val="22"/>
    </w:rPr>
  </w:style>
  <w:style w:type="paragraph" w:customStyle="1" w:styleId="ECEbordure">
    <w:name w:val="ECEbordure"/>
    <w:basedOn w:val="ECEcorps"/>
    <w:qFormat/>
    <w:rsid w:val="00180BB9"/>
    <w:pPr>
      <w:pBdr>
        <w:top w:val="single" w:sz="12" w:space="1" w:color="00000A"/>
        <w:left w:val="single" w:sz="12" w:space="4" w:color="00000A"/>
        <w:bottom w:val="single" w:sz="12" w:space="1" w:color="00000A"/>
        <w:right w:val="single" w:sz="12" w:space="4" w:color="00000A"/>
      </w:pBdr>
      <w:ind w:left="284" w:right="281"/>
    </w:pPr>
  </w:style>
  <w:style w:type="paragraph" w:customStyle="1" w:styleId="ECEsommaire">
    <w:name w:val="ECEsommaire"/>
    <w:basedOn w:val="ECEcorps"/>
    <w:qFormat/>
    <w:rsid w:val="0060508C"/>
    <w:pPr>
      <w:jc w:val="center"/>
    </w:pPr>
    <w:rPr>
      <w:b/>
      <w:sz w:val="24"/>
      <w:szCs w:val="24"/>
    </w:rPr>
  </w:style>
  <w:style w:type="paragraph" w:customStyle="1" w:styleId="ECEpuce1">
    <w:name w:val="ECEpuce1"/>
    <w:basedOn w:val="ECEcorps"/>
    <w:qFormat/>
    <w:rsid w:val="0060508C"/>
    <w:rPr>
      <w:rFonts w:eastAsia="Arial Unicode MS"/>
      <w:bCs/>
      <w:iCs/>
    </w:rPr>
  </w:style>
  <w:style w:type="paragraph" w:customStyle="1" w:styleId="ECEpuce2">
    <w:name w:val="ECEpuce2"/>
    <w:basedOn w:val="ECEcorps"/>
    <w:qFormat/>
    <w:rsid w:val="0060508C"/>
    <w:pPr>
      <w:ind w:left="1491" w:hanging="357"/>
    </w:pPr>
    <w:rPr>
      <w:rFonts w:eastAsia="Arial Unicode MS"/>
      <w:bCs/>
      <w:iCs/>
    </w:rPr>
  </w:style>
  <w:style w:type="paragraph" w:styleId="TM4">
    <w:name w:val="toc 4"/>
    <w:basedOn w:val="Normal"/>
    <w:next w:val="Normal"/>
    <w:autoRedefine/>
    <w:uiPriority w:val="39"/>
    <w:unhideWhenUsed/>
    <w:rsid w:val="00943326"/>
    <w:pPr>
      <w:ind w:left="600"/>
    </w:pPr>
  </w:style>
  <w:style w:type="paragraph" w:styleId="TM5">
    <w:name w:val="toc 5"/>
    <w:basedOn w:val="Normal"/>
    <w:next w:val="Normal"/>
    <w:autoRedefine/>
    <w:uiPriority w:val="39"/>
    <w:unhideWhenUsed/>
    <w:rsid w:val="00943326"/>
    <w:pPr>
      <w:ind w:left="800"/>
    </w:pPr>
  </w:style>
  <w:style w:type="paragraph" w:styleId="TM6">
    <w:name w:val="toc 6"/>
    <w:basedOn w:val="Normal"/>
    <w:next w:val="Normal"/>
    <w:autoRedefine/>
    <w:uiPriority w:val="39"/>
    <w:unhideWhenUsed/>
    <w:rsid w:val="00943326"/>
    <w:pPr>
      <w:ind w:left="1000"/>
    </w:pPr>
  </w:style>
  <w:style w:type="paragraph" w:styleId="TM7">
    <w:name w:val="toc 7"/>
    <w:basedOn w:val="Normal"/>
    <w:next w:val="Normal"/>
    <w:autoRedefine/>
    <w:uiPriority w:val="39"/>
    <w:unhideWhenUsed/>
    <w:rsid w:val="00943326"/>
    <w:pPr>
      <w:ind w:left="1200"/>
    </w:pPr>
  </w:style>
  <w:style w:type="paragraph" w:styleId="TM8">
    <w:name w:val="toc 8"/>
    <w:basedOn w:val="Normal"/>
    <w:next w:val="Normal"/>
    <w:autoRedefine/>
    <w:uiPriority w:val="39"/>
    <w:unhideWhenUsed/>
    <w:rsid w:val="00943326"/>
    <w:pPr>
      <w:ind w:left="1400"/>
    </w:pPr>
  </w:style>
  <w:style w:type="paragraph" w:styleId="TM9">
    <w:name w:val="toc 9"/>
    <w:basedOn w:val="Normal"/>
    <w:next w:val="Normal"/>
    <w:autoRedefine/>
    <w:uiPriority w:val="39"/>
    <w:unhideWhenUsed/>
    <w:rsid w:val="00943326"/>
    <w:pPr>
      <w:ind w:left="1600"/>
    </w:pPr>
  </w:style>
  <w:style w:type="paragraph" w:styleId="Rvision">
    <w:name w:val="Revision"/>
    <w:uiPriority w:val="71"/>
    <w:semiHidden/>
    <w:qFormat/>
    <w:rsid w:val="009C65D1"/>
    <w:rPr>
      <w:rFonts w:ascii="Arial" w:hAnsi="Arial" w:cs="Arial"/>
      <w:color w:val="000000"/>
    </w:rPr>
  </w:style>
  <w:style w:type="table" w:styleId="Grilledutableau">
    <w:name w:val="Table Grid"/>
    <w:basedOn w:val="TableauNormal"/>
    <w:uiPriority w:val="59"/>
    <w:rsid w:val="003A0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BD04-1C6D-42FC-995F-2DCED0654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1339</Words>
  <Characters>7370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ECE</vt:lpstr>
    </vt:vector>
  </TitlesOfParts>
  <Company/>
  <LinksUpToDate>false</LinksUpToDate>
  <CharactersWithSpaces>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dc:title>
  <dc:creator>Amel</dc:creator>
  <cp:lastModifiedBy>Amel</cp:lastModifiedBy>
  <cp:revision>2</cp:revision>
  <cp:lastPrinted>2014-07-07T13:51:00Z</cp:lastPrinted>
  <dcterms:created xsi:type="dcterms:W3CDTF">2024-06-01T15:55:00Z</dcterms:created>
  <dcterms:modified xsi:type="dcterms:W3CDTF">2024-06-01T15:55:00Z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