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818A2" w14:textId="16386105" w:rsidR="005A6352" w:rsidRDefault="005A6352">
      <w:pPr>
        <w:spacing w:line="240" w:lineRule="auto"/>
        <w:jc w:val="left"/>
        <w:rPr>
          <w:color w:val="auto"/>
        </w:rPr>
      </w:pPr>
    </w:p>
    <w:p w14:paraId="4DE5BB78" w14:textId="60DC5423" w:rsidR="00A12834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b/>
          <w:sz w:val="24"/>
          <w:szCs w:val="24"/>
        </w:rPr>
        <w:t xml:space="preserve">BACCALAURÉAT </w:t>
      </w:r>
      <w:r w:rsidR="007146B9" w:rsidRPr="007146B9">
        <w:rPr>
          <w:b/>
          <w:sz w:val="24"/>
          <w:szCs w:val="24"/>
        </w:rPr>
        <w:t>G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N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RAL</w:t>
      </w:r>
    </w:p>
    <w:p w14:paraId="174255C4" w14:textId="77777777" w:rsidR="007146B9" w:rsidRDefault="007146B9" w:rsidP="0060508C">
      <w:pPr>
        <w:pStyle w:val="ECEbordure"/>
        <w:jc w:val="center"/>
        <w:rPr>
          <w:b/>
          <w:sz w:val="24"/>
          <w:szCs w:val="24"/>
        </w:rPr>
      </w:pPr>
    </w:p>
    <w:p w14:paraId="7F94AD09" w14:textId="32FC61D7" w:rsidR="007146B9" w:rsidRPr="007146B9" w:rsidRDefault="007146B9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rFonts w:eastAsia="Arial Unicode MS"/>
          <w:b/>
          <w:sz w:val="24"/>
          <w:szCs w:val="24"/>
        </w:rPr>
        <w:t>É</w:t>
      </w:r>
      <w:r>
        <w:rPr>
          <w:rFonts w:eastAsia="Arial Unicode MS"/>
          <w:b/>
          <w:sz w:val="24"/>
          <w:szCs w:val="24"/>
        </w:rPr>
        <w:t>preuve pratique de l’enseignement de spécialité physique-chimie</w:t>
      </w:r>
    </w:p>
    <w:p w14:paraId="4C958FFB" w14:textId="77777777" w:rsidR="00A12834" w:rsidRPr="0060508C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60508C">
        <w:rPr>
          <w:b/>
          <w:sz w:val="24"/>
          <w:szCs w:val="24"/>
        </w:rPr>
        <w:t>Évaluation des Compétences Expérimentales</w:t>
      </w:r>
    </w:p>
    <w:p w14:paraId="20C15FC2" w14:textId="77777777" w:rsidR="00A12834" w:rsidRPr="0060508C" w:rsidRDefault="00A12834" w:rsidP="0060508C">
      <w:pPr>
        <w:pStyle w:val="ECEbordure"/>
        <w:jc w:val="center"/>
      </w:pPr>
    </w:p>
    <w:p w14:paraId="35836B92" w14:textId="66E0FFD1" w:rsidR="00A12834" w:rsidRPr="0060508C" w:rsidRDefault="00A12834" w:rsidP="007146B9">
      <w:pPr>
        <w:pStyle w:val="ECEbordure"/>
        <w:jc w:val="center"/>
      </w:pPr>
      <w:r w:rsidRPr="0060508C">
        <w:t>Ce</w:t>
      </w:r>
      <w:r w:rsidR="00A07EA8">
        <w:t>tte</w:t>
      </w:r>
      <w:r w:rsidRPr="0060508C">
        <w:t xml:space="preserve"> </w:t>
      </w:r>
      <w:r w:rsidR="00A07EA8">
        <w:t>situation d’évaluation</w:t>
      </w:r>
      <w:r w:rsidRPr="0060508C">
        <w:t xml:space="preserve"> fait p</w:t>
      </w:r>
      <w:r w:rsidR="007146B9">
        <w:t>artie de la banque nationale.</w:t>
      </w:r>
    </w:p>
    <w:p w14:paraId="0DC28E91" w14:textId="77777777" w:rsidR="00A12834" w:rsidRPr="0060508C" w:rsidRDefault="00A12834" w:rsidP="0060508C">
      <w:pPr>
        <w:pStyle w:val="ECEbordure"/>
        <w:jc w:val="center"/>
      </w:pPr>
    </w:p>
    <w:p w14:paraId="7BE411EF" w14:textId="77777777" w:rsidR="0008058B" w:rsidRDefault="0008058B" w:rsidP="008A2C45">
      <w:pPr>
        <w:pStyle w:val="ECEcorps"/>
      </w:pPr>
    </w:p>
    <w:p w14:paraId="7791060A" w14:textId="77777777" w:rsidR="00E26870" w:rsidRPr="00244F93" w:rsidRDefault="00E26870" w:rsidP="0057024A">
      <w:pPr>
        <w:pStyle w:val="ECEfiche"/>
        <w:pBdr>
          <w:right w:val="single" w:sz="12" w:space="0" w:color="auto"/>
        </w:pBdr>
        <w:rPr>
          <w:b/>
        </w:rPr>
      </w:pPr>
      <w:bookmarkStart w:id="0" w:name="_Toc482638813"/>
      <w:bookmarkStart w:id="1" w:name="_Toc500182690"/>
      <w:bookmarkStart w:id="2" w:name="_Toc379291742"/>
      <w:bookmarkStart w:id="3" w:name="_Toc266361605"/>
      <w:bookmarkStart w:id="4" w:name="_Toc469923078"/>
      <w:r w:rsidRPr="00E26870">
        <w:t>ÉNONCÉ DESTINÉ AU CANDIDAT</w:t>
      </w:r>
      <w:bookmarkEnd w:id="0"/>
      <w:bookmarkEnd w:id="1"/>
    </w:p>
    <w:p w14:paraId="11A1B688" w14:textId="77777777" w:rsidR="00E26870" w:rsidRDefault="00E26870" w:rsidP="00E26870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E26870" w14:paraId="4C323B6A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42D7E" w14:textId="77777777" w:rsidR="00E26870" w:rsidRDefault="00E26870" w:rsidP="00527A98">
            <w:pPr>
              <w:pStyle w:val="ECEcorps"/>
            </w:pPr>
            <w:r w:rsidRPr="002D2F9B">
              <w:t>NOM</w:t>
            </w:r>
            <w:r>
              <w:t xml:space="preserve"> : </w:t>
            </w:r>
          </w:p>
          <w:p w14:paraId="63B1E315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19231" w14:textId="77777777" w:rsidR="00E26870" w:rsidRDefault="00E26870" w:rsidP="00527A98">
            <w:pPr>
              <w:pStyle w:val="ECEcorps"/>
            </w:pPr>
            <w:r w:rsidRPr="002D2F9B">
              <w:t>Prénom</w:t>
            </w:r>
            <w:r>
              <w:t xml:space="preserve"> : </w:t>
            </w:r>
          </w:p>
        </w:tc>
      </w:tr>
      <w:tr w:rsidR="00E26870" w14:paraId="1DF3757C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E34A3" w14:textId="77777777" w:rsidR="00E26870" w:rsidRDefault="00E26870" w:rsidP="00527A98">
            <w:pPr>
              <w:pStyle w:val="ECEcorps"/>
            </w:pPr>
            <w:r w:rsidRPr="002D2F9B">
              <w:t>Centre d’examen</w:t>
            </w:r>
            <w:r>
              <w:t xml:space="preserve"> : </w:t>
            </w:r>
          </w:p>
          <w:p w14:paraId="27D636F8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79531" w14:textId="77777777" w:rsidR="00E26870" w:rsidRDefault="00EF25B5" w:rsidP="00527A98">
            <w:pPr>
              <w:pStyle w:val="ECEcorps"/>
            </w:pPr>
            <w:r>
              <w:t>n°</w:t>
            </w:r>
            <w:r w:rsidR="00E26870" w:rsidRPr="002D2F9B">
              <w:t xml:space="preserve"> d’inscription</w:t>
            </w:r>
            <w:r w:rsidR="00E26870">
              <w:t xml:space="preserve"> : </w:t>
            </w:r>
          </w:p>
        </w:tc>
      </w:tr>
    </w:tbl>
    <w:p w14:paraId="1FEED31E" w14:textId="77777777" w:rsidR="00E26870" w:rsidRDefault="00E26870" w:rsidP="00E26870">
      <w:pPr>
        <w:pStyle w:val="ECEcorps"/>
      </w:pPr>
    </w:p>
    <w:p w14:paraId="2825DACD" w14:textId="2B78CD49" w:rsidR="00E26870" w:rsidRDefault="00E26870" w:rsidP="00E26870">
      <w:pPr>
        <w:pStyle w:val="ECEbordure"/>
      </w:pPr>
      <w:r>
        <w:t>Ce</w:t>
      </w:r>
      <w:r w:rsidR="00A07EA8">
        <w:t>tte</w:t>
      </w:r>
      <w:r>
        <w:t xml:space="preserve"> </w:t>
      </w:r>
      <w:r w:rsidR="00A07EA8">
        <w:t>situation d’évaluation</w:t>
      </w:r>
      <w:r>
        <w:t xml:space="preserve"> </w:t>
      </w:r>
      <w:r w:rsidRPr="00966915">
        <w:t xml:space="preserve">comporte </w:t>
      </w:r>
      <w:r w:rsidR="00707584">
        <w:rPr>
          <w:b/>
        </w:rPr>
        <w:t xml:space="preserve">quatre </w:t>
      </w:r>
      <w:r w:rsidR="00C2065A">
        <w:t xml:space="preserve">pages </w:t>
      </w:r>
      <w:r w:rsidRPr="00C17957">
        <w:t>sur lesquelles le candidat doit consigner ses réponses.</w:t>
      </w:r>
    </w:p>
    <w:p w14:paraId="4F47A717" w14:textId="77777777" w:rsidR="00E26870" w:rsidRDefault="00E26870" w:rsidP="00E26870">
      <w:pPr>
        <w:pStyle w:val="ECEbordure"/>
      </w:pPr>
      <w:r w:rsidRPr="000F26F2">
        <w:t>Le candidat doit restituer ce document avant de sortir de la salle d'examen</w:t>
      </w:r>
      <w:r w:rsidRPr="00AC5BC7">
        <w:t>.</w:t>
      </w:r>
    </w:p>
    <w:p w14:paraId="0AE1F52D" w14:textId="77777777" w:rsidR="00E26870" w:rsidRDefault="00E26870" w:rsidP="00E26870">
      <w:pPr>
        <w:pStyle w:val="ECEbordure"/>
      </w:pPr>
    </w:p>
    <w:p w14:paraId="19876E55" w14:textId="77777777" w:rsidR="00E26870" w:rsidRDefault="00E26870" w:rsidP="00E26870">
      <w:pPr>
        <w:pStyle w:val="ECEbordure"/>
      </w:pPr>
      <w:r w:rsidRPr="00AC5BC7">
        <w:t>Le candidat doit agir en autonomie et faire preuve d’initiative tout au long de l’épreuve.</w:t>
      </w:r>
    </w:p>
    <w:p w14:paraId="7BA06215" w14:textId="77777777" w:rsidR="00E26870" w:rsidRPr="00AC5BC7" w:rsidRDefault="00E26870" w:rsidP="00E26870">
      <w:pPr>
        <w:pStyle w:val="ECEbordure"/>
      </w:pPr>
      <w:r w:rsidRPr="000F26F2">
        <w:t>En cas de difficulté, le candidat peut solliciter l’examinateur afin de lui permettre de continuer la tâche.</w:t>
      </w:r>
    </w:p>
    <w:p w14:paraId="52DFAA1A" w14:textId="77777777" w:rsidR="00E26870" w:rsidRDefault="00E26870" w:rsidP="00E26870">
      <w:pPr>
        <w:pStyle w:val="ECEbordure"/>
      </w:pPr>
      <w:r w:rsidRPr="00AC5BC7">
        <w:t>L’examinateur peut intervenir à tout moment, s’il le juge utile</w:t>
      </w:r>
      <w:r>
        <w:t>.</w:t>
      </w:r>
    </w:p>
    <w:p w14:paraId="698D85A1" w14:textId="77777777" w:rsidR="00B135A8" w:rsidRDefault="00B135A8" w:rsidP="00E26870">
      <w:pPr>
        <w:pStyle w:val="ECEbordure"/>
      </w:pPr>
      <w:r w:rsidRPr="00C90C1F">
        <w:t>L’usage de calculatrice avec mode examen actif est autorisé. L’usage de calculatrice sans mémoire « type collège » est autorisé.</w:t>
      </w:r>
      <w:r>
        <w:t xml:space="preserve"> </w:t>
      </w:r>
    </w:p>
    <w:p w14:paraId="754C57B0" w14:textId="77777777" w:rsidR="00E26870" w:rsidRDefault="00E26870" w:rsidP="00E26870">
      <w:pPr>
        <w:pStyle w:val="ECEcorps"/>
        <w:rPr>
          <w:u w:val="single"/>
        </w:rPr>
      </w:pPr>
    </w:p>
    <w:p w14:paraId="07B41B07" w14:textId="77777777" w:rsidR="003A114B" w:rsidRDefault="003A114B" w:rsidP="00E26870">
      <w:pPr>
        <w:pStyle w:val="ECEcorps"/>
        <w:rPr>
          <w:u w:val="single"/>
        </w:rPr>
      </w:pPr>
    </w:p>
    <w:p w14:paraId="43FAA51E" w14:textId="77777777" w:rsidR="00B0722E" w:rsidRPr="00545715" w:rsidRDefault="00B0722E" w:rsidP="00E26870">
      <w:pPr>
        <w:pStyle w:val="ECEcorps"/>
        <w:rPr>
          <w:u w:val="single"/>
        </w:rPr>
      </w:pPr>
    </w:p>
    <w:p w14:paraId="0CCCF1DA" w14:textId="458BEA48" w:rsidR="00E26870" w:rsidRPr="00136091" w:rsidRDefault="007146B9" w:rsidP="00E26870">
      <w:pPr>
        <w:pStyle w:val="ECEtitre"/>
        <w:rPr>
          <w:sz w:val="24"/>
          <w:szCs w:val="24"/>
        </w:rPr>
      </w:pPr>
      <w:r>
        <w:rPr>
          <w:sz w:val="24"/>
          <w:szCs w:val="24"/>
        </w:rPr>
        <w:t>CONTEXTE DE LA</w:t>
      </w:r>
      <w:r w:rsidR="00E26870" w:rsidRPr="00136091">
        <w:rPr>
          <w:sz w:val="24"/>
          <w:szCs w:val="24"/>
        </w:rPr>
        <w:t xml:space="preserve"> </w:t>
      </w:r>
      <w:r w:rsidR="00A07EA8">
        <w:rPr>
          <w:sz w:val="24"/>
          <w:szCs w:val="24"/>
        </w:rPr>
        <w:t>SITUATION D’ÉVALUATION</w:t>
      </w:r>
    </w:p>
    <w:p w14:paraId="0A9B63E7" w14:textId="77777777" w:rsidR="00B0722E" w:rsidRDefault="00B0722E" w:rsidP="00E26870">
      <w:pPr>
        <w:pStyle w:val="ECEcorps"/>
      </w:pPr>
    </w:p>
    <w:p w14:paraId="54318AD3" w14:textId="5DE59A3D" w:rsidR="0043310A" w:rsidRDefault="00072C51" w:rsidP="00E26870">
      <w:pPr>
        <w:pStyle w:val="ECEcorps"/>
      </w:pPr>
      <w:r>
        <w:t>Autrefois appelé ion hyposulfite, l’ion thiosulfate, de formule S</w:t>
      </w:r>
      <w:r w:rsidRPr="00072C51">
        <w:rPr>
          <w:vertAlign w:val="subscript"/>
        </w:rPr>
        <w:t>2</w:t>
      </w:r>
      <w:r>
        <w:t>O</w:t>
      </w:r>
      <w:r w:rsidRPr="00072C51">
        <w:rPr>
          <w:vertAlign w:val="subscript"/>
        </w:rPr>
        <w:t>3</w:t>
      </w:r>
      <w:r w:rsidRPr="00072C51">
        <w:rPr>
          <w:vertAlign w:val="superscript"/>
        </w:rPr>
        <w:t>2–</w:t>
      </w:r>
      <w:r w:rsidR="001B69E0">
        <w:t xml:space="preserve">, </w:t>
      </w:r>
      <w:r w:rsidRPr="00072C51">
        <w:t xml:space="preserve">a été utilisé comme antidote </w:t>
      </w:r>
      <w:r w:rsidR="00BF2B87">
        <w:t xml:space="preserve">contre </w:t>
      </w:r>
      <w:r w:rsidR="00B47E45" w:rsidRPr="002F7607">
        <w:t>l'intoxication au cyanure</w:t>
      </w:r>
      <w:r w:rsidR="00B47E45">
        <w:t xml:space="preserve"> </w:t>
      </w:r>
      <w:r w:rsidRPr="00072C51">
        <w:t xml:space="preserve">ou </w:t>
      </w:r>
      <w:r w:rsidR="00BF2B87">
        <w:t>d’autres</w:t>
      </w:r>
      <w:r w:rsidRPr="00072C51">
        <w:t xml:space="preserve"> armes chimiques lors de la Première Guerre mondiale.</w:t>
      </w:r>
      <w:r w:rsidR="002F7607">
        <w:t xml:space="preserve"> </w:t>
      </w:r>
    </w:p>
    <w:p w14:paraId="1DA3DBB4" w14:textId="77777777" w:rsidR="00072C51" w:rsidRDefault="00072C51" w:rsidP="00E26870">
      <w:pPr>
        <w:pStyle w:val="ECEcorps"/>
      </w:pPr>
    </w:p>
    <w:p w14:paraId="004FFB7F" w14:textId="7DDDED12" w:rsidR="00072C51" w:rsidRDefault="00116430" w:rsidP="00E26870">
      <w:pPr>
        <w:pStyle w:val="ECEcorps"/>
      </w:pPr>
      <w:r>
        <w:t>En milieu acide, c</w:t>
      </w:r>
      <w:r w:rsidR="00072C51">
        <w:t xml:space="preserve">et </w:t>
      </w:r>
      <w:r w:rsidR="00A95A54">
        <w:t>i</w:t>
      </w:r>
      <w:r w:rsidR="00072C51">
        <w:t>on se transforme en soufre et en dioxyde de soufre.</w:t>
      </w:r>
      <w:r w:rsidR="00506AC2">
        <w:t xml:space="preserve"> </w:t>
      </w:r>
      <w:r w:rsidR="00A95A54">
        <w:t xml:space="preserve">Lors de cette </w:t>
      </w:r>
      <w:r w:rsidR="00506AC2">
        <w:t>transformation modélisée par une réaction</w:t>
      </w:r>
      <w:r w:rsidR="00A95A54">
        <w:t xml:space="preserve"> d’oxydoréduction, o</w:t>
      </w:r>
      <w:r w:rsidR="00A95A54" w:rsidRPr="00A95A54">
        <w:t>n dit que l’ion thiosulfate se dismute</w:t>
      </w:r>
      <w:r w:rsidR="002555BC">
        <w:t>,</w:t>
      </w:r>
      <w:r w:rsidR="00A95A54" w:rsidRPr="00A95A54">
        <w:t xml:space="preserve"> car</w:t>
      </w:r>
      <w:r w:rsidR="00A95A54">
        <w:t xml:space="preserve"> il joue à la fois le rôle d</w:t>
      </w:r>
      <w:r w:rsidR="00506AC2">
        <w:t>e l’</w:t>
      </w:r>
      <w:r w:rsidR="00A95A54">
        <w:t xml:space="preserve">oxydant et </w:t>
      </w:r>
      <w:r w:rsidR="003E2B97">
        <w:t>du</w:t>
      </w:r>
      <w:r w:rsidR="00A95A54">
        <w:t xml:space="preserve"> réducteur.</w:t>
      </w:r>
    </w:p>
    <w:p w14:paraId="7E5FFC54" w14:textId="3CCC1110" w:rsidR="00A95A54" w:rsidRDefault="00A95A54" w:rsidP="00A95A54">
      <w:pPr>
        <w:pStyle w:val="ECEcorps"/>
      </w:pPr>
      <w:r>
        <w:t xml:space="preserve">Cette </w:t>
      </w:r>
      <w:r w:rsidR="00506AC2">
        <w:t xml:space="preserve">transformation chimique est suffisamment lente pour que l’évolution du système soit </w:t>
      </w:r>
      <w:r w:rsidR="00707584">
        <w:t>observable</w:t>
      </w:r>
      <w:r w:rsidR="00506AC2">
        <w:t xml:space="preserve"> à l’œil nu. </w:t>
      </w:r>
    </w:p>
    <w:p w14:paraId="0122F4FB" w14:textId="77777777" w:rsidR="00C60969" w:rsidRDefault="00C60969" w:rsidP="00E26870">
      <w:pPr>
        <w:pStyle w:val="ECEcorps"/>
      </w:pPr>
    </w:p>
    <w:p w14:paraId="3E8E754B" w14:textId="77777777" w:rsidR="00A95A54" w:rsidRDefault="00A95A54" w:rsidP="00C60969">
      <w:pPr>
        <w:pStyle w:val="ECEcorps"/>
        <w:rPr>
          <w:b/>
          <w:i/>
          <w:sz w:val="24"/>
        </w:rPr>
      </w:pPr>
    </w:p>
    <w:p w14:paraId="622A7F5F" w14:textId="1FAFB3E3" w:rsidR="00C60969" w:rsidRDefault="00C60969" w:rsidP="00C60969">
      <w:pPr>
        <w:pStyle w:val="ECEcorps"/>
      </w:pPr>
      <w:r w:rsidRPr="004C63B9">
        <w:rPr>
          <w:b/>
          <w:i/>
          <w:sz w:val="24"/>
        </w:rPr>
        <w:t>Le but de cette épreuve est de</w:t>
      </w:r>
      <w:r w:rsidR="00A95A54">
        <w:rPr>
          <w:b/>
          <w:i/>
          <w:sz w:val="24"/>
        </w:rPr>
        <w:t xml:space="preserve"> suivre</w:t>
      </w:r>
      <w:r w:rsidR="00DB2622">
        <w:rPr>
          <w:b/>
          <w:i/>
          <w:sz w:val="24"/>
        </w:rPr>
        <w:t xml:space="preserve"> </w:t>
      </w:r>
      <w:r w:rsidR="001B69E0">
        <w:rPr>
          <w:b/>
          <w:i/>
          <w:sz w:val="24"/>
        </w:rPr>
        <w:t>l</w:t>
      </w:r>
      <w:r w:rsidR="00B0722E">
        <w:rPr>
          <w:b/>
          <w:i/>
          <w:sz w:val="24"/>
        </w:rPr>
        <w:t xml:space="preserve">’évolution </w:t>
      </w:r>
      <w:r w:rsidR="00DB2622">
        <w:rPr>
          <w:b/>
          <w:i/>
          <w:sz w:val="24"/>
        </w:rPr>
        <w:t xml:space="preserve">au cours du temps </w:t>
      </w:r>
      <w:r w:rsidR="00B0722E">
        <w:rPr>
          <w:b/>
          <w:i/>
          <w:sz w:val="24"/>
        </w:rPr>
        <w:t>de la concentration</w:t>
      </w:r>
      <w:r w:rsidR="00A95A54">
        <w:rPr>
          <w:b/>
          <w:i/>
          <w:sz w:val="24"/>
        </w:rPr>
        <w:t xml:space="preserve"> </w:t>
      </w:r>
      <w:r w:rsidR="00B0722E">
        <w:rPr>
          <w:b/>
          <w:i/>
          <w:sz w:val="24"/>
        </w:rPr>
        <w:t xml:space="preserve">en </w:t>
      </w:r>
      <w:r w:rsidR="00A95A54">
        <w:rPr>
          <w:b/>
          <w:i/>
          <w:sz w:val="24"/>
        </w:rPr>
        <w:t xml:space="preserve">ion thiosulfate </w:t>
      </w:r>
      <w:r w:rsidR="00B0722E">
        <w:rPr>
          <w:b/>
          <w:i/>
          <w:sz w:val="24"/>
        </w:rPr>
        <w:t>lors de sa dismutation.</w:t>
      </w:r>
    </w:p>
    <w:p w14:paraId="351D0299" w14:textId="77777777" w:rsidR="00C60969" w:rsidRDefault="00C60969" w:rsidP="00E26870">
      <w:pPr>
        <w:pStyle w:val="ECEcorps"/>
      </w:pPr>
    </w:p>
    <w:p w14:paraId="0EABE245" w14:textId="77777777" w:rsidR="007146B9" w:rsidRDefault="007146B9" w:rsidP="00E26870">
      <w:pPr>
        <w:pStyle w:val="ECEcorps"/>
        <w:rPr>
          <w:b/>
          <w:sz w:val="24"/>
          <w:szCs w:val="24"/>
          <w:u w:val="single"/>
        </w:rPr>
      </w:pPr>
    </w:p>
    <w:p w14:paraId="666F30FA" w14:textId="77777777" w:rsidR="00506AC2" w:rsidRDefault="00506AC2" w:rsidP="00E26870">
      <w:pPr>
        <w:pStyle w:val="ECEcorps"/>
        <w:rPr>
          <w:b/>
          <w:sz w:val="24"/>
          <w:szCs w:val="24"/>
          <w:u w:val="single"/>
        </w:rPr>
      </w:pPr>
    </w:p>
    <w:p w14:paraId="4920B886" w14:textId="77777777" w:rsidR="00506AC2" w:rsidRDefault="00506AC2" w:rsidP="00E26870">
      <w:pPr>
        <w:pStyle w:val="ECEcorps"/>
        <w:rPr>
          <w:b/>
          <w:sz w:val="24"/>
          <w:szCs w:val="24"/>
          <w:u w:val="single"/>
        </w:rPr>
      </w:pPr>
    </w:p>
    <w:p w14:paraId="31786A92" w14:textId="77777777" w:rsidR="00506AC2" w:rsidRDefault="00506AC2" w:rsidP="00E26870">
      <w:pPr>
        <w:pStyle w:val="ECEcorps"/>
        <w:rPr>
          <w:b/>
          <w:sz w:val="24"/>
          <w:szCs w:val="24"/>
          <w:u w:val="single"/>
        </w:rPr>
      </w:pPr>
    </w:p>
    <w:p w14:paraId="70A5C762" w14:textId="77777777" w:rsidR="00506AC2" w:rsidRDefault="00506AC2" w:rsidP="00E26870">
      <w:pPr>
        <w:pStyle w:val="ECEcorps"/>
        <w:rPr>
          <w:b/>
          <w:sz w:val="24"/>
          <w:szCs w:val="24"/>
          <w:u w:val="single"/>
        </w:rPr>
      </w:pPr>
    </w:p>
    <w:p w14:paraId="5ED587C1" w14:textId="77777777" w:rsidR="00506AC2" w:rsidRDefault="00506AC2" w:rsidP="00E26870">
      <w:pPr>
        <w:pStyle w:val="ECEcorps"/>
        <w:rPr>
          <w:b/>
          <w:sz w:val="24"/>
          <w:szCs w:val="24"/>
          <w:u w:val="single"/>
        </w:rPr>
      </w:pPr>
    </w:p>
    <w:p w14:paraId="029CF368" w14:textId="77777777" w:rsidR="00506AC2" w:rsidRDefault="00506AC2" w:rsidP="00E26870">
      <w:pPr>
        <w:pStyle w:val="ECEcorps"/>
        <w:rPr>
          <w:b/>
          <w:sz w:val="24"/>
          <w:szCs w:val="24"/>
          <w:u w:val="single"/>
        </w:rPr>
      </w:pPr>
    </w:p>
    <w:p w14:paraId="62A3D0D4" w14:textId="77777777" w:rsidR="00506AC2" w:rsidRDefault="00506AC2" w:rsidP="00E26870">
      <w:pPr>
        <w:pStyle w:val="ECEcorps"/>
        <w:rPr>
          <w:b/>
          <w:sz w:val="24"/>
          <w:szCs w:val="24"/>
          <w:u w:val="single"/>
        </w:rPr>
      </w:pPr>
    </w:p>
    <w:p w14:paraId="2EB485D5" w14:textId="77777777" w:rsidR="00506AC2" w:rsidRDefault="00506AC2" w:rsidP="00E26870">
      <w:pPr>
        <w:pStyle w:val="ECEcorps"/>
        <w:rPr>
          <w:b/>
          <w:sz w:val="24"/>
          <w:szCs w:val="24"/>
          <w:u w:val="single"/>
        </w:rPr>
      </w:pPr>
    </w:p>
    <w:p w14:paraId="146FC911" w14:textId="418F3A18" w:rsidR="00C60969" w:rsidRPr="007146B9" w:rsidRDefault="007146B9" w:rsidP="00E26870">
      <w:pPr>
        <w:pStyle w:val="ECEcorps"/>
        <w:rPr>
          <w:b/>
          <w:sz w:val="24"/>
          <w:szCs w:val="24"/>
          <w:u w:val="single"/>
        </w:rPr>
      </w:pPr>
      <w:r w:rsidRPr="007146B9">
        <w:rPr>
          <w:b/>
          <w:sz w:val="24"/>
          <w:szCs w:val="24"/>
          <w:u w:val="single"/>
        </w:rPr>
        <w:lastRenderedPageBreak/>
        <w:t xml:space="preserve">INFORMATIONS MISES </w:t>
      </w:r>
      <w:r w:rsidR="00FF78A1">
        <w:rPr>
          <w:b/>
          <w:sz w:val="24"/>
          <w:szCs w:val="24"/>
          <w:u w:val="single"/>
        </w:rPr>
        <w:t>À</w:t>
      </w:r>
      <w:r w:rsidRPr="007146B9">
        <w:rPr>
          <w:b/>
          <w:sz w:val="24"/>
          <w:szCs w:val="24"/>
          <w:u w:val="single"/>
        </w:rPr>
        <w:t xml:space="preserve"> DISPOSITION DU CANDIDAT</w:t>
      </w:r>
    </w:p>
    <w:p w14:paraId="60B6B9D8" w14:textId="77777777" w:rsidR="000C0E4C" w:rsidRPr="00545715" w:rsidRDefault="000C0E4C" w:rsidP="00E26870">
      <w:pPr>
        <w:pStyle w:val="ECEcorps"/>
      </w:pPr>
    </w:p>
    <w:p w14:paraId="5E96DC78" w14:textId="6C343556" w:rsidR="003A114B" w:rsidRPr="00136091" w:rsidRDefault="00AD3CC8" w:rsidP="003A114B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Dismutation de l’ion thiosulfate</w:t>
      </w:r>
    </w:p>
    <w:p w14:paraId="04D199EF" w14:textId="77777777" w:rsidR="003A114B" w:rsidRPr="003A114B" w:rsidRDefault="003A114B" w:rsidP="003A114B">
      <w:pPr>
        <w:pStyle w:val="ECEcorps"/>
      </w:pPr>
    </w:p>
    <w:p w14:paraId="785ED798" w14:textId="110719EA" w:rsidR="003A114B" w:rsidRDefault="00116430" w:rsidP="003A114B">
      <w:pPr>
        <w:pStyle w:val="ECEtitre"/>
        <w:rPr>
          <w:b w:val="0"/>
          <w:u w:val="none"/>
        </w:rPr>
      </w:pPr>
      <w:r>
        <w:rPr>
          <w:b w:val="0"/>
          <w:u w:val="none"/>
        </w:rPr>
        <w:t>L</w:t>
      </w:r>
      <w:r w:rsidR="00AD3CC8">
        <w:rPr>
          <w:b w:val="0"/>
          <w:u w:val="none"/>
        </w:rPr>
        <w:t xml:space="preserve">’ion thiosulfate </w:t>
      </w:r>
      <m:oMath>
        <m:sSub>
          <m:sSubPr>
            <m:ctrlPr>
              <w:rPr>
                <w:rFonts w:ascii="Cambria Math" w:hAnsi="Cambria Math"/>
                <w:b w:val="0"/>
                <w:i/>
                <w:u w:val="none"/>
              </w:rPr>
            </m:ctrlPr>
          </m:sSubPr>
          <m:e>
            <m:r>
              <m:rPr>
                <m:nor/>
              </m:rPr>
              <w:rPr>
                <w:b w:val="0"/>
                <w:u w:val="none"/>
              </w:rPr>
              <m:t>S</m:t>
            </m:r>
          </m:e>
          <m:sub>
            <m:r>
              <m:rPr>
                <m:nor/>
              </m:rPr>
              <w:rPr>
                <w:b w:val="0"/>
                <w:u w:val="none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b w:val="0"/>
                <w:i/>
                <w:u w:val="none"/>
              </w:rPr>
            </m:ctrlPr>
          </m:sSubSupPr>
          <m:e>
            <m:r>
              <m:rPr>
                <m:nor/>
              </m:rPr>
              <w:rPr>
                <w:b w:val="0"/>
                <w:u w:val="none"/>
              </w:rPr>
              <m:t>O</m:t>
            </m:r>
          </m:e>
          <m:sub>
            <m:r>
              <m:rPr>
                <m:nor/>
              </m:rPr>
              <w:rPr>
                <w:b w:val="0"/>
                <w:u w:val="none"/>
              </w:rPr>
              <m:t>3</m:t>
            </m:r>
          </m:sub>
          <m:sup>
            <m:r>
              <m:rPr>
                <m:nor/>
              </m:rPr>
              <w:rPr>
                <w:b w:val="0"/>
                <w:u w:val="none"/>
              </w:rPr>
              <m:t>2-</m:t>
            </m:r>
          </m:sup>
        </m:sSubSup>
      </m:oMath>
      <w:r w:rsidR="00FC693B">
        <w:rPr>
          <w:b w:val="0"/>
          <w:u w:val="none"/>
        </w:rPr>
        <w:t xml:space="preserve"> </w:t>
      </w:r>
      <w:r w:rsidR="00AD3CC8">
        <w:rPr>
          <w:b w:val="0"/>
          <w:u w:val="none"/>
        </w:rPr>
        <w:t>réagit avec les ions</w:t>
      </w:r>
      <w:r w:rsidR="009D0D6D">
        <w:rPr>
          <w:b w:val="0"/>
          <w:u w:val="none"/>
        </w:rPr>
        <w:t xml:space="preserve"> hydrogène</w:t>
      </w:r>
      <w:r w:rsidR="00AD3CC8">
        <w:rPr>
          <w:b w:val="0"/>
          <w:u w:val="none"/>
        </w:rPr>
        <w:t xml:space="preserve"> H</w:t>
      </w:r>
      <w:r w:rsidR="00AD3CC8" w:rsidRPr="007A273C">
        <w:rPr>
          <w:b w:val="0"/>
          <w:u w:val="none"/>
          <w:vertAlign w:val="superscript"/>
        </w:rPr>
        <w:t>+</w:t>
      </w:r>
      <w:r w:rsidR="00AD3CC8">
        <w:rPr>
          <w:b w:val="0"/>
          <w:u w:val="none"/>
        </w:rPr>
        <w:t>.</w:t>
      </w:r>
    </w:p>
    <w:p w14:paraId="7774050E" w14:textId="5C6FF98D" w:rsidR="00AD3CC8" w:rsidRDefault="00707584" w:rsidP="00AD3CC8">
      <w:pPr>
        <w:pStyle w:val="ECEcorps"/>
      </w:pPr>
      <w:r>
        <w:t>Cette transformation est modélisée par la réaction d’oxydoréduction d’équation </w:t>
      </w:r>
      <w:r w:rsidR="00AD3CC8">
        <w:t>:</w:t>
      </w:r>
    </w:p>
    <w:p w14:paraId="74EAA216" w14:textId="77777777" w:rsidR="00FC693B" w:rsidRDefault="00FC693B" w:rsidP="00AD3CC8">
      <w:pPr>
        <w:pStyle w:val="ECEcorps"/>
      </w:pPr>
    </w:p>
    <w:p w14:paraId="475511CF" w14:textId="250A8F4E" w:rsidR="00FC693B" w:rsidRPr="00BF2B87" w:rsidRDefault="00000000" w:rsidP="00AD3CC8">
      <w:pPr>
        <w:pStyle w:val="ECEcorps"/>
        <w:rPr>
          <w:lang w:val="pt-BR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nor/>
                </m:rPr>
                <w:rPr>
                  <w:iCs/>
                  <w:lang w:val="pt-BR"/>
                </w:rPr>
                <m:t>S</m:t>
              </m:r>
            </m:e>
            <m:sub>
              <m:r>
                <m:rPr>
                  <m:nor/>
                </m:rPr>
                <w:rPr>
                  <w:iCs/>
                  <w:lang w:val="pt-BR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iCs/>
                </w:rPr>
              </m:ctrlPr>
            </m:sSubSupPr>
            <m:e>
              <m:r>
                <m:rPr>
                  <m:nor/>
                </m:rPr>
                <w:rPr>
                  <w:iCs/>
                  <w:lang w:val="pt-BR"/>
                </w:rPr>
                <m:t>O</m:t>
              </m:r>
            </m:e>
            <m:sub>
              <m:r>
                <m:rPr>
                  <m:nor/>
                </m:rPr>
                <w:rPr>
                  <w:iCs/>
                  <w:lang w:val="pt-BR"/>
                </w:rPr>
                <m:t>3</m:t>
              </m:r>
            </m:sub>
            <m:sup>
              <m:r>
                <m:rPr>
                  <m:nor/>
                </m:rPr>
                <w:rPr>
                  <w:iCs/>
                  <w:lang w:val="pt-BR"/>
                </w:rPr>
                <m:t>2-</m:t>
              </m:r>
            </m:sup>
          </m:sSubSup>
          <m:d>
            <m:dPr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m:rPr>
                  <m:nor/>
                </m:rPr>
                <w:rPr>
                  <w:iCs/>
                  <w:lang w:val="pt-BR"/>
                </w:rPr>
                <m:t>aq</m:t>
              </m:r>
            </m:e>
          </m:d>
          <m:r>
            <m:rPr>
              <m:nor/>
            </m:rPr>
            <w:rPr>
              <w:rFonts w:ascii="Cambria Math"/>
              <w:iCs/>
              <w:lang w:val="pt-BR"/>
            </w:rPr>
            <m:t xml:space="preserve"> </m:t>
          </m:r>
          <m:r>
            <m:rPr>
              <m:nor/>
            </m:rPr>
            <w:rPr>
              <w:iCs/>
              <w:lang w:val="pt-BR"/>
            </w:rPr>
            <m:t>+</m:t>
          </m:r>
          <m:r>
            <m:rPr>
              <m:nor/>
            </m:rPr>
            <w:rPr>
              <w:rFonts w:ascii="Cambria Math"/>
              <w:iCs/>
              <w:lang w:val="pt-BR"/>
            </w:rPr>
            <m:t xml:space="preserve"> </m:t>
          </m:r>
          <m:r>
            <m:rPr>
              <m:nor/>
            </m:rPr>
            <w:rPr>
              <w:iCs/>
              <w:lang w:val="pt-BR"/>
            </w:rPr>
            <m:t>2</m:t>
          </m:r>
          <m:r>
            <m:rPr>
              <m:sty m:val="p"/>
            </m:rPr>
            <w:rPr>
              <w:rFonts w:ascii="Cambria Math" w:hAnsi="Cambria Math"/>
              <w:lang w:val="pt-BR"/>
            </w:rPr>
            <m:t xml:space="preserve"> 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r>
                <m:rPr>
                  <m:nor/>
                </m:rPr>
                <w:rPr>
                  <w:iCs/>
                  <w:lang w:val="pt-BR"/>
                </w:rPr>
                <m:t>H</m:t>
              </m:r>
            </m:e>
            <m:sup>
              <m:r>
                <m:rPr>
                  <m:nor/>
                </m:rPr>
                <w:rPr>
                  <w:iCs/>
                  <w:lang w:val="pt-BR"/>
                </w:rPr>
                <m:t>+</m:t>
              </m:r>
            </m:sup>
          </m:sSup>
          <m:d>
            <m:dPr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m:rPr>
                  <m:nor/>
                </m:rPr>
                <w:rPr>
                  <w:iCs/>
                  <w:lang w:val="pt-BR"/>
                </w:rPr>
                <m:t>aq</m:t>
              </m:r>
            </m:e>
          </m:d>
          <m:r>
            <m:rPr>
              <m:nor/>
            </m:rPr>
            <w:rPr>
              <w:rFonts w:ascii="Cambria Math"/>
              <w:iCs/>
              <w:lang w:val="pt-BR"/>
            </w:rPr>
            <m:t xml:space="preserve"> </m:t>
          </m:r>
          <m:r>
            <m:rPr>
              <m:nor/>
            </m:rPr>
            <w:rPr>
              <w:iCs/>
              <w:lang w:val="pt-BR"/>
            </w:rPr>
            <m:t>→</m:t>
          </m:r>
          <m:r>
            <m:rPr>
              <m:nor/>
            </m:rPr>
            <w:rPr>
              <w:rFonts w:ascii="Cambria Math"/>
              <w:iCs/>
              <w:lang w:val="pt-BR"/>
            </w:rPr>
            <m:t xml:space="preserve"> </m:t>
          </m:r>
          <m:r>
            <m:rPr>
              <m:nor/>
            </m:rPr>
            <w:rPr>
              <w:iCs/>
              <w:lang w:val="pt-BR"/>
            </w:rPr>
            <m:t>S</m:t>
          </m:r>
          <m:d>
            <m:dPr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m:rPr>
                  <m:nor/>
                </m:rPr>
                <w:rPr>
                  <w:iCs/>
                  <w:lang w:val="pt-BR"/>
                </w:rPr>
                <m:t>s</m:t>
              </m:r>
            </m:e>
          </m:d>
          <m:r>
            <m:rPr>
              <m:nor/>
            </m:rPr>
            <w:rPr>
              <w:rFonts w:ascii="Cambria Math"/>
              <w:iCs/>
              <w:lang w:val="pt-BR"/>
            </w:rPr>
            <m:t xml:space="preserve"> </m:t>
          </m:r>
          <m:r>
            <m:rPr>
              <m:nor/>
            </m:rPr>
            <w:rPr>
              <w:iCs/>
              <w:lang w:val="pt-BR"/>
            </w:rPr>
            <m:t>+</m:t>
          </m:r>
          <m:r>
            <m:rPr>
              <m:nor/>
            </m:rPr>
            <w:rPr>
              <w:rFonts w:ascii="Cambria Math"/>
              <w:iCs/>
              <w:lang w:val="pt-BR"/>
            </w:rPr>
            <m:t xml:space="preserve"> </m:t>
          </m:r>
          <m:r>
            <m:rPr>
              <m:nor/>
            </m:rPr>
            <w:rPr>
              <w:iCs/>
              <w:lang w:val="pt-BR"/>
            </w:rPr>
            <m:t>S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nor/>
                </m:rPr>
                <w:rPr>
                  <w:iCs/>
                  <w:lang w:val="pt-BR"/>
                </w:rPr>
                <m:t>O</m:t>
              </m:r>
            </m:e>
            <m:sub>
              <m:r>
                <m:rPr>
                  <m:nor/>
                </m:rPr>
                <w:rPr>
                  <w:iCs/>
                  <w:lang w:val="pt-BR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Cs/>
                </w:rPr>
              </m:ctrlPr>
            </m:dPr>
            <m:e>
              <m:r>
                <m:rPr>
                  <m:nor/>
                </m:rPr>
                <w:rPr>
                  <w:iCs/>
                  <w:lang w:val="pt-BR"/>
                </w:rPr>
                <m:t>aq</m:t>
              </m:r>
            </m:e>
          </m:d>
          <m:r>
            <m:rPr>
              <m:nor/>
            </m:rPr>
            <w:rPr>
              <w:rFonts w:ascii="Cambria Math"/>
              <w:iCs/>
              <w:lang w:val="pt-BR"/>
            </w:rPr>
            <m:t xml:space="preserve"> </m:t>
          </m:r>
          <m:r>
            <m:rPr>
              <m:nor/>
            </m:rPr>
            <w:rPr>
              <w:iCs/>
              <w:lang w:val="pt-BR"/>
            </w:rPr>
            <m:t>+</m:t>
          </m:r>
          <m:r>
            <m:rPr>
              <m:nor/>
            </m:rPr>
            <w:rPr>
              <w:rFonts w:ascii="Cambria Math"/>
              <w:iCs/>
              <w:lang w:val="pt-BR"/>
            </w:rPr>
            <m:t xml:space="preserve"> 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nor/>
                </m:rPr>
                <w:rPr>
                  <w:iCs/>
                  <w:lang w:val="pt-BR"/>
                </w:rPr>
                <m:t>H</m:t>
              </m:r>
            </m:e>
            <m:sub>
              <m:r>
                <m:rPr>
                  <m:nor/>
                </m:rPr>
                <w:rPr>
                  <w:iCs/>
                  <w:lang w:val="pt-BR"/>
                </w:rPr>
                <m:t>2</m:t>
              </m:r>
            </m:sub>
          </m:sSub>
          <m:r>
            <m:rPr>
              <m:nor/>
            </m:rPr>
            <w:rPr>
              <w:iCs/>
              <w:lang w:val="pt-BR"/>
            </w:rPr>
            <m:t>O(</m:t>
          </m:r>
          <m:r>
            <m:rPr>
              <m:scr m:val="script"/>
            </m:rPr>
            <w:rPr>
              <w:rFonts w:ascii="Cambria Math" w:hAnsi="Cambria Math"/>
              <w:lang w:val="pt-BR"/>
            </w:rPr>
            <m:t>l</m:t>
          </m:r>
          <m:r>
            <m:rPr>
              <m:nor/>
            </m:rPr>
            <w:rPr>
              <w:iCs/>
              <w:lang w:val="pt-BR"/>
            </w:rPr>
            <m:t>)</m:t>
          </m:r>
        </m:oMath>
      </m:oMathPara>
    </w:p>
    <w:p w14:paraId="7BC90219" w14:textId="77777777" w:rsidR="007E7114" w:rsidRPr="00BF2B87" w:rsidRDefault="007E7114" w:rsidP="007E7114">
      <w:pPr>
        <w:pStyle w:val="ECEcorps"/>
        <w:rPr>
          <w:lang w:val="pt-BR"/>
        </w:rPr>
      </w:pPr>
    </w:p>
    <w:p w14:paraId="1D748E95" w14:textId="74EDB596" w:rsidR="00FC693B" w:rsidRDefault="000C0E4C" w:rsidP="007E7114">
      <w:pPr>
        <w:pStyle w:val="ECEcorps"/>
      </w:pPr>
      <w:r w:rsidRPr="000C0E4C">
        <w:t xml:space="preserve">Au cours de cette </w:t>
      </w:r>
      <w:r w:rsidR="00707584">
        <w:t xml:space="preserve">transformation </w:t>
      </w:r>
      <w:r>
        <w:t xml:space="preserve">lente, </w:t>
      </w:r>
      <w:r w:rsidR="007A273C">
        <w:t>le</w:t>
      </w:r>
      <w:r>
        <w:t>s particules de soufre</w:t>
      </w:r>
      <w:r w:rsidR="002555BC">
        <w:t xml:space="preserve"> </w:t>
      </w:r>
      <w:r>
        <w:t>S</w:t>
      </w:r>
      <w:r w:rsidR="00506AC2">
        <w:t>(s)</w:t>
      </w:r>
      <w:r>
        <w:t xml:space="preserve"> </w:t>
      </w:r>
      <w:r w:rsidR="007A273C">
        <w:t>qui se forme</w:t>
      </w:r>
      <w:r w:rsidR="00116430">
        <w:t>nt</w:t>
      </w:r>
      <w:r w:rsidR="007A273C">
        <w:t xml:space="preserve"> reste</w:t>
      </w:r>
      <w:r w:rsidR="00116430">
        <w:t>nt</w:t>
      </w:r>
      <w:r w:rsidR="007A273C">
        <w:t xml:space="preserve"> en suspension et </w:t>
      </w:r>
      <w:r>
        <w:t>rend</w:t>
      </w:r>
      <w:r w:rsidR="007A273C">
        <w:t>ent</w:t>
      </w:r>
      <w:r>
        <w:t xml:space="preserve"> </w:t>
      </w:r>
      <w:r w:rsidR="007A273C">
        <w:t xml:space="preserve">progressivement </w:t>
      </w:r>
      <w:r>
        <w:t>le milieu opaque.</w:t>
      </w:r>
    </w:p>
    <w:p w14:paraId="25D928DB" w14:textId="77777777" w:rsidR="000C0E4C" w:rsidRDefault="000C0E4C" w:rsidP="007E7114">
      <w:pPr>
        <w:pStyle w:val="ECEcorps"/>
      </w:pPr>
    </w:p>
    <w:p w14:paraId="210F8AF2" w14:textId="77777777" w:rsidR="000F33BB" w:rsidRPr="000C0E4C" w:rsidRDefault="000F33BB" w:rsidP="007E7114">
      <w:pPr>
        <w:pStyle w:val="ECEcorps"/>
      </w:pPr>
    </w:p>
    <w:p w14:paraId="5326817A" w14:textId="4AB0E3AB" w:rsidR="003A114B" w:rsidRPr="00136091" w:rsidRDefault="007A273C" w:rsidP="003A114B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Suivi de la </w:t>
      </w:r>
      <w:r w:rsidR="00A0342C">
        <w:rPr>
          <w:sz w:val="24"/>
          <w:szCs w:val="24"/>
        </w:rPr>
        <w:t>transformation</w:t>
      </w:r>
      <w:r>
        <w:rPr>
          <w:sz w:val="24"/>
          <w:szCs w:val="24"/>
        </w:rPr>
        <w:t xml:space="preserve"> par conductimétrie</w:t>
      </w:r>
    </w:p>
    <w:p w14:paraId="37D53117" w14:textId="77777777" w:rsidR="007A273C" w:rsidRPr="005B1D95" w:rsidRDefault="007A273C" w:rsidP="007A273C"/>
    <w:p w14:paraId="2309C52B" w14:textId="28232735" w:rsidR="007A273C" w:rsidRPr="005B1D95" w:rsidRDefault="005B1D95" w:rsidP="007A273C">
      <w:r>
        <w:t>L</w:t>
      </w:r>
      <w:r w:rsidR="008566CB" w:rsidRPr="005B1D95">
        <w:t xml:space="preserve">a </w:t>
      </w:r>
      <w:r w:rsidR="00FC0907">
        <w:t xml:space="preserve">cinétique de la </w:t>
      </w:r>
      <w:r w:rsidR="008566CB" w:rsidRPr="005B1D95">
        <w:t xml:space="preserve">réaction </w:t>
      </w:r>
      <w:r w:rsidR="00B0722E">
        <w:t>de dismutation de l’ion thiosulfate</w:t>
      </w:r>
      <w:r w:rsidR="008566CB" w:rsidRPr="005B1D95">
        <w:t xml:space="preserve"> peut être suivi</w:t>
      </w:r>
      <w:r w:rsidR="00B0722E">
        <w:t>e</w:t>
      </w:r>
      <w:r w:rsidR="008566CB" w:rsidRPr="005B1D95">
        <w:t xml:space="preserve"> par conductimétrie.</w:t>
      </w:r>
    </w:p>
    <w:p w14:paraId="61C53825" w14:textId="77777777" w:rsidR="008566CB" w:rsidRDefault="008566CB" w:rsidP="007A273C"/>
    <w:p w14:paraId="52769F02" w14:textId="33DFD1AB" w:rsidR="008566CB" w:rsidRDefault="005B1D95" w:rsidP="007A273C">
      <w:r>
        <w:t xml:space="preserve">En mesurant </w:t>
      </w:r>
      <w:r w:rsidRPr="005B1D95">
        <w:t xml:space="preserve">la conductivité </w:t>
      </w:r>
      <w:r w:rsidRPr="005B1D95">
        <w:rPr>
          <w:rFonts w:ascii="Symbol" w:hAnsi="Symbol"/>
        </w:rPr>
        <w:t></w:t>
      </w:r>
      <w:r>
        <w:t> du milieu</w:t>
      </w:r>
      <w:r w:rsidR="00B0722E" w:rsidRPr="00B0722E">
        <w:t xml:space="preserve"> </w:t>
      </w:r>
      <w:r w:rsidR="00B0722E">
        <w:t>au cours du temps</w:t>
      </w:r>
      <w:r>
        <w:t xml:space="preserve">, on peut en déduire </w:t>
      </w:r>
      <w:r w:rsidRPr="005B1D95">
        <w:t xml:space="preserve">la concentration </w:t>
      </w:r>
      <w:bookmarkStart w:id="5" w:name="_Hlk146010507"/>
      <w:r w:rsidRPr="005B1D95">
        <w:t>en ion</w:t>
      </w:r>
      <w:r>
        <w:t>s</w:t>
      </w:r>
      <w:r w:rsidRPr="005B1D95">
        <w:t xml:space="preserve"> thiosulfate S</w:t>
      </w:r>
      <w:r w:rsidRPr="005B1D95">
        <w:rPr>
          <w:vertAlign w:val="subscript"/>
        </w:rPr>
        <w:t>2</w:t>
      </w:r>
      <w:r w:rsidRPr="005B1D95">
        <w:t>O</w:t>
      </w:r>
      <w:r w:rsidRPr="005B1D95">
        <w:rPr>
          <w:vertAlign w:val="subscript"/>
        </w:rPr>
        <w:t>3</w:t>
      </w:r>
      <w:r w:rsidRPr="005B1D95">
        <w:rPr>
          <w:vertAlign w:val="superscript"/>
        </w:rPr>
        <w:t xml:space="preserve">2– </w:t>
      </w:r>
      <w:bookmarkEnd w:id="5"/>
      <w:r>
        <w:t>restants grâce à la relation :</w:t>
      </w:r>
    </w:p>
    <w:p w14:paraId="4125A124" w14:textId="175E0766" w:rsidR="00306467" w:rsidRPr="00BF2B87" w:rsidRDefault="00000000" w:rsidP="007A273C">
      <w:pPr>
        <w:rPr>
          <w:lang w:val="pt-BR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lang w:val="pt-BR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lang w:val="pt-BR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lang w:val="pt-BR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lang w:val="pt-BR"/>
                    </w:rPr>
                    <m:t>3</m:t>
                  </m:r>
                </m:sub>
                <m:sup>
                  <m:r>
                    <m:rPr>
                      <m:nor/>
                    </m:rPr>
                    <w:rPr>
                      <w:lang w:val="pt-BR"/>
                    </w:rPr>
                    <m:t>2-</m:t>
                  </m:r>
                </m:sup>
              </m:sSubSup>
            </m:e>
          </m:d>
          <m:r>
            <m:rPr>
              <m:nor/>
            </m:rPr>
            <w:rPr>
              <w:rFonts w:ascii="Cambria Math"/>
              <w:lang w:val="pt-BR"/>
            </w:rPr>
            <m:t xml:space="preserve"> </m:t>
          </m:r>
          <m:r>
            <m:rPr>
              <m:nor/>
            </m:rPr>
            <w:rPr>
              <w:lang w:val="pt-BR"/>
            </w:rPr>
            <m:t>=</m:t>
          </m:r>
          <m:r>
            <m:rPr>
              <m:nor/>
            </m:rPr>
            <w:rPr>
              <w:rFonts w:ascii="Cambria Math"/>
              <w:lang w:val="pt-BR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lang w:val="pt-BR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i/>
                      <w:lang w:val="pt-BR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="Cambria Math" w:hAnsi="Cambria Math" w:cs="Cambria Math"/>
                  <w:i/>
                  <w:lang w:val="pt-BR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lang w:val="pt-BR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i/>
                      <w:lang w:val="pt-BR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lang w:val="pt-BR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i/>
                      <w:lang w:val="pt-BR"/>
                    </w:rPr>
                    <m:t>tot</m:t>
                  </m:r>
                </m:sub>
              </m:sSub>
            </m:den>
          </m:f>
          <m:r>
            <m:rPr>
              <m:nor/>
            </m:rPr>
            <w:rPr>
              <w:lang w:val="pt-BR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pt-BR"/>
                        </w:rPr>
                        <m:t>0</m:t>
                      </m:r>
                    </m:sub>
                  </m:sSub>
                  <m:r>
                    <m:rPr>
                      <m:nor/>
                    </m:rPr>
                    <w:rPr>
                      <w:lang w:val="pt-BR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σ</m:t>
                  </m:r>
                </m:e>
              </m:d>
              <m:r>
                <m:rPr>
                  <m:nor/>
                </m:rPr>
                <w:rPr>
                  <w:rFonts w:ascii="Cambria Math"/>
                  <w:lang w:val="pt-BR"/>
                </w:rPr>
                <m:t xml:space="preserve"> </m:t>
              </m:r>
              <m:r>
                <m:rPr>
                  <m:nor/>
                </m:rPr>
                <w:rPr>
                  <w:lang w:val="pt-BR"/>
                </w:rPr>
                <m:t>×</m:t>
              </m:r>
              <m:r>
                <m:rPr>
                  <m:nor/>
                </m:rPr>
                <w:rPr>
                  <w:rFonts w:ascii="Cambria Math"/>
                  <w:lang w:val="pt-BR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pt-BR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lang w:val="pt-BR"/>
                    </w:rPr>
                    <m:t>-4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lang w:val="pt-BR"/>
                            </w:rPr>
                            <m:t>S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lang w:val="pt-BR"/>
                            </w:rPr>
                            <m:t>2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w:rPr>
                              <w:lang w:val="pt-BR"/>
                            </w:rPr>
                            <m:t>O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lang w:val="pt-BR"/>
                            </w:rPr>
                            <m:t>3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lang w:val="pt-BR"/>
                            </w:rPr>
                            <m:t>2-</m:t>
                          </m:r>
                        </m:sup>
                      </m:sSubSup>
                    </m:sub>
                  </m:sSub>
                  <m:r>
                    <m:rPr>
                      <m:nor/>
                    </m:rPr>
                    <w:rPr>
                      <w:rFonts w:ascii="Cambria Math"/>
                      <w:lang w:val="pt-BR"/>
                    </w:rPr>
                    <m:t xml:space="preserve"> </m:t>
                  </m:r>
                  <m:r>
                    <m:rPr>
                      <m:nor/>
                    </m:rPr>
                    <w:rPr>
                      <w:lang w:val="pt-BR"/>
                    </w:rPr>
                    <m:t>+</m:t>
                  </m:r>
                  <m:r>
                    <m:rPr>
                      <m:nor/>
                    </m:rPr>
                    <w:rPr>
                      <w:rFonts w:ascii="Cambria Math"/>
                      <w:lang w:val="pt-BR"/>
                    </w:rPr>
                    <m:t xml:space="preserve"> </m:t>
                  </m:r>
                  <m:r>
                    <m:rPr>
                      <m:nor/>
                    </m:rPr>
                    <w:rPr>
                      <w:lang w:val="pt-BR"/>
                    </w:rPr>
                    <m:t>2</m:t>
                  </m:r>
                  <m:r>
                    <m:rPr>
                      <m:nor/>
                    </m:rPr>
                    <w:rPr>
                      <w:rFonts w:ascii="Cambria Math" w:hAnsi="Cambria Math" w:cs="Cambria Math"/>
                      <w:lang w:val="pt-BR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lang w:val="pt-BR"/>
                            </w:rPr>
                            <m:t>H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lang w:val="pt-BR"/>
                            </w:rPr>
                            <m:t>+</m:t>
                          </m:r>
                        </m:sup>
                      </m:sSup>
                    </m:sub>
                  </m:sSub>
                </m:e>
              </m:d>
            </m:den>
          </m:f>
        </m:oMath>
      </m:oMathPara>
    </w:p>
    <w:p w14:paraId="122AC508" w14:textId="77777777" w:rsidR="005B1D95" w:rsidRPr="00BF2B87" w:rsidRDefault="005B1D95" w:rsidP="00506AC2">
      <w:pPr>
        <w:rPr>
          <w:rFonts w:eastAsiaTheme="minorEastAsia"/>
          <w:lang w:val="pt-BR"/>
        </w:rPr>
      </w:pPr>
    </w:p>
    <w:p w14:paraId="242620D2" w14:textId="77777777" w:rsidR="00B03A05" w:rsidRPr="00C14FAE" w:rsidRDefault="007A273C" w:rsidP="00B03A05">
      <w:pPr>
        <w:jc w:val="left"/>
      </w:pPr>
      <w:r w:rsidRPr="00C14FAE">
        <w:rPr>
          <w:rFonts w:eastAsiaTheme="minorEastAsia"/>
        </w:rPr>
        <w:t xml:space="preserve">avec </w:t>
      </w:r>
      <w:r w:rsidR="000A0419">
        <w:rPr>
          <w:rFonts w:eastAsiaTheme="minorEastAsia"/>
        </w:rPr>
        <w:tab/>
      </w:r>
      <w:r w:rsidR="00B03A05" w:rsidRPr="00D906B2">
        <w:t>[S</w:t>
      </w:r>
      <w:r w:rsidR="00B03A05" w:rsidRPr="00D906B2">
        <w:rPr>
          <w:vertAlign w:val="subscript"/>
        </w:rPr>
        <w:t>2</w:t>
      </w:r>
      <w:r w:rsidR="00B03A05" w:rsidRPr="00D906B2">
        <w:t>O</w:t>
      </w:r>
      <w:r w:rsidR="00B03A05" w:rsidRPr="00D906B2">
        <w:rPr>
          <w:vertAlign w:val="subscript"/>
        </w:rPr>
        <w:t>3</w:t>
      </w:r>
      <w:r w:rsidR="00B03A05" w:rsidRPr="00D906B2">
        <w:rPr>
          <w:vertAlign w:val="superscript"/>
        </w:rPr>
        <w:t>2–</w:t>
      </w:r>
      <w:r w:rsidR="00B03A05" w:rsidRPr="00D906B2">
        <w:t>]</w:t>
      </w:r>
      <w:r w:rsidR="00B03A05">
        <w:t xml:space="preserve"> : </w:t>
      </w:r>
      <w:r w:rsidR="00B03A05">
        <w:rPr>
          <w:rFonts w:eastAsiaTheme="minorEastAsia"/>
        </w:rPr>
        <w:t xml:space="preserve">concentration </w:t>
      </w:r>
      <w:r w:rsidR="00B03A05" w:rsidRPr="005B1D95">
        <w:t>en ion</w:t>
      </w:r>
      <w:r w:rsidR="00B03A05">
        <w:t>s</w:t>
      </w:r>
      <w:r w:rsidR="00B03A05" w:rsidRPr="005B1D95">
        <w:t xml:space="preserve"> thiosulfate S</w:t>
      </w:r>
      <w:r w:rsidR="00B03A05" w:rsidRPr="005B1D95">
        <w:rPr>
          <w:vertAlign w:val="subscript"/>
        </w:rPr>
        <w:t>2</w:t>
      </w:r>
      <w:r w:rsidR="00B03A05" w:rsidRPr="005B1D95">
        <w:t>O</w:t>
      </w:r>
      <w:r w:rsidR="00B03A05" w:rsidRPr="005B1D95">
        <w:rPr>
          <w:vertAlign w:val="subscript"/>
        </w:rPr>
        <w:t>3</w:t>
      </w:r>
      <w:r w:rsidR="00B03A05" w:rsidRPr="005B1D95">
        <w:rPr>
          <w:vertAlign w:val="superscript"/>
        </w:rPr>
        <w:t xml:space="preserve">2– </w:t>
      </w:r>
      <w:r w:rsidR="00B03A05" w:rsidRPr="000A0419">
        <w:t>dans le milieu</w:t>
      </w:r>
      <w:r w:rsidR="00B03A05">
        <w:rPr>
          <w:vertAlign w:val="superscript"/>
        </w:rPr>
        <w:t xml:space="preserve"> </w:t>
      </w:r>
      <w:r w:rsidR="00B03A05">
        <w:t xml:space="preserve">à un instant </w:t>
      </w:r>
      <w:r w:rsidR="00B03A05" w:rsidRPr="002555BC">
        <w:rPr>
          <w:i/>
        </w:rPr>
        <w:t xml:space="preserve">t </w:t>
      </w:r>
      <w:r w:rsidR="00B03A05">
        <w:rPr>
          <w:rFonts w:eastAsiaTheme="minorEastAsia"/>
        </w:rPr>
        <w:t>(en mol·L</w:t>
      </w:r>
      <w:r w:rsidR="00B03A05" w:rsidRPr="000A0419">
        <w:rPr>
          <w:rFonts w:eastAsiaTheme="minorEastAsia"/>
          <w:vertAlign w:val="superscript"/>
        </w:rPr>
        <w:t>–1</w:t>
      </w:r>
      <w:r w:rsidR="00B03A05">
        <w:rPr>
          <w:rFonts w:eastAsiaTheme="minorEastAsia"/>
        </w:rPr>
        <w:t>)</w:t>
      </w:r>
    </w:p>
    <w:p w14:paraId="672AE72B" w14:textId="3D5C73BD" w:rsidR="00B03A05" w:rsidRDefault="00B03A05" w:rsidP="00B03A05">
      <w:pPr>
        <w:ind w:firstLine="709"/>
        <w:jc w:val="left"/>
        <w:rPr>
          <w:rFonts w:eastAsiaTheme="minorEastAsia"/>
        </w:rPr>
      </w:pPr>
      <w:r w:rsidRPr="00D906B2">
        <w:rPr>
          <w:rFonts w:eastAsiaTheme="minorEastAsia"/>
          <w:i/>
          <w:iCs/>
        </w:rPr>
        <w:t>C</w:t>
      </w:r>
      <w:r w:rsidRPr="00D906B2">
        <w:rPr>
          <w:rFonts w:eastAsiaTheme="minorEastAsia"/>
          <w:i/>
          <w:iCs/>
          <w:vertAlign w:val="subscript"/>
        </w:rPr>
        <w:t>2</w:t>
      </w:r>
      <w:r w:rsidRPr="00D906B2">
        <w:rPr>
          <w:rFonts w:eastAsiaTheme="minorEastAsia"/>
          <w:i/>
          <w:iCs/>
        </w:rPr>
        <w:t> </w:t>
      </w:r>
      <w:r>
        <w:rPr>
          <w:rFonts w:eastAsiaTheme="minorEastAsia"/>
        </w:rPr>
        <w:t xml:space="preserve">: concentration en </w:t>
      </w:r>
      <w:r w:rsidR="00C605CC">
        <w:rPr>
          <w:rFonts w:eastAsiaTheme="minorEastAsia"/>
        </w:rPr>
        <w:t>thiosulfate de sodium dans</w:t>
      </w:r>
      <w:r>
        <w:rPr>
          <w:rFonts w:eastAsiaTheme="minorEastAsia"/>
        </w:rPr>
        <w:t xml:space="preserve"> la solution</w:t>
      </w:r>
      <w:r w:rsidR="00C605CC">
        <w:rPr>
          <w:rFonts w:eastAsiaTheme="minorEastAsia"/>
        </w:rPr>
        <w:t xml:space="preserve"> </w:t>
      </w:r>
      <w:bookmarkStart w:id="6" w:name="_Hlk146023372"/>
      <w:r w:rsidR="00C605CC">
        <w:rPr>
          <w:rFonts w:eastAsiaTheme="minorEastAsia"/>
        </w:rPr>
        <w:t>utilisée</w:t>
      </w:r>
      <w:r w:rsidR="002555BC">
        <w:rPr>
          <w:rFonts w:eastAsiaTheme="minorEastAsia"/>
        </w:rPr>
        <w:t xml:space="preserve">, </w:t>
      </w:r>
      <w:r w:rsidR="00C605CC">
        <w:rPr>
          <w:rFonts w:eastAsiaTheme="minorEastAsia"/>
        </w:rPr>
        <w:t xml:space="preserve">notée </w:t>
      </w:r>
      <w:r>
        <w:rPr>
          <w:rFonts w:eastAsiaTheme="minorEastAsia"/>
        </w:rPr>
        <w:t>S</w:t>
      </w:r>
      <w:r w:rsidRPr="00B47E45">
        <w:rPr>
          <w:rFonts w:eastAsiaTheme="minorEastAsia"/>
          <w:vertAlign w:val="subscript"/>
        </w:rPr>
        <w:t>2</w:t>
      </w:r>
      <w:bookmarkStart w:id="7" w:name="_Hlk146010555"/>
      <w:r w:rsidR="00506AC2">
        <w:rPr>
          <w:rFonts w:eastAsiaTheme="minorEastAsia"/>
        </w:rPr>
        <w:t xml:space="preserve"> </w:t>
      </w:r>
      <w:r>
        <w:rPr>
          <w:rFonts w:eastAsiaTheme="minorEastAsia"/>
        </w:rPr>
        <w:t xml:space="preserve">(en </w:t>
      </w:r>
      <w:bookmarkEnd w:id="6"/>
      <w:r>
        <w:rPr>
          <w:rFonts w:eastAsiaTheme="minorEastAsia"/>
        </w:rPr>
        <w:t>mol·L</w:t>
      </w:r>
      <w:r w:rsidRPr="000A0419">
        <w:rPr>
          <w:rFonts w:eastAsiaTheme="minorEastAsia"/>
          <w:vertAlign w:val="superscript"/>
        </w:rPr>
        <w:t>–1</w:t>
      </w:r>
      <w:r>
        <w:rPr>
          <w:rFonts w:eastAsiaTheme="minorEastAsia"/>
        </w:rPr>
        <w:t>)</w:t>
      </w:r>
      <w:bookmarkEnd w:id="7"/>
    </w:p>
    <w:p w14:paraId="73F33BB4" w14:textId="11231E34" w:rsidR="00B03A05" w:rsidRDefault="00B03A05" w:rsidP="00B03A05">
      <w:pPr>
        <w:pStyle w:val="ECEcorps"/>
        <w:ind w:firstLine="709"/>
      </w:pPr>
      <w:r w:rsidRPr="00D906B2">
        <w:rPr>
          <w:i/>
          <w:iCs/>
        </w:rPr>
        <w:t>V</w:t>
      </w:r>
      <w:r w:rsidRPr="00D906B2">
        <w:rPr>
          <w:i/>
          <w:iCs/>
          <w:vertAlign w:val="subscript"/>
        </w:rPr>
        <w:t>2</w:t>
      </w:r>
      <w:r>
        <w:t xml:space="preserve"> : volume de solution </w:t>
      </w:r>
      <w:r>
        <w:rPr>
          <w:rFonts w:eastAsiaTheme="minorEastAsia"/>
        </w:rPr>
        <w:t>S</w:t>
      </w:r>
      <w:r w:rsidRPr="00B47E45">
        <w:rPr>
          <w:rFonts w:eastAsiaTheme="minorEastAsia"/>
          <w:vertAlign w:val="subscript"/>
        </w:rPr>
        <w:t xml:space="preserve">2 </w:t>
      </w:r>
      <w:r>
        <w:rPr>
          <w:rFonts w:eastAsiaTheme="minorEastAsia"/>
        </w:rPr>
        <w:t>utilisée</w:t>
      </w:r>
      <w:r w:rsidRPr="000A0419">
        <w:rPr>
          <w:rFonts w:eastAsiaTheme="minorEastAsia"/>
        </w:rPr>
        <w:t xml:space="preserve"> </w:t>
      </w:r>
      <w:r>
        <w:rPr>
          <w:rFonts w:eastAsiaTheme="minorEastAsia"/>
        </w:rPr>
        <w:t>(en mL)</w:t>
      </w:r>
    </w:p>
    <w:p w14:paraId="5546557C" w14:textId="77777777" w:rsidR="00B03A05" w:rsidRDefault="00B03A05" w:rsidP="00B03A05">
      <w:pPr>
        <w:pStyle w:val="ECEcorps"/>
        <w:ind w:firstLine="709"/>
      </w:pPr>
      <w:r w:rsidRPr="00D906B2">
        <w:rPr>
          <w:i/>
          <w:iCs/>
        </w:rPr>
        <w:t>V</w:t>
      </w:r>
      <w:r w:rsidRPr="00D906B2">
        <w:rPr>
          <w:i/>
          <w:iCs/>
          <w:vertAlign w:val="subscript"/>
        </w:rPr>
        <w:t>tot</w:t>
      </w:r>
      <w:r>
        <w:t> : volume total du milieu (en mL)</w:t>
      </w:r>
    </w:p>
    <w:p w14:paraId="771533E2" w14:textId="2A720173" w:rsidR="000A0419" w:rsidRDefault="00506AC2" w:rsidP="00B03A05">
      <w:pPr>
        <w:ind w:firstLine="709"/>
        <w:jc w:val="left"/>
        <w:rPr>
          <w:rFonts w:eastAsiaTheme="minorEastAsia"/>
        </w:rPr>
      </w:pPr>
      <m:oMath>
        <m:r>
          <m:rPr>
            <m:nor/>
          </m:rPr>
          <w:rPr>
            <w:rFonts w:ascii="Cambria Math" w:eastAsiaTheme="minorEastAsia" w:hAnsi="Cambria Math"/>
          </w:rPr>
          <m:t>σ</m:t>
        </m:r>
      </m:oMath>
      <w:r w:rsidR="000A0419">
        <w:rPr>
          <w:rFonts w:eastAsiaTheme="minorEastAsia"/>
        </w:rPr>
        <w:t xml:space="preserve"> : conductivité du milieu à un instant </w:t>
      </w:r>
      <w:r w:rsidR="000A0419" w:rsidRPr="00C605CC">
        <w:rPr>
          <w:rFonts w:eastAsiaTheme="minorEastAsia"/>
          <w:i/>
          <w:iCs/>
        </w:rPr>
        <w:t>t</w:t>
      </w:r>
      <w:r w:rsidR="000A0419">
        <w:rPr>
          <w:rFonts w:eastAsiaTheme="minorEastAsia"/>
        </w:rPr>
        <w:t xml:space="preserve"> (en mS</w:t>
      </w:r>
      <w:r w:rsidR="00B47E45">
        <w:rPr>
          <w:rFonts w:eastAsiaTheme="minorEastAsia"/>
        </w:rPr>
        <w:t>·</w:t>
      </w:r>
      <w:r w:rsidR="000A0419">
        <w:rPr>
          <w:rFonts w:eastAsiaTheme="minorEastAsia"/>
        </w:rPr>
        <w:t>cm</w:t>
      </w:r>
      <w:r w:rsidR="00B47E45" w:rsidRPr="00B47E45">
        <w:rPr>
          <w:rFonts w:eastAsiaTheme="minorEastAsia"/>
          <w:vertAlign w:val="superscript"/>
        </w:rPr>
        <w:t>–1</w:t>
      </w:r>
      <w:r w:rsidR="000A0419">
        <w:rPr>
          <w:rFonts w:eastAsiaTheme="minorEastAsia"/>
        </w:rPr>
        <w:t>)</w:t>
      </w:r>
    </w:p>
    <w:p w14:paraId="078B11A0" w14:textId="1807CF2D" w:rsidR="000A0419" w:rsidRDefault="00000000" w:rsidP="000A0419">
      <w:pPr>
        <w:ind w:firstLine="709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σ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0</m:t>
            </m:r>
          </m:sub>
        </m:sSub>
      </m:oMath>
      <w:r w:rsidR="000A0419">
        <w:rPr>
          <w:rFonts w:eastAsiaTheme="minorEastAsia"/>
        </w:rPr>
        <w:t> : conductivité du milieu à l’instant initial t</w:t>
      </w:r>
      <w:r w:rsidR="000A0419" w:rsidRPr="000A0419">
        <w:rPr>
          <w:rFonts w:eastAsiaTheme="minorEastAsia"/>
          <w:vertAlign w:val="subscript"/>
        </w:rPr>
        <w:t>0</w:t>
      </w:r>
      <w:r w:rsidR="000A0419">
        <w:rPr>
          <w:rFonts w:eastAsiaTheme="minorEastAsia"/>
        </w:rPr>
        <w:t xml:space="preserve"> (</w:t>
      </w:r>
      <w:r w:rsidR="007A273C">
        <w:rPr>
          <w:rFonts w:eastAsiaTheme="minorEastAsia"/>
        </w:rPr>
        <w:t>en mS</w:t>
      </w:r>
      <w:r w:rsidR="00B47E45">
        <w:rPr>
          <w:rFonts w:eastAsiaTheme="minorEastAsia"/>
        </w:rPr>
        <w:t>·</w:t>
      </w:r>
      <w:r w:rsidR="007A273C">
        <w:rPr>
          <w:rFonts w:eastAsiaTheme="minorEastAsia"/>
        </w:rPr>
        <w:t>cm</w:t>
      </w:r>
      <w:r w:rsidR="00B47E45" w:rsidRPr="00B47E45">
        <w:rPr>
          <w:rFonts w:eastAsiaTheme="minorEastAsia"/>
          <w:vertAlign w:val="superscript"/>
        </w:rPr>
        <w:t>–1</w:t>
      </w:r>
      <w:r w:rsidR="000A0419">
        <w:rPr>
          <w:rFonts w:eastAsiaTheme="minorEastAsia"/>
        </w:rPr>
        <w:t>)</w:t>
      </w:r>
      <w:r w:rsidR="007A273C">
        <w:rPr>
          <w:rFonts w:eastAsiaTheme="minorEastAsia"/>
        </w:rPr>
        <w:t xml:space="preserve"> </w:t>
      </w:r>
    </w:p>
    <w:p w14:paraId="37E92EC5" w14:textId="0FF05632" w:rsidR="003A114B" w:rsidRPr="00873243" w:rsidRDefault="00000000" w:rsidP="00873243">
      <w:pPr>
        <w:pStyle w:val="ECEcorps"/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>S</m:t>
                </m:r>
              </m:e>
              <m:sub>
                <m:r>
                  <m:rPr>
                    <m:nor/>
                  </m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nor/>
                  </m:rPr>
                  <m:t>O</m:t>
                </m:r>
              </m:e>
              <m:sub>
                <m:r>
                  <m:rPr>
                    <m:nor/>
                  </m:rPr>
                  <m:t>3</m:t>
                </m:r>
              </m:sub>
              <m:sup>
                <m:r>
                  <m:rPr>
                    <m:nor/>
                  </m:rPr>
                  <m:t>2-</m:t>
                </m:r>
              </m:sup>
            </m:sSubSup>
          </m:sub>
        </m:sSub>
      </m:oMath>
      <w:r w:rsidR="00873243">
        <w:rPr>
          <w:vertAlign w:val="subscript"/>
        </w:rPr>
        <w:t> </w:t>
      </w:r>
      <w:r w:rsidR="00873243">
        <w:t xml:space="preserve">: </w:t>
      </w:r>
      <w:r w:rsidR="00873243" w:rsidRPr="00873243">
        <w:t>conductivité ionique molaire d</w:t>
      </w:r>
      <w:r w:rsidR="00873243">
        <w:t>e l’ion thiosulfate</w:t>
      </w:r>
      <w:r w:rsidR="00C605CC">
        <w:t xml:space="preserve"> </w:t>
      </w:r>
      <w:r w:rsidR="00C605CC" w:rsidRPr="005B1D95">
        <w:t>S</w:t>
      </w:r>
      <w:r w:rsidR="00C605CC" w:rsidRPr="005B1D95">
        <w:rPr>
          <w:vertAlign w:val="subscript"/>
        </w:rPr>
        <w:t>2</w:t>
      </w:r>
      <w:r w:rsidR="00C605CC" w:rsidRPr="005B1D95">
        <w:t>O</w:t>
      </w:r>
      <w:r w:rsidR="00C605CC" w:rsidRPr="005B1D95">
        <w:rPr>
          <w:vertAlign w:val="subscript"/>
        </w:rPr>
        <w:t>3</w:t>
      </w:r>
      <w:r w:rsidR="00C605CC" w:rsidRPr="005B1D95">
        <w:rPr>
          <w:vertAlign w:val="superscript"/>
        </w:rPr>
        <w:t>2–</w:t>
      </w:r>
      <w:r w:rsidR="00873243">
        <w:t xml:space="preserve"> (en </w:t>
      </w:r>
      <w:r w:rsidR="00873243" w:rsidRPr="00873243">
        <w:t>S</w:t>
      </w:r>
      <w:r w:rsidR="00A022D8">
        <w:t>·</w:t>
      </w:r>
      <w:r w:rsidR="00873243" w:rsidRPr="00873243">
        <w:t>m²</w:t>
      </w:r>
      <w:r w:rsidR="00A022D8">
        <w:t>·</w:t>
      </w:r>
      <w:r w:rsidR="00873243" w:rsidRPr="00873243">
        <w:t>mol</w:t>
      </w:r>
      <w:r w:rsidR="00873243" w:rsidRPr="00873243">
        <w:rPr>
          <w:vertAlign w:val="superscript"/>
        </w:rPr>
        <w:t>–1</w:t>
      </w:r>
      <w:r w:rsidR="00873243">
        <w:t>)</w:t>
      </w:r>
    </w:p>
    <w:p w14:paraId="408EF786" w14:textId="1069CDD8" w:rsidR="00873243" w:rsidRPr="00873243" w:rsidRDefault="00000000" w:rsidP="00873243">
      <w:pPr>
        <w:pStyle w:val="ECEcorps"/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m:t>H</m:t>
                </m:r>
              </m:e>
              <m:sup>
                <m:r>
                  <m:rPr>
                    <m:nor/>
                  </m:rPr>
                  <m:t>+</m:t>
                </m:r>
              </m:sup>
            </m:sSup>
          </m:sub>
        </m:sSub>
      </m:oMath>
      <w:r w:rsidR="00D906B2">
        <w:rPr>
          <w:rFonts w:ascii="Symbol" w:hAnsi="Symbol"/>
        </w:rPr>
        <w:t></w:t>
      </w:r>
      <w:r w:rsidR="00873243">
        <w:t xml:space="preserve">: </w:t>
      </w:r>
      <w:r w:rsidR="00873243" w:rsidRPr="00873243">
        <w:t>conductivité ionique molaire d</w:t>
      </w:r>
      <w:r w:rsidR="00873243">
        <w:t>e l’ion</w:t>
      </w:r>
      <w:r w:rsidR="00C605CC">
        <w:t xml:space="preserve"> hydrogène</w:t>
      </w:r>
      <w:r w:rsidR="00873243">
        <w:t xml:space="preserve"> H</w:t>
      </w:r>
      <w:r w:rsidR="00873243" w:rsidRPr="00873243">
        <w:rPr>
          <w:vertAlign w:val="superscript"/>
        </w:rPr>
        <w:t>+</w:t>
      </w:r>
      <w:r w:rsidR="00873243">
        <w:t xml:space="preserve"> (en </w:t>
      </w:r>
      <w:r w:rsidR="00873243" w:rsidRPr="00873243">
        <w:t>S</w:t>
      </w:r>
      <w:r w:rsidR="00A022D8">
        <w:t>·</w:t>
      </w:r>
      <w:r w:rsidR="00873243" w:rsidRPr="00873243">
        <w:t>m²</w:t>
      </w:r>
      <w:r w:rsidR="00A022D8">
        <w:t>·</w:t>
      </w:r>
      <w:r w:rsidR="00873243" w:rsidRPr="00873243">
        <w:t>mol</w:t>
      </w:r>
      <w:r w:rsidR="00873243" w:rsidRPr="00873243">
        <w:rPr>
          <w:vertAlign w:val="superscript"/>
        </w:rPr>
        <w:t>–1</w:t>
      </w:r>
      <w:r w:rsidR="00873243">
        <w:t>)</w:t>
      </w:r>
    </w:p>
    <w:p w14:paraId="21160B48" w14:textId="77777777" w:rsidR="000F33BB" w:rsidRDefault="000F33BB" w:rsidP="00E26870">
      <w:pPr>
        <w:pStyle w:val="ECEcorps"/>
      </w:pPr>
    </w:p>
    <w:p w14:paraId="272E57C5" w14:textId="77777777" w:rsidR="000F33BB" w:rsidRDefault="000F33BB" w:rsidP="00E26870">
      <w:pPr>
        <w:pStyle w:val="ECEcorps"/>
      </w:pPr>
    </w:p>
    <w:p w14:paraId="3C221D6A" w14:textId="4E068CEA" w:rsidR="001D6D46" w:rsidRPr="00136091" w:rsidRDefault="001D6D46" w:rsidP="001D6D46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Vitesse </w:t>
      </w:r>
      <w:r w:rsidR="00FC0907">
        <w:rPr>
          <w:sz w:val="24"/>
          <w:szCs w:val="24"/>
        </w:rPr>
        <w:t xml:space="preserve">volumique </w:t>
      </w:r>
      <w:r w:rsidR="002555BC">
        <w:rPr>
          <w:sz w:val="24"/>
          <w:szCs w:val="24"/>
        </w:rPr>
        <w:t>de disparition d’un réactif</w:t>
      </w:r>
    </w:p>
    <w:p w14:paraId="03CF3D55" w14:textId="77777777" w:rsidR="001D6D46" w:rsidRPr="005B1D95" w:rsidRDefault="001D6D46" w:rsidP="001D6D46"/>
    <w:p w14:paraId="3EDB7839" w14:textId="4B630802" w:rsidR="001D6D46" w:rsidRDefault="001D6D46" w:rsidP="001D6D46">
      <w:pPr>
        <w:pStyle w:val="ECEcorps"/>
      </w:pPr>
      <w:r w:rsidRPr="001D6D46">
        <w:t xml:space="preserve">La vitesse volumique de disparition d’un réactif R à un instant </w:t>
      </w:r>
      <w:r w:rsidRPr="009E686A">
        <w:rPr>
          <w:i/>
          <w:iCs/>
        </w:rPr>
        <w:t>t</w:t>
      </w:r>
      <w:r w:rsidRPr="001D6D46">
        <w:t xml:space="preserve"> </w:t>
      </w:r>
      <w:r>
        <w:t>est égal</w:t>
      </w:r>
      <w:r w:rsidR="00FD6F77">
        <w:t>e</w:t>
      </w:r>
      <w:r>
        <w:t xml:space="preserve"> à</w:t>
      </w:r>
      <w:r w:rsidR="008C748E">
        <w:t> :</w:t>
      </w:r>
    </w:p>
    <w:p w14:paraId="21F73E98" w14:textId="6A1D50CD" w:rsidR="009E686A" w:rsidRPr="00BF2B87" w:rsidRDefault="00000000" w:rsidP="001D6D46">
      <w:pPr>
        <w:pStyle w:val="ECEcorps"/>
        <w:rPr>
          <w:lang w:val="pt-B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  <w:iCs/>
                  <w:lang w:val="pt-BR"/>
                </w:rPr>
                <m:t>v</m:t>
              </m:r>
            </m:e>
            <m:sub>
              <m:r>
                <m:rPr>
                  <m:nor/>
                </m:rPr>
                <w:rPr>
                  <w:lang w:val="pt-BR"/>
                </w:rPr>
                <m:t>disp, R</m:t>
              </m:r>
            </m:sub>
          </m:sSub>
          <m:r>
            <m:rPr>
              <m:nor/>
            </m:rPr>
            <w:rPr>
              <w:rFonts w:ascii="Cambria Math"/>
              <w:lang w:val="pt-BR"/>
            </w:rPr>
            <m:t xml:space="preserve"> </m:t>
          </m:r>
          <m:r>
            <m:rPr>
              <m:nor/>
            </m:rPr>
            <w:rPr>
              <w:lang w:val="pt-BR"/>
            </w:rPr>
            <m:t>=</m:t>
          </m:r>
          <m:r>
            <m:rPr>
              <m:nor/>
            </m:rPr>
            <w:rPr>
              <w:rFonts w:ascii="Cambria Math"/>
              <w:lang w:val="pt-BR"/>
            </w:rPr>
            <m:t xml:space="preserve"> </m:t>
          </m:r>
          <m:r>
            <m:rPr>
              <m:nor/>
            </m:rPr>
            <w:rPr>
              <w:lang w:val="pt-BR"/>
            </w:rPr>
            <m:t>–</m:t>
          </m:r>
          <m:r>
            <m:rPr>
              <m:nor/>
            </m:rPr>
            <w:rPr>
              <w:rFonts w:ascii="Cambria Math"/>
              <w:lang w:val="pt-BR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lang w:val="pt-BR"/>
                </w:rPr>
                <m:t>d[R]</m:t>
              </m:r>
            </m:num>
            <m:den>
              <m:r>
                <m:rPr>
                  <m:nor/>
                </m:rPr>
                <w:rPr>
                  <w:lang w:val="pt-BR"/>
                </w:rPr>
                <m:t>dt</m:t>
              </m:r>
            </m:den>
          </m:f>
        </m:oMath>
      </m:oMathPara>
    </w:p>
    <w:p w14:paraId="1B206E4A" w14:textId="62E2EBB5" w:rsidR="00513694" w:rsidRPr="00BF2B87" w:rsidRDefault="001D6D46" w:rsidP="001D6D46">
      <w:pPr>
        <w:pStyle w:val="ECEcorps"/>
        <w:rPr>
          <w:lang w:val="pt-BR"/>
        </w:rPr>
      </w:pPr>
      <w:r w:rsidRPr="00BF2B87">
        <w:rPr>
          <w:lang w:val="pt-BR"/>
        </w:rPr>
        <w:t xml:space="preserve"> </w:t>
      </w:r>
    </w:p>
    <w:p w14:paraId="4E300F83" w14:textId="620D37E5" w:rsidR="00513694" w:rsidRDefault="00FD6F77" w:rsidP="001D6D46">
      <w:pPr>
        <w:pStyle w:val="ECEcorps"/>
      </w:pPr>
      <w:r>
        <w:t xml:space="preserve">avec </w:t>
      </w:r>
      <w:r w:rsidRPr="009E686A">
        <w:t>[R]</w:t>
      </w:r>
      <w:r>
        <w:t> : concentration en quantité de matière du réactif R (en mol</w:t>
      </w:r>
      <w:r w:rsidR="00A022D8">
        <w:t>·</w:t>
      </w:r>
      <w:r>
        <w:t>L</w:t>
      </w:r>
      <w:r w:rsidRPr="00FD6F77">
        <w:rPr>
          <w:vertAlign w:val="superscript"/>
        </w:rPr>
        <w:t>–1</w:t>
      </w:r>
      <w:r>
        <w:t>)</w:t>
      </w:r>
      <w:r w:rsidR="002555BC">
        <w:t>.</w:t>
      </w:r>
    </w:p>
    <w:p w14:paraId="218C6F41" w14:textId="77777777" w:rsidR="000F33BB" w:rsidRDefault="000F33BB" w:rsidP="001D6D46">
      <w:pPr>
        <w:pStyle w:val="ECEcorps"/>
      </w:pPr>
    </w:p>
    <w:p w14:paraId="7EC59528" w14:textId="77777777" w:rsidR="00C60969" w:rsidRPr="00136091" w:rsidRDefault="00C60969" w:rsidP="00C60969">
      <w:pPr>
        <w:pStyle w:val="ECEtitre"/>
        <w:rPr>
          <w:sz w:val="24"/>
          <w:szCs w:val="24"/>
        </w:rPr>
      </w:pPr>
      <w:r w:rsidRPr="00136091">
        <w:rPr>
          <w:sz w:val="24"/>
          <w:szCs w:val="24"/>
        </w:rPr>
        <w:t>Données utiles</w:t>
      </w:r>
      <w:r w:rsidRPr="00136091">
        <w:rPr>
          <w:sz w:val="24"/>
          <w:szCs w:val="24"/>
          <w:u w:val="none"/>
        </w:rPr>
        <w:t xml:space="preserve"> </w:t>
      </w:r>
    </w:p>
    <w:p w14:paraId="78B6F054" w14:textId="77777777" w:rsidR="008566CB" w:rsidRDefault="008566CB" w:rsidP="00486D10"/>
    <w:p w14:paraId="489CBFE7" w14:textId="4322AAD8" w:rsidR="00486D10" w:rsidRDefault="00486D10" w:rsidP="00486D10">
      <w:r w:rsidRPr="00CE478C">
        <w:t>Conductivité</w:t>
      </w:r>
      <w:r w:rsidR="00506AC2">
        <w:t>s</w:t>
      </w:r>
      <w:r w:rsidRPr="00CE478C">
        <w:t xml:space="preserve"> ionique</w:t>
      </w:r>
      <w:r w:rsidR="00506AC2">
        <w:t>s</w:t>
      </w:r>
      <w:r w:rsidRPr="00CE478C">
        <w:t xml:space="preserve"> molaire</w:t>
      </w:r>
      <w:r w:rsidR="00506AC2">
        <w:t>s</w:t>
      </w:r>
      <w:r w:rsidRPr="00CE478C">
        <w:t xml:space="preserve"> </w:t>
      </w:r>
      <w:r w:rsidR="00B0722E" w:rsidRPr="00B0722E">
        <w:rPr>
          <w:rFonts w:ascii="Symbol" w:hAnsi="Symbol"/>
        </w:rPr>
        <w:t></w:t>
      </w:r>
      <w:r w:rsidR="008C748E">
        <w:t> :</w:t>
      </w:r>
    </w:p>
    <w:p w14:paraId="0830C52C" w14:textId="77777777" w:rsidR="00873243" w:rsidRPr="00A0342C" w:rsidRDefault="00873243" w:rsidP="00486D10">
      <w:pPr>
        <w:ind w:firstLine="708"/>
      </w:pPr>
      <w:bookmarkStart w:id="8" w:name="_Hlk145393165"/>
    </w:p>
    <w:p w14:paraId="38FE6C8A" w14:textId="24827CF6" w:rsidR="00873243" w:rsidRPr="006B3EA2" w:rsidRDefault="00B0722E" w:rsidP="006B3EA2">
      <w:pPr>
        <w:pStyle w:val="Paragraphedeliste"/>
        <w:numPr>
          <w:ilvl w:val="0"/>
          <w:numId w:val="11"/>
        </w:numPr>
        <w:ind w:left="709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BF2B87">
        <w:rPr>
          <w:lang w:val="pt-BR"/>
        </w:rPr>
        <w:t xml:space="preserve">Ion </w:t>
      </w:r>
      <w:r w:rsidRPr="00506AC2">
        <w:rPr>
          <w:rFonts w:ascii="Arial" w:hAnsi="Arial" w:cs="Arial"/>
          <w:sz w:val="20"/>
          <w:szCs w:val="20"/>
          <w:lang w:val="pt-BR"/>
        </w:rPr>
        <w:t>thiosulfate</w:t>
      </w:r>
      <w:bookmarkEnd w:id="8"/>
      <w:r w:rsidR="00157761" w:rsidRPr="00506AC2">
        <w:rPr>
          <w:rFonts w:ascii="Arial" w:hAnsi="Arial" w:cs="Arial"/>
          <w:sz w:val="20"/>
          <w:szCs w:val="20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S</m:t>
            </m:r>
          </m:e>
          <m:sub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2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O</m:t>
            </m:r>
          </m:e>
          <m:sub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3</m:t>
            </m:r>
          </m:sub>
          <m:sup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2-</m:t>
            </m:r>
          </m:sup>
        </m:sSubSup>
      </m:oMath>
      <w:r w:rsidR="00157761" w:rsidRPr="00506AC2">
        <w:rPr>
          <w:rFonts w:ascii="Arial" w:eastAsiaTheme="minorEastAsia" w:hAnsi="Arial" w:cs="Arial"/>
          <w:sz w:val="20"/>
          <w:szCs w:val="20"/>
          <w:lang w:val="pt-BR"/>
        </w:rPr>
        <w:t xml:space="preserve"> </w:t>
      </w:r>
      <w:r w:rsidR="00873243" w:rsidRPr="00506AC2">
        <w:rPr>
          <w:rFonts w:ascii="Arial" w:hAnsi="Arial" w:cs="Arial"/>
          <w:sz w:val="20"/>
          <w:szCs w:val="20"/>
          <w:lang w:val="pt-BR"/>
        </w:rPr>
        <w:t>:</w:t>
      </w:r>
      <w:r w:rsidR="00486D10" w:rsidRPr="00506AC2">
        <w:rPr>
          <w:rFonts w:ascii="Arial" w:hAnsi="Arial" w:cs="Arial"/>
          <w:sz w:val="20"/>
          <w:szCs w:val="20"/>
          <w:lang w:val="pt-BR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z w:val="20"/>
                    <w:szCs w:val="20"/>
                    <w:lang w:val="pt-BR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0"/>
                    <w:szCs w:val="20"/>
                    <w:lang w:val="pt-BR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SupPr>
              <m:e>
                <m:r>
                  <m:rPr>
                    <m:nor/>
                  </m:rPr>
                  <w:rPr>
                    <w:rFonts w:ascii="Arial" w:hAnsi="Arial" w:cs="Arial"/>
                    <w:sz w:val="20"/>
                    <w:szCs w:val="20"/>
                    <w:lang w:val="pt-BR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0"/>
                    <w:szCs w:val="20"/>
                    <w:lang w:val="pt-BR"/>
                  </w:rPr>
                  <m:t>3</m:t>
                </m:r>
              </m:sub>
              <m:sup>
                <m:r>
                  <m:rPr>
                    <m:nor/>
                  </m:rPr>
                  <w:rPr>
                    <w:rFonts w:ascii="Arial" w:hAnsi="Arial" w:cs="Arial"/>
                    <w:sz w:val="20"/>
                    <w:szCs w:val="20"/>
                    <w:lang w:val="pt-BR"/>
                  </w:rPr>
                  <m:t>2-</m:t>
                </m:r>
              </m:sup>
            </m:sSubSup>
          </m:sub>
        </m:sSub>
        <m:r>
          <m:rPr>
            <m:nor/>
          </m:rPr>
          <w:rPr>
            <w:rFonts w:ascii="Arial" w:hAnsi="Arial" w:cs="Arial"/>
            <w:sz w:val="20"/>
            <w:szCs w:val="20"/>
            <w:lang w:val="pt-BR"/>
          </w:rPr>
          <m:t xml:space="preserve"> = 1,748 ×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10</m:t>
            </m:r>
          </m:e>
          <m:sup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-2</m:t>
            </m:r>
          </m:sup>
        </m:sSup>
        <m:r>
          <m:rPr>
            <m:nor/>
          </m:rPr>
          <w:rPr>
            <w:rFonts w:ascii="Arial" w:hAnsi="Arial" w:cs="Arial"/>
            <w:sz w:val="20"/>
            <w:szCs w:val="20"/>
            <w:lang w:val="pt-BR"/>
          </w:rPr>
          <m:t xml:space="preserve"> S</m:t>
        </m:r>
        <m:r>
          <m:rPr>
            <m:nor/>
          </m:rPr>
          <w:rPr>
            <w:rFonts w:ascii="Cambria Math" w:hAnsi="Cambria Math" w:cs="Cambria Math"/>
            <w:sz w:val="20"/>
            <w:szCs w:val="20"/>
            <w:lang w:val="pt-BR"/>
          </w:rPr>
          <m:t>⋅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m</m:t>
            </m:r>
          </m:e>
          <m:sup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2</m:t>
            </m:r>
          </m:sup>
        </m:sSup>
        <m:r>
          <m:rPr>
            <m:nor/>
          </m:rPr>
          <w:rPr>
            <w:rFonts w:ascii="Cambria Math" w:hAnsi="Cambria Math" w:cs="Cambria Math"/>
            <w:sz w:val="20"/>
            <w:szCs w:val="20"/>
            <w:lang w:val="pt-BR"/>
          </w:rPr>
          <m:t>⋅</m:t>
        </m:r>
        <m:r>
          <m:rPr>
            <m:nor/>
          </m:rPr>
          <w:rPr>
            <w:rFonts w:ascii="Arial" w:hAnsi="Arial" w:cs="Arial"/>
            <w:sz w:val="20"/>
            <w:szCs w:val="20"/>
            <w:lang w:val="pt-BR"/>
          </w:rPr>
          <m:t>mo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l</m:t>
            </m:r>
          </m:e>
          <m:sup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-1</m:t>
            </m:r>
          </m:sup>
        </m:sSup>
      </m:oMath>
      <w:bookmarkStart w:id="9" w:name="_Hlk150848743"/>
      <w:bookmarkStart w:id="10" w:name="_Hlk145393269"/>
    </w:p>
    <w:p w14:paraId="3D009E91" w14:textId="77777777" w:rsidR="006B3EA2" w:rsidRPr="006B3EA2" w:rsidRDefault="006B3EA2" w:rsidP="006B3EA2">
      <w:pPr>
        <w:pStyle w:val="Paragraphedeliste"/>
        <w:ind w:left="709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</w:p>
    <w:bookmarkEnd w:id="9"/>
    <w:p w14:paraId="11BC169C" w14:textId="77777777" w:rsidR="006B3EA2" w:rsidRPr="006B3EA2" w:rsidRDefault="00873243" w:rsidP="00F62155">
      <w:pPr>
        <w:pStyle w:val="Paragraphedeliste"/>
        <w:numPr>
          <w:ilvl w:val="0"/>
          <w:numId w:val="11"/>
        </w:numPr>
        <w:ind w:left="709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6B3EA2">
        <w:rPr>
          <w:rFonts w:ascii="Arial" w:hAnsi="Arial" w:cs="Arial"/>
          <w:sz w:val="20"/>
          <w:szCs w:val="20"/>
          <w:lang w:val="pt-BR"/>
        </w:rPr>
        <w:t xml:space="preserve">Ion </w:t>
      </w:r>
      <w:r w:rsidR="00486D10" w:rsidRPr="006B3EA2">
        <w:rPr>
          <w:rFonts w:ascii="Arial" w:hAnsi="Arial" w:cs="Arial"/>
          <w:sz w:val="20"/>
          <w:szCs w:val="20"/>
          <w:lang w:val="pt-BR"/>
        </w:rPr>
        <w:t>H</w:t>
      </w:r>
      <w:r w:rsidR="00486D10" w:rsidRPr="006B3EA2">
        <w:rPr>
          <w:rFonts w:ascii="Arial" w:hAnsi="Arial" w:cs="Arial"/>
          <w:sz w:val="20"/>
          <w:szCs w:val="20"/>
          <w:vertAlign w:val="superscript"/>
          <w:lang w:val="pt-BR"/>
        </w:rPr>
        <w:t>+</w:t>
      </w:r>
      <w:bookmarkEnd w:id="10"/>
      <w:r w:rsidRPr="006B3EA2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Pr="006B3EA2">
        <w:rPr>
          <w:rFonts w:ascii="Arial" w:hAnsi="Arial" w:cs="Arial"/>
          <w:sz w:val="20"/>
          <w:szCs w:val="20"/>
          <w:lang w:val="pt-BR"/>
        </w:rPr>
        <w:t xml:space="preserve">: </w:t>
      </w:r>
      <w:r w:rsidR="00486D10" w:rsidRPr="006B3EA2">
        <w:rPr>
          <w:rFonts w:ascii="Arial" w:hAnsi="Arial" w:cs="Arial"/>
          <w:sz w:val="20"/>
          <w:szCs w:val="20"/>
          <w:vertAlign w:val="superscript"/>
          <w:lang w:val="pt-BR"/>
        </w:rPr>
        <w:tab/>
      </w:r>
      <w:r w:rsidRPr="006B3EA2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λ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sz w:val="20"/>
                    <w:szCs w:val="20"/>
                    <w:lang w:val="pt-BR"/>
                  </w:rPr>
                  <m:t>H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0"/>
                    <w:szCs w:val="20"/>
                    <w:lang w:val="pt-BR"/>
                  </w:rPr>
                  <m:t>+</m:t>
                </m:r>
              </m:sup>
            </m:sSup>
          </m:sub>
        </m:sSub>
        <m:r>
          <m:rPr>
            <m:nor/>
          </m:rPr>
          <w:rPr>
            <w:rFonts w:ascii="Arial" w:hAnsi="Arial" w:cs="Arial"/>
            <w:sz w:val="20"/>
            <w:szCs w:val="20"/>
            <w:lang w:val="pt-BR"/>
          </w:rPr>
          <m:t xml:space="preserve"> = 3,498 ×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10</m:t>
            </m:r>
          </m:e>
          <m:sup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-2</m:t>
            </m:r>
          </m:sup>
        </m:sSup>
        <m:r>
          <m:rPr>
            <m:nor/>
          </m:rPr>
          <w:rPr>
            <w:rFonts w:ascii="Arial" w:hAnsi="Arial" w:cs="Arial"/>
            <w:sz w:val="20"/>
            <w:szCs w:val="20"/>
            <w:lang w:val="pt-BR"/>
          </w:rPr>
          <m:t xml:space="preserve"> S</m:t>
        </m:r>
        <m:r>
          <m:rPr>
            <m:nor/>
          </m:rPr>
          <w:rPr>
            <w:rFonts w:ascii="Cambria Math" w:hAnsi="Cambria Math" w:cs="Cambria Math"/>
            <w:sz w:val="20"/>
            <w:szCs w:val="20"/>
            <w:lang w:val="pt-BR"/>
          </w:rPr>
          <m:t>⋅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m</m:t>
            </m:r>
          </m:e>
          <m:sup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2</m:t>
            </m:r>
          </m:sup>
        </m:sSup>
        <m:r>
          <m:rPr>
            <m:nor/>
          </m:rPr>
          <w:rPr>
            <w:rFonts w:ascii="Cambria Math" w:hAnsi="Cambria Math" w:cs="Cambria Math"/>
            <w:sz w:val="20"/>
            <w:szCs w:val="20"/>
            <w:lang w:val="pt-BR"/>
          </w:rPr>
          <m:t>⋅</m:t>
        </m:r>
        <m:r>
          <m:rPr>
            <m:nor/>
          </m:rPr>
          <w:rPr>
            <w:rFonts w:ascii="Arial" w:hAnsi="Arial" w:cs="Arial"/>
            <w:sz w:val="20"/>
            <w:szCs w:val="20"/>
            <w:lang w:val="pt-BR"/>
          </w:rPr>
          <m:t>mo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l</m:t>
            </m:r>
          </m:e>
          <m:sup>
            <m:r>
              <m:rPr>
                <m:nor/>
              </m:rPr>
              <w:rPr>
                <w:rFonts w:ascii="Arial" w:hAnsi="Arial" w:cs="Arial"/>
                <w:sz w:val="20"/>
                <w:szCs w:val="20"/>
                <w:lang w:val="pt-BR"/>
              </w:rPr>
              <m:t>-1</m:t>
            </m:r>
          </m:sup>
        </m:sSup>
      </m:oMath>
    </w:p>
    <w:p w14:paraId="45E50502" w14:textId="272E34AC" w:rsidR="006B3EA2" w:rsidRPr="006B3EA2" w:rsidRDefault="009328FC" w:rsidP="006B3EA2">
      <w:pPr>
        <w:rPr>
          <w:rFonts w:eastAsiaTheme="minorHAnsi"/>
          <w:vertAlign w:val="superscript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629FCE" wp14:editId="57DD165C">
            <wp:simplePos x="0" y="0"/>
            <wp:positionH relativeFrom="column">
              <wp:posOffset>4406538</wp:posOffset>
            </wp:positionH>
            <wp:positionV relativeFrom="paragraph">
              <wp:posOffset>22200</wp:posOffset>
            </wp:positionV>
            <wp:extent cx="1435100" cy="703580"/>
            <wp:effectExtent l="0" t="0" r="0" b="1270"/>
            <wp:wrapTight wrapText="bothSides">
              <wp:wrapPolygon edited="0">
                <wp:start x="0" y="0"/>
                <wp:lineTo x="0" y="21054"/>
                <wp:lineTo x="21218" y="21054"/>
                <wp:lineTo x="2121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F645B" w14:textId="4376F6C0" w:rsidR="00707584" w:rsidRPr="006B3EA2" w:rsidRDefault="00707584" w:rsidP="00F62155">
      <w:pPr>
        <w:pStyle w:val="Paragraphedeliste"/>
        <w:numPr>
          <w:ilvl w:val="0"/>
          <w:numId w:val="11"/>
        </w:numPr>
        <w:ind w:left="709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6B3EA2">
        <w:rPr>
          <w:rFonts w:ascii="Arial" w:hAnsi="Arial" w:cs="Arial"/>
          <w:sz w:val="20"/>
          <w:szCs w:val="20"/>
          <w:lang w:val="pt-BR"/>
        </w:rPr>
        <w:t>Pictogramme</w:t>
      </w:r>
      <w:r w:rsidR="00F83DA8" w:rsidRPr="006B3EA2">
        <w:rPr>
          <w:rFonts w:ascii="Arial" w:hAnsi="Arial" w:cs="Arial"/>
          <w:sz w:val="20"/>
          <w:szCs w:val="20"/>
          <w:lang w:val="pt-BR"/>
        </w:rPr>
        <w:t>s</w:t>
      </w:r>
      <w:r w:rsidRPr="006B3EA2">
        <w:rPr>
          <w:rFonts w:ascii="Arial" w:hAnsi="Arial" w:cs="Arial"/>
          <w:sz w:val="20"/>
          <w:szCs w:val="20"/>
          <w:lang w:val="pt-BR"/>
        </w:rPr>
        <w:t xml:space="preserve"> </w:t>
      </w:r>
      <w:r w:rsidR="00F83DA8" w:rsidRPr="006B3EA2">
        <w:rPr>
          <w:rFonts w:ascii="Arial" w:hAnsi="Arial" w:cs="Arial"/>
          <w:sz w:val="20"/>
          <w:szCs w:val="20"/>
          <w:lang w:val="pt-BR"/>
        </w:rPr>
        <w:t xml:space="preserve">de sécurité pour une solution d’acide chlorhydrique : </w:t>
      </w:r>
    </w:p>
    <w:p w14:paraId="3C67636E" w14:textId="2EA0BF88" w:rsidR="00506AC2" w:rsidRPr="00506AC2" w:rsidRDefault="00506AC2" w:rsidP="00506AC2">
      <w:pPr>
        <w:pStyle w:val="Paragraphedeliste"/>
        <w:rPr>
          <w:vertAlign w:val="superscript"/>
          <w:lang w:val="pt-BR"/>
        </w:rPr>
      </w:pPr>
    </w:p>
    <w:p w14:paraId="1DCE58A2" w14:textId="102AF1E2" w:rsidR="009328FC" w:rsidRDefault="009328FC">
      <w:pPr>
        <w:spacing w:line="240" w:lineRule="auto"/>
        <w:jc w:val="left"/>
        <w:rPr>
          <w:b/>
          <w:color w:val="auto"/>
          <w:sz w:val="24"/>
          <w:szCs w:val="24"/>
          <w:u w:val="single"/>
        </w:rPr>
      </w:pPr>
      <w:r>
        <w:rPr>
          <w:sz w:val="24"/>
          <w:szCs w:val="24"/>
        </w:rPr>
        <w:br w:type="page"/>
      </w:r>
    </w:p>
    <w:p w14:paraId="4247B53D" w14:textId="410CA979" w:rsidR="00E26870" w:rsidRPr="00136091" w:rsidRDefault="00E26870" w:rsidP="00E26870">
      <w:pPr>
        <w:pStyle w:val="ECEtitre"/>
        <w:rPr>
          <w:sz w:val="24"/>
          <w:szCs w:val="24"/>
        </w:rPr>
      </w:pPr>
      <w:r w:rsidRPr="00136091">
        <w:rPr>
          <w:sz w:val="24"/>
          <w:szCs w:val="24"/>
        </w:rPr>
        <w:lastRenderedPageBreak/>
        <w:t xml:space="preserve">TRAVAIL À EFFECTUER </w:t>
      </w:r>
    </w:p>
    <w:p w14:paraId="5400B5EF" w14:textId="77777777" w:rsidR="00E26870" w:rsidRPr="00257B49" w:rsidRDefault="00E26870" w:rsidP="00E26870">
      <w:pPr>
        <w:autoSpaceDE w:val="0"/>
        <w:autoSpaceDN w:val="0"/>
        <w:adjustRightInd w:val="0"/>
        <w:rPr>
          <w:b/>
          <w:bCs/>
          <w:color w:val="auto"/>
          <w:u w:val="single"/>
        </w:rPr>
      </w:pPr>
    </w:p>
    <w:p w14:paraId="3A506452" w14:textId="5BE6861F" w:rsidR="00E26870" w:rsidRPr="00452138" w:rsidRDefault="00FC0907" w:rsidP="00E26870">
      <w:pPr>
        <w:pStyle w:val="ECEpartie"/>
      </w:pPr>
      <w:bookmarkStart w:id="11" w:name="_Hlk146031481"/>
      <w:bookmarkStart w:id="12" w:name="_Toc482638814"/>
      <w:bookmarkStart w:id="13" w:name="_Toc500182691"/>
      <w:bookmarkStart w:id="14" w:name="_Hlk146031096"/>
      <w:r>
        <w:t xml:space="preserve">Préparation </w:t>
      </w:r>
      <w:r w:rsidR="00684DD4">
        <w:t>de la solution d’acide chlorhydrique</w:t>
      </w:r>
      <w:r w:rsidR="00E26870" w:rsidRPr="00452138">
        <w:t xml:space="preserve"> </w:t>
      </w:r>
      <w:r w:rsidR="00684DD4">
        <w:t xml:space="preserve">nécessaire </w:t>
      </w:r>
      <w:bookmarkEnd w:id="11"/>
      <w:r w:rsidR="00E26870" w:rsidRPr="00FF78A1">
        <w:rPr>
          <w:b w:val="0"/>
          <w:bCs/>
        </w:rPr>
        <w:t>(</w:t>
      </w:r>
      <w:r w:rsidR="002555BC">
        <w:rPr>
          <w:b w:val="0"/>
          <w:bCs/>
        </w:rPr>
        <w:t>10</w:t>
      </w:r>
      <w:r w:rsidR="00E26870" w:rsidRPr="00FF78A1">
        <w:rPr>
          <w:b w:val="0"/>
          <w:bCs/>
        </w:rPr>
        <w:t xml:space="preserve"> minutes conseillées)</w:t>
      </w:r>
      <w:bookmarkEnd w:id="12"/>
      <w:bookmarkEnd w:id="13"/>
    </w:p>
    <w:bookmarkEnd w:id="14"/>
    <w:p w14:paraId="3925771B" w14:textId="77777777" w:rsidR="00E26870" w:rsidRDefault="00E26870" w:rsidP="00E26870">
      <w:pPr>
        <w:pStyle w:val="ECEcorps"/>
      </w:pPr>
    </w:p>
    <w:p w14:paraId="3FC3720D" w14:textId="1FEAFB5C" w:rsidR="00E26870" w:rsidRDefault="004A2A31" w:rsidP="00E26870">
      <w:pPr>
        <w:pStyle w:val="ECEcorps"/>
      </w:pPr>
      <w:r>
        <w:t>O</w:t>
      </w:r>
      <w:r w:rsidR="00F27F2E">
        <w:t xml:space="preserve">n dispose d’une solution </w:t>
      </w:r>
      <w:r w:rsidR="000314BE">
        <w:t>S</w:t>
      </w:r>
      <w:r w:rsidR="000314BE" w:rsidRPr="000314BE">
        <w:rPr>
          <w:vertAlign w:val="subscript"/>
        </w:rPr>
        <w:t>0</w:t>
      </w:r>
      <w:r w:rsidR="000314BE">
        <w:t xml:space="preserve"> </w:t>
      </w:r>
      <w:r w:rsidR="00F27F2E">
        <w:t xml:space="preserve">d’acide chlorhydrique de concentration </w:t>
      </w:r>
      <w:r w:rsidR="00F27F2E" w:rsidRPr="00B47E45">
        <w:rPr>
          <w:i/>
          <w:iCs/>
        </w:rPr>
        <w:t>C</w:t>
      </w:r>
      <w:r w:rsidR="00F27F2E" w:rsidRPr="00B47E45">
        <w:rPr>
          <w:i/>
          <w:iCs/>
          <w:vertAlign w:val="subscript"/>
        </w:rPr>
        <w:t>0</w:t>
      </w:r>
      <w:r w:rsidR="00F27F2E">
        <w:t xml:space="preserve"> = </w:t>
      </w:r>
      <w:r w:rsidR="000314BE">
        <w:t>1,0 mol</w:t>
      </w:r>
      <w:r w:rsidR="00B47E45">
        <w:t>·</w:t>
      </w:r>
      <w:r w:rsidR="000314BE">
        <w:t>L</w:t>
      </w:r>
      <w:r w:rsidR="000314BE" w:rsidRPr="000314BE">
        <w:rPr>
          <w:vertAlign w:val="superscript"/>
        </w:rPr>
        <w:t>–1</w:t>
      </w:r>
      <w:r w:rsidR="000314BE">
        <w:t>.</w:t>
      </w:r>
    </w:p>
    <w:p w14:paraId="7B64FADF" w14:textId="77777777" w:rsidR="000314BE" w:rsidRDefault="000314BE" w:rsidP="00E26870">
      <w:pPr>
        <w:pStyle w:val="ECEcorps"/>
      </w:pPr>
    </w:p>
    <w:p w14:paraId="374AB79E" w14:textId="35110ED1" w:rsidR="004A2A31" w:rsidRDefault="004A2A31" w:rsidP="004A2A31">
      <w:pPr>
        <w:pStyle w:val="ECEcorps"/>
      </w:pPr>
      <w:r>
        <w:t>Par la suite, on a besoin d’utiliser une solution S</w:t>
      </w:r>
      <w:r w:rsidRPr="000314BE">
        <w:rPr>
          <w:vertAlign w:val="subscript"/>
        </w:rPr>
        <w:t>1</w:t>
      </w:r>
      <w:r>
        <w:t xml:space="preserve"> d’acide chlorhydrique de concentration </w:t>
      </w:r>
      <w:r w:rsidRPr="00B47E45">
        <w:rPr>
          <w:i/>
          <w:iCs/>
        </w:rPr>
        <w:t>C</w:t>
      </w:r>
      <w:r w:rsidRPr="00B47E45">
        <w:rPr>
          <w:i/>
          <w:iCs/>
          <w:vertAlign w:val="subscript"/>
        </w:rPr>
        <w:t>1</w:t>
      </w:r>
      <w:r>
        <w:t xml:space="preserve"> = 0,20 mol·L</w:t>
      </w:r>
      <w:r w:rsidRPr="000314BE">
        <w:rPr>
          <w:vertAlign w:val="superscript"/>
        </w:rPr>
        <w:t>–1</w:t>
      </w:r>
      <w:r>
        <w:t>.</w:t>
      </w:r>
    </w:p>
    <w:p w14:paraId="5792D9D9" w14:textId="339C407C" w:rsidR="000314BE" w:rsidRDefault="000314BE" w:rsidP="00E26870">
      <w:pPr>
        <w:pStyle w:val="ECEcorps"/>
      </w:pPr>
      <w:r>
        <w:t>Proposer un protocole expérimental permettant de préparer 50,0 mL de solution S</w:t>
      </w:r>
      <w:r w:rsidRPr="00762C3C">
        <w:rPr>
          <w:vertAlign w:val="subscript"/>
        </w:rPr>
        <w:t>1</w:t>
      </w:r>
      <w:r>
        <w:t xml:space="preserve"> à partir de </w:t>
      </w:r>
      <w:r w:rsidR="00506AC2">
        <w:t xml:space="preserve">la </w:t>
      </w:r>
      <w:r>
        <w:t>solution S</w:t>
      </w:r>
      <w:r w:rsidRPr="000314BE">
        <w:rPr>
          <w:vertAlign w:val="subscript"/>
        </w:rPr>
        <w:t>0</w:t>
      </w:r>
      <w:r w:rsidR="00C40769">
        <w:t xml:space="preserve">. Préciser </w:t>
      </w:r>
      <w:r w:rsidR="00762C3C">
        <w:t>le</w:t>
      </w:r>
      <w:r>
        <w:t xml:space="preserve"> matériel à </w:t>
      </w:r>
      <w:r w:rsidR="00C40769">
        <w:t>utiliser et les précautions de sécurité à respecter.</w:t>
      </w:r>
    </w:p>
    <w:p w14:paraId="7F622B5F" w14:textId="69202E44" w:rsidR="00D70BC4" w:rsidRDefault="00324DB6" w:rsidP="00E26870">
      <w:pPr>
        <w:pStyle w:val="ECEcorps"/>
        <w:rPr>
          <w:color w:val="FF0000"/>
        </w:rPr>
      </w:pPr>
      <w:r>
        <w:rPr>
          <w:color w:val="FF0000"/>
        </w:rPr>
        <w:t>Attention, des erreurs peuvent se trouver dans ce corrigé, le but de celui-ci est de vous aider à mieux comprendre la manipulation à effectuer.</w:t>
      </w:r>
    </w:p>
    <w:p w14:paraId="016F0A09" w14:textId="77777777" w:rsidR="00324DB6" w:rsidRPr="00324DB6" w:rsidRDefault="00324DB6" w:rsidP="00E26870">
      <w:pPr>
        <w:pStyle w:val="ECEcorps"/>
        <w:rPr>
          <w:color w:val="FF0000"/>
        </w:rPr>
      </w:pPr>
    </w:p>
    <w:p w14:paraId="06228ED4" w14:textId="79DBC6AF" w:rsidR="00D70BC4" w:rsidRDefault="00D70BC4" w:rsidP="00E26870">
      <w:pPr>
        <w:pStyle w:val="ECEcorps"/>
        <w:rPr>
          <w:color w:val="1F497D" w:themeColor="text2"/>
        </w:rPr>
      </w:pPr>
      <w:r>
        <w:rPr>
          <w:color w:val="1F497D" w:themeColor="text2"/>
        </w:rPr>
        <w:t>On sait que F=</w:t>
      </w:r>
      <m:oMath>
        <m:f>
          <m:fPr>
            <m:ctrlPr>
              <w:rPr>
                <w:rFonts w:ascii="Cambria Math" w:hAnsi="Cambria Math"/>
                <w:i/>
                <w:color w:val="1F497D" w:themeColor="text2"/>
              </w:rPr>
            </m:ctrlPr>
          </m:fPr>
          <m:num>
            <m:r>
              <w:rPr>
                <w:rFonts w:ascii="Cambria Math" w:hAnsi="Cambria Math"/>
                <w:color w:val="1F497D" w:themeColor="text2"/>
              </w:rPr>
              <m:t>Vfille</m:t>
            </m:r>
          </m:num>
          <m:den>
            <m:r>
              <w:rPr>
                <w:rFonts w:ascii="Cambria Math" w:hAnsi="Cambria Math"/>
                <w:color w:val="1F497D" w:themeColor="text2"/>
              </w:rPr>
              <m:t>Vmère</m:t>
            </m:r>
          </m:den>
        </m:f>
        <m:r>
          <w:rPr>
            <w:rFonts w:ascii="Cambria Math" w:hAnsi="Cambria Math"/>
            <w:color w:val="1F497D" w:themeColor="text2"/>
          </w:rPr>
          <m:t>=</m:t>
        </m:r>
        <m:f>
          <m:fPr>
            <m:ctrlPr>
              <w:rPr>
                <w:rFonts w:ascii="Cambria Math" w:hAnsi="Cambria Math"/>
                <w:i/>
                <w:color w:val="1F497D" w:themeColor="text2"/>
              </w:rPr>
            </m:ctrlPr>
          </m:fPr>
          <m:num>
            <m:r>
              <w:rPr>
                <w:rFonts w:ascii="Cambria Math" w:hAnsi="Cambria Math"/>
                <w:color w:val="1F497D" w:themeColor="text2"/>
              </w:rPr>
              <m:t>Cmère</m:t>
            </m:r>
          </m:num>
          <m:den>
            <m:r>
              <w:rPr>
                <w:rFonts w:ascii="Cambria Math" w:hAnsi="Cambria Math"/>
                <w:color w:val="1F497D" w:themeColor="text2"/>
              </w:rPr>
              <m:t>Cfille</m:t>
            </m:r>
          </m:den>
        </m:f>
        <m:r>
          <w:rPr>
            <w:rFonts w:ascii="Cambria Math" w:hAnsi="Cambria Math"/>
            <w:color w:val="1F497D" w:themeColor="text2"/>
          </w:rPr>
          <m:t>=</m:t>
        </m:r>
        <m:f>
          <m:fPr>
            <m:ctrlPr>
              <w:rPr>
                <w:rFonts w:ascii="Cambria Math" w:hAnsi="Cambria Math"/>
                <w:i/>
                <w:color w:val="1F497D" w:themeColor="text2"/>
              </w:rPr>
            </m:ctrlPr>
          </m:fPr>
          <m:num>
            <m:r>
              <w:rPr>
                <w:rFonts w:ascii="Cambria Math" w:hAnsi="Cambria Math"/>
                <w:color w:val="1F497D" w:themeColor="text2"/>
              </w:rPr>
              <m:t>Co</m:t>
            </m:r>
          </m:num>
          <m:den>
            <m:r>
              <w:rPr>
                <w:rFonts w:ascii="Cambria Math" w:hAnsi="Cambria Math"/>
                <w:color w:val="1F497D" w:themeColor="text2"/>
              </w:rPr>
              <m:t>C1</m:t>
            </m:r>
          </m:den>
        </m:f>
        <m:r>
          <w:rPr>
            <w:rFonts w:ascii="Cambria Math" w:hAnsi="Cambria Math"/>
            <w:color w:val="1F497D" w:themeColor="text2"/>
          </w:rPr>
          <m:t>=</m:t>
        </m:r>
        <m:f>
          <m:fPr>
            <m:ctrlPr>
              <w:rPr>
                <w:rFonts w:ascii="Cambria Math" w:hAnsi="Cambria Math"/>
                <w:i/>
                <w:color w:val="1F497D" w:themeColor="text2"/>
              </w:rPr>
            </m:ctrlPr>
          </m:fPr>
          <m:num>
            <m:r>
              <w:rPr>
                <w:rFonts w:ascii="Cambria Math" w:hAnsi="Cambria Math"/>
                <w:color w:val="1F497D" w:themeColor="text2"/>
              </w:rPr>
              <m:t>1.0</m:t>
            </m:r>
          </m:num>
          <m:den>
            <m:r>
              <w:rPr>
                <w:rFonts w:ascii="Cambria Math" w:hAnsi="Cambria Math"/>
                <w:color w:val="1F497D" w:themeColor="text2"/>
              </w:rPr>
              <m:t>0.2</m:t>
            </m:r>
          </m:den>
        </m:f>
        <m:r>
          <w:rPr>
            <w:rFonts w:ascii="Cambria Math" w:hAnsi="Cambria Math"/>
            <w:color w:val="1F497D" w:themeColor="text2"/>
          </w:rPr>
          <m:t>=5</m:t>
        </m:r>
      </m:oMath>
      <w:r>
        <w:rPr>
          <w:color w:val="1F497D" w:themeColor="text2"/>
        </w:rPr>
        <w:t xml:space="preserve"> . Le Facteur de dilution est de 5, on en déduit donc que :</w:t>
      </w:r>
    </w:p>
    <w:p w14:paraId="435D662B" w14:textId="4137A27D" w:rsidR="00116430" w:rsidRPr="00D70BC4" w:rsidRDefault="00D70BC4" w:rsidP="00E26870">
      <w:pPr>
        <w:pStyle w:val="ECEcorps"/>
        <w:rPr>
          <w:color w:val="1F497D" w:themeColor="text2"/>
        </w:rPr>
      </w:pPr>
      <w:r>
        <w:rPr>
          <w:color w:val="1F497D" w:themeColor="text2"/>
        </w:rPr>
        <w:t xml:space="preserve"> </w:t>
      </w:r>
      <m:oMath>
        <m:r>
          <w:rPr>
            <w:rFonts w:ascii="Cambria Math" w:hAnsi="Cambria Math"/>
            <w:color w:val="1F497D" w:themeColor="text2"/>
          </w:rPr>
          <m:t>V</m:t>
        </m:r>
        <m:r>
          <w:rPr>
            <w:rFonts w:ascii="Cambria Math" w:hAnsi="Cambria Math"/>
            <w:color w:val="1F497D" w:themeColor="text2"/>
          </w:rPr>
          <m:t>mère</m:t>
        </m:r>
        <m:r>
          <w:rPr>
            <w:rFonts w:ascii="Cambria Math" w:hAnsi="Cambria Math"/>
            <w:color w:val="1F497D" w:themeColor="text2"/>
          </w:rPr>
          <m:t>=</m:t>
        </m:r>
        <m:f>
          <m:fPr>
            <m:ctrlPr>
              <w:rPr>
                <w:rFonts w:ascii="Cambria Math" w:hAnsi="Cambria Math"/>
                <w:i/>
                <w:color w:val="1F497D" w:themeColor="text2"/>
              </w:rPr>
            </m:ctrlPr>
          </m:fPr>
          <m:num>
            <m:r>
              <w:rPr>
                <w:rFonts w:ascii="Cambria Math" w:hAnsi="Cambria Math"/>
                <w:color w:val="1F497D" w:themeColor="text2"/>
              </w:rPr>
              <m:t>Vfille</m:t>
            </m:r>
          </m:num>
          <m:den>
            <m:r>
              <w:rPr>
                <w:rFonts w:ascii="Cambria Math" w:hAnsi="Cambria Math"/>
                <w:color w:val="1F497D" w:themeColor="text2"/>
              </w:rPr>
              <m:t>5</m:t>
            </m:r>
          </m:den>
        </m:f>
        <m:r>
          <w:rPr>
            <w:rFonts w:ascii="Cambria Math" w:hAnsi="Cambria Math"/>
            <w:color w:val="1F497D" w:themeColor="text2"/>
          </w:rPr>
          <m:t>=10,0 ml</m:t>
        </m:r>
      </m:oMath>
    </w:p>
    <w:p w14:paraId="3E7EB137" w14:textId="67E51290" w:rsidR="00116430" w:rsidRDefault="00D70BC4" w:rsidP="00E26870">
      <w:pPr>
        <w:pStyle w:val="ECEcorps"/>
        <w:rPr>
          <w:color w:val="1F497D" w:themeColor="text2"/>
        </w:rPr>
      </w:pPr>
      <w:r>
        <w:rPr>
          <w:color w:val="1F497D" w:themeColor="text2"/>
        </w:rPr>
        <w:t>PROTOCOLE DE DILUTION :</w:t>
      </w:r>
    </w:p>
    <w:p w14:paraId="2C135A26" w14:textId="7D762A89" w:rsidR="00D70BC4" w:rsidRDefault="00D70BC4" w:rsidP="00E26870">
      <w:pPr>
        <w:pStyle w:val="ECEcorps"/>
        <w:rPr>
          <w:color w:val="1F497D" w:themeColor="text2"/>
        </w:rPr>
      </w:pPr>
      <w:r>
        <w:rPr>
          <w:color w:val="1F497D" w:themeColor="text2"/>
        </w:rPr>
        <w:t>-S’assurer que toute le verrerie est propre et utiliser une blouse et des gants.</w:t>
      </w:r>
    </w:p>
    <w:p w14:paraId="52B1D982" w14:textId="01D8791D" w:rsidR="00D70BC4" w:rsidRDefault="00D70BC4" w:rsidP="00E26870">
      <w:pPr>
        <w:pStyle w:val="ECEcorps"/>
        <w:rPr>
          <w:color w:val="1F497D" w:themeColor="text2"/>
        </w:rPr>
      </w:pPr>
      <w:r>
        <w:rPr>
          <w:color w:val="1F497D" w:themeColor="text2"/>
        </w:rPr>
        <w:t>- Prélever à l’aide d’une pipette jaugée de 10.0 ml munie de sa pro pipette, 10.0 ml de solutions  So d’acide chlorhydrique.</w:t>
      </w:r>
    </w:p>
    <w:p w14:paraId="0086E1F8" w14:textId="055E8955" w:rsidR="00D70BC4" w:rsidRDefault="00D70BC4" w:rsidP="00E26870">
      <w:pPr>
        <w:pStyle w:val="ECEcorps"/>
        <w:rPr>
          <w:color w:val="1F497D" w:themeColor="text2"/>
        </w:rPr>
      </w:pPr>
      <w:r>
        <w:rPr>
          <w:color w:val="1F497D" w:themeColor="text2"/>
        </w:rPr>
        <w:t xml:space="preserve">- Verser le contenu de la fiole jaugée de 10.0 ml dans une fiole jaugée de 50.0 ml </w:t>
      </w:r>
    </w:p>
    <w:p w14:paraId="74F1C33C" w14:textId="379A848E" w:rsidR="00D70BC4" w:rsidRDefault="00324DB6" w:rsidP="00E26870">
      <w:pPr>
        <w:pStyle w:val="ECEcorps"/>
        <w:rPr>
          <w:color w:val="1F497D" w:themeColor="text2"/>
        </w:rPr>
      </w:pPr>
      <w:r>
        <w:rPr>
          <w:color w:val="1F497D" w:themeColor="text2"/>
        </w:rPr>
        <w:t>-Remplir au 2/3 la fiole jaugée d’eau distillée.</w:t>
      </w:r>
    </w:p>
    <w:p w14:paraId="3CD3236E" w14:textId="52A001B9" w:rsidR="00324DB6" w:rsidRDefault="00324DB6" w:rsidP="00E26870">
      <w:pPr>
        <w:pStyle w:val="ECEcorps"/>
        <w:rPr>
          <w:color w:val="1F497D" w:themeColor="text2"/>
        </w:rPr>
      </w:pPr>
      <w:r>
        <w:rPr>
          <w:color w:val="1F497D" w:themeColor="text2"/>
        </w:rPr>
        <w:t>-Reboucher la fiole et agiter</w:t>
      </w:r>
    </w:p>
    <w:p w14:paraId="4148E802" w14:textId="2D95B265" w:rsidR="00324DB6" w:rsidRDefault="00324DB6" w:rsidP="00E26870">
      <w:pPr>
        <w:pStyle w:val="ECEcorps"/>
        <w:rPr>
          <w:color w:val="1F497D" w:themeColor="text2"/>
        </w:rPr>
      </w:pPr>
      <w:r>
        <w:rPr>
          <w:color w:val="1F497D" w:themeColor="text2"/>
        </w:rPr>
        <w:t>-Finir de remplir jusqu’au trait de jauge.</w:t>
      </w:r>
    </w:p>
    <w:p w14:paraId="32FC571B" w14:textId="77777777" w:rsidR="00D70BC4" w:rsidRPr="00D70BC4" w:rsidRDefault="00D70BC4" w:rsidP="00E26870">
      <w:pPr>
        <w:pStyle w:val="ECEcorps"/>
        <w:rPr>
          <w:color w:val="1F497D" w:themeColor="text2"/>
        </w:rPr>
      </w:pPr>
    </w:p>
    <w:p w14:paraId="47FB287A" w14:textId="77777777" w:rsidR="00E26870" w:rsidRDefault="00E26870" w:rsidP="00E26870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E26870" w14:paraId="3341A0E4" w14:textId="77777777" w:rsidTr="00527A9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94C9C4D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B14F07E" w14:textId="77777777" w:rsidR="00E26870" w:rsidRDefault="00E26870" w:rsidP="00527A98">
            <w:pPr>
              <w:pStyle w:val="ECEappel"/>
              <w:framePr w:wrap="around"/>
            </w:pPr>
            <w:r>
              <w:t>APPEL n°1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D5AE64B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E26870" w14:paraId="6939B980" w14:textId="77777777" w:rsidTr="00527A9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7C615E7" w14:textId="77777777" w:rsidR="00E26870" w:rsidRPr="00592F79" w:rsidRDefault="00E26870" w:rsidP="00527A98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7FDF19BF" w14:textId="0AACDA49" w:rsidR="00E26870" w:rsidRDefault="00E26870" w:rsidP="00116430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le</w:t>
            </w:r>
            <w:r w:rsidR="00116430">
              <w:t xml:space="preserve"> protocole expérimental </w:t>
            </w: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CEBB2DE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668E4EF2" w14:textId="77777777" w:rsidR="00E26870" w:rsidRDefault="00E26870" w:rsidP="00E26870">
      <w:pPr>
        <w:pStyle w:val="ECEcorps"/>
      </w:pPr>
    </w:p>
    <w:p w14:paraId="7C7785E2" w14:textId="4A8D6EC0" w:rsidR="00E26870" w:rsidRDefault="00762C3C" w:rsidP="00E26870">
      <w:pPr>
        <w:pStyle w:val="ECEcorps"/>
      </w:pPr>
      <w:r>
        <w:t xml:space="preserve">Mettre en œuvre </w:t>
      </w:r>
      <w:r w:rsidR="00506AC2">
        <w:t>le protocole pour préparer</w:t>
      </w:r>
      <w:r>
        <w:t xml:space="preserve"> 50,0</w:t>
      </w:r>
      <w:r w:rsidR="00C40769">
        <w:t xml:space="preserve"> </w:t>
      </w:r>
      <w:r>
        <w:t>mL de solution S</w:t>
      </w:r>
      <w:r w:rsidRPr="00762C3C">
        <w:rPr>
          <w:vertAlign w:val="subscript"/>
        </w:rPr>
        <w:t>1</w:t>
      </w:r>
      <w:r>
        <w:t>.</w:t>
      </w:r>
    </w:p>
    <w:p w14:paraId="171FD0A6" w14:textId="77777777" w:rsidR="00762C3C" w:rsidRDefault="00762C3C" w:rsidP="00E26870">
      <w:pPr>
        <w:pStyle w:val="ECEcorps"/>
      </w:pPr>
    </w:p>
    <w:p w14:paraId="6DAA9043" w14:textId="77777777" w:rsidR="00684DD4" w:rsidRDefault="00684DD4" w:rsidP="00E26870">
      <w:pPr>
        <w:pStyle w:val="ECEcorps"/>
      </w:pPr>
    </w:p>
    <w:p w14:paraId="1939CDA7" w14:textId="674678DA" w:rsidR="00FC0907" w:rsidRPr="00452138" w:rsidRDefault="00FC0907" w:rsidP="00FC0907">
      <w:pPr>
        <w:pStyle w:val="ECEpartie"/>
      </w:pPr>
      <w:r>
        <w:t xml:space="preserve">Évolution de la conductivité </w:t>
      </w:r>
      <w:r w:rsidR="00684DD4">
        <w:t xml:space="preserve">du </w:t>
      </w:r>
      <w:r w:rsidR="008A3ABB">
        <w:t>milieu</w:t>
      </w:r>
      <w:r w:rsidR="00684DD4">
        <w:t xml:space="preserve"> réactionnel </w:t>
      </w:r>
      <w:r>
        <w:t>au cours du temps</w:t>
      </w:r>
      <w:r w:rsidRPr="00452138">
        <w:t xml:space="preserve"> </w:t>
      </w:r>
      <w:r w:rsidRPr="002B59ED">
        <w:rPr>
          <w:b w:val="0"/>
        </w:rPr>
        <w:t>(</w:t>
      </w:r>
      <w:r w:rsidR="00684DD4" w:rsidRPr="002B59ED">
        <w:rPr>
          <w:b w:val="0"/>
        </w:rPr>
        <w:t>30</w:t>
      </w:r>
      <w:r w:rsidRPr="002B59ED">
        <w:rPr>
          <w:b w:val="0"/>
        </w:rPr>
        <w:t xml:space="preserve"> minutes conseillées)</w:t>
      </w:r>
    </w:p>
    <w:p w14:paraId="28BF17EA" w14:textId="77777777" w:rsidR="00762C3C" w:rsidRDefault="00762C3C" w:rsidP="00E26870">
      <w:pPr>
        <w:pStyle w:val="ECEcorps"/>
      </w:pPr>
    </w:p>
    <w:p w14:paraId="46605AAA" w14:textId="7A6206AA" w:rsidR="00762C3C" w:rsidRPr="00506AC2" w:rsidRDefault="00F816F2" w:rsidP="00506AC2">
      <w:pPr>
        <w:pStyle w:val="Paragraphedeliste"/>
        <w:numPr>
          <w:ilvl w:val="0"/>
          <w:numId w:val="12"/>
        </w:numPr>
        <w:ind w:right="-2"/>
        <w:jc w:val="both"/>
        <w:rPr>
          <w:rFonts w:ascii="Arial" w:hAnsi="Arial" w:cs="Arial"/>
          <w:sz w:val="20"/>
          <w:szCs w:val="20"/>
        </w:rPr>
      </w:pPr>
      <w:r w:rsidRPr="00506AC2">
        <w:rPr>
          <w:rFonts w:ascii="Arial" w:hAnsi="Arial" w:cs="Arial"/>
          <w:sz w:val="20"/>
          <w:szCs w:val="20"/>
        </w:rPr>
        <w:t xml:space="preserve">Prélever à la pipette jaugée </w:t>
      </w:r>
      <w:r w:rsidR="0029023B" w:rsidRPr="00506AC2">
        <w:rPr>
          <w:rFonts w:ascii="Arial" w:hAnsi="Arial" w:cs="Arial"/>
          <w:sz w:val="20"/>
          <w:szCs w:val="20"/>
        </w:rPr>
        <w:t>2</w:t>
      </w:r>
      <w:r w:rsidR="00762C3C" w:rsidRPr="00506AC2">
        <w:rPr>
          <w:rFonts w:ascii="Arial" w:hAnsi="Arial" w:cs="Arial"/>
          <w:sz w:val="20"/>
          <w:szCs w:val="20"/>
        </w:rPr>
        <w:t>0,0</w:t>
      </w:r>
      <w:r w:rsidR="00C40769">
        <w:rPr>
          <w:rFonts w:ascii="Arial" w:hAnsi="Arial" w:cs="Arial"/>
          <w:sz w:val="20"/>
          <w:szCs w:val="20"/>
        </w:rPr>
        <w:t xml:space="preserve"> </w:t>
      </w:r>
      <w:r w:rsidR="00762C3C" w:rsidRPr="00506AC2">
        <w:rPr>
          <w:rFonts w:ascii="Arial" w:hAnsi="Arial" w:cs="Arial"/>
          <w:sz w:val="20"/>
          <w:szCs w:val="20"/>
        </w:rPr>
        <w:t xml:space="preserve">mL de solution </w:t>
      </w:r>
      <w:bookmarkStart w:id="15" w:name="_Hlk145393018"/>
      <w:r w:rsidR="0029023B" w:rsidRPr="00506AC2">
        <w:rPr>
          <w:rFonts w:ascii="Arial" w:hAnsi="Arial" w:cs="Arial"/>
          <w:sz w:val="20"/>
          <w:szCs w:val="20"/>
        </w:rPr>
        <w:t>S</w:t>
      </w:r>
      <w:r w:rsidR="0029023B" w:rsidRPr="00506AC2">
        <w:rPr>
          <w:rFonts w:ascii="Arial" w:hAnsi="Arial" w:cs="Arial"/>
          <w:sz w:val="20"/>
          <w:szCs w:val="20"/>
          <w:vertAlign w:val="subscript"/>
        </w:rPr>
        <w:t>1</w:t>
      </w:r>
      <w:r w:rsidR="0029023B" w:rsidRPr="00506AC2">
        <w:rPr>
          <w:rFonts w:ascii="Arial" w:hAnsi="Arial" w:cs="Arial"/>
          <w:sz w:val="20"/>
          <w:szCs w:val="20"/>
        </w:rPr>
        <w:t xml:space="preserve"> </w:t>
      </w:r>
      <w:r w:rsidR="00762C3C" w:rsidRPr="00506AC2">
        <w:rPr>
          <w:rFonts w:ascii="Arial" w:hAnsi="Arial" w:cs="Arial"/>
          <w:sz w:val="20"/>
          <w:szCs w:val="20"/>
        </w:rPr>
        <w:t xml:space="preserve">de concentration </w:t>
      </w:r>
      <w:r w:rsidR="00762C3C" w:rsidRPr="00506AC2">
        <w:rPr>
          <w:rFonts w:ascii="Arial" w:hAnsi="Arial" w:cs="Arial"/>
          <w:i/>
          <w:iCs/>
          <w:sz w:val="20"/>
          <w:szCs w:val="20"/>
        </w:rPr>
        <w:t>C</w:t>
      </w:r>
      <w:r w:rsidR="00762C3C" w:rsidRPr="00506AC2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 w:rsidR="00506AC2">
        <w:rPr>
          <w:rFonts w:ascii="Arial" w:hAnsi="Arial" w:cs="Arial"/>
          <w:sz w:val="20"/>
          <w:szCs w:val="20"/>
        </w:rPr>
        <w:t> </w:t>
      </w:r>
      <w:r w:rsidR="00762C3C" w:rsidRPr="00506AC2">
        <w:rPr>
          <w:rFonts w:ascii="Arial" w:hAnsi="Arial" w:cs="Arial"/>
          <w:sz w:val="20"/>
          <w:szCs w:val="20"/>
        </w:rPr>
        <w:t>=</w:t>
      </w:r>
      <w:r w:rsidR="00506AC2">
        <w:rPr>
          <w:rFonts w:ascii="Arial" w:hAnsi="Arial" w:cs="Arial"/>
          <w:sz w:val="20"/>
          <w:szCs w:val="20"/>
        </w:rPr>
        <w:t> </w:t>
      </w:r>
      <w:r w:rsidR="00762C3C" w:rsidRPr="00506AC2">
        <w:rPr>
          <w:rFonts w:ascii="Arial" w:hAnsi="Arial" w:cs="Arial"/>
          <w:sz w:val="20"/>
          <w:szCs w:val="20"/>
        </w:rPr>
        <w:t>0,</w:t>
      </w:r>
      <w:r w:rsidR="0029023B" w:rsidRPr="00506AC2">
        <w:rPr>
          <w:rFonts w:ascii="Arial" w:hAnsi="Arial" w:cs="Arial"/>
          <w:sz w:val="20"/>
          <w:szCs w:val="20"/>
        </w:rPr>
        <w:t>2</w:t>
      </w:r>
      <w:r w:rsidR="00762C3C" w:rsidRPr="00506AC2">
        <w:rPr>
          <w:rFonts w:ascii="Arial" w:hAnsi="Arial" w:cs="Arial"/>
          <w:sz w:val="20"/>
          <w:szCs w:val="20"/>
        </w:rPr>
        <w:t>0</w:t>
      </w:r>
      <w:r w:rsidR="00506AC2">
        <w:rPr>
          <w:rFonts w:ascii="Arial" w:hAnsi="Arial" w:cs="Arial"/>
          <w:sz w:val="20"/>
          <w:szCs w:val="20"/>
        </w:rPr>
        <w:t> </w:t>
      </w:r>
      <w:r w:rsidR="00762C3C" w:rsidRPr="00506AC2">
        <w:rPr>
          <w:rFonts w:ascii="Arial" w:hAnsi="Arial" w:cs="Arial"/>
          <w:sz w:val="20"/>
          <w:szCs w:val="20"/>
        </w:rPr>
        <w:t>mol</w:t>
      </w:r>
      <w:r w:rsidR="00B47E45" w:rsidRPr="00506AC2">
        <w:rPr>
          <w:rFonts w:ascii="Arial" w:hAnsi="Arial" w:cs="Arial"/>
          <w:sz w:val="20"/>
          <w:szCs w:val="20"/>
        </w:rPr>
        <w:t>·</w:t>
      </w:r>
      <w:r w:rsidR="00762C3C" w:rsidRPr="00506AC2">
        <w:rPr>
          <w:rFonts w:ascii="Arial" w:hAnsi="Arial" w:cs="Arial"/>
          <w:sz w:val="20"/>
          <w:szCs w:val="20"/>
        </w:rPr>
        <w:t>L</w:t>
      </w:r>
      <w:r w:rsidR="00762C3C" w:rsidRPr="00506AC2">
        <w:rPr>
          <w:rFonts w:ascii="Arial" w:hAnsi="Arial" w:cs="Arial"/>
          <w:sz w:val="20"/>
          <w:szCs w:val="20"/>
          <w:vertAlign w:val="superscript"/>
        </w:rPr>
        <w:t>–1</w:t>
      </w:r>
      <w:bookmarkEnd w:id="15"/>
      <w:r w:rsidR="00C40769">
        <w:rPr>
          <w:rFonts w:ascii="Arial" w:hAnsi="Arial" w:cs="Arial"/>
          <w:sz w:val="20"/>
          <w:szCs w:val="20"/>
        </w:rPr>
        <w:t>. V</w:t>
      </w:r>
      <w:r w:rsidRPr="00506AC2">
        <w:rPr>
          <w:rFonts w:ascii="Arial" w:hAnsi="Arial" w:cs="Arial"/>
          <w:sz w:val="20"/>
          <w:szCs w:val="20"/>
        </w:rPr>
        <w:t xml:space="preserve">erser </w:t>
      </w:r>
      <w:r w:rsidR="00C40769">
        <w:rPr>
          <w:rFonts w:ascii="Arial" w:hAnsi="Arial" w:cs="Arial"/>
          <w:sz w:val="20"/>
          <w:szCs w:val="20"/>
        </w:rPr>
        <w:t xml:space="preserve">ce prélèvement </w:t>
      </w:r>
      <w:r w:rsidRPr="00506AC2">
        <w:rPr>
          <w:rFonts w:ascii="Arial" w:hAnsi="Arial" w:cs="Arial"/>
          <w:sz w:val="20"/>
          <w:szCs w:val="20"/>
        </w:rPr>
        <w:t>dans un bécher.</w:t>
      </w:r>
    </w:p>
    <w:p w14:paraId="79830824" w14:textId="3995834E" w:rsidR="00762C3C" w:rsidRPr="00506AC2" w:rsidRDefault="0029023B" w:rsidP="00506AC2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506AC2">
        <w:rPr>
          <w:rFonts w:ascii="Arial" w:hAnsi="Arial" w:cs="Arial"/>
          <w:sz w:val="20"/>
          <w:szCs w:val="20"/>
        </w:rPr>
        <w:t>Introduire la cellule du conductimètre</w:t>
      </w:r>
      <w:r w:rsidR="0047237C" w:rsidRPr="00506AC2">
        <w:rPr>
          <w:rFonts w:ascii="Arial" w:hAnsi="Arial" w:cs="Arial"/>
          <w:sz w:val="20"/>
          <w:szCs w:val="20"/>
        </w:rPr>
        <w:t xml:space="preserve"> </w:t>
      </w:r>
      <w:r w:rsidR="00C40769">
        <w:rPr>
          <w:rFonts w:ascii="Arial" w:hAnsi="Arial" w:cs="Arial"/>
          <w:sz w:val="20"/>
          <w:szCs w:val="20"/>
        </w:rPr>
        <w:t>préalablement</w:t>
      </w:r>
      <w:r w:rsidR="0047237C" w:rsidRPr="00506AC2">
        <w:rPr>
          <w:rFonts w:ascii="Arial" w:hAnsi="Arial" w:cs="Arial"/>
          <w:sz w:val="20"/>
          <w:szCs w:val="20"/>
        </w:rPr>
        <w:t xml:space="preserve"> étalonné</w:t>
      </w:r>
      <w:r w:rsidR="0010601C" w:rsidRPr="00506AC2">
        <w:rPr>
          <w:rFonts w:ascii="Arial" w:hAnsi="Arial" w:cs="Arial"/>
          <w:sz w:val="20"/>
          <w:szCs w:val="20"/>
        </w:rPr>
        <w:t>.</w:t>
      </w:r>
    </w:p>
    <w:p w14:paraId="68EF0D75" w14:textId="6BBFCD4C" w:rsidR="00F816F2" w:rsidRPr="00506AC2" w:rsidRDefault="00F816F2" w:rsidP="00506AC2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506AC2">
        <w:rPr>
          <w:rFonts w:ascii="Arial" w:hAnsi="Arial" w:cs="Arial"/>
          <w:sz w:val="20"/>
          <w:szCs w:val="20"/>
        </w:rPr>
        <w:t>Prélever à la pipette jaugée 20,0 mL de solution S</w:t>
      </w:r>
      <w:r w:rsidRPr="00506AC2">
        <w:rPr>
          <w:rFonts w:ascii="Arial" w:hAnsi="Arial" w:cs="Arial"/>
          <w:sz w:val="20"/>
          <w:szCs w:val="20"/>
          <w:vertAlign w:val="subscript"/>
        </w:rPr>
        <w:t>2</w:t>
      </w:r>
      <w:r w:rsidRPr="00506AC2">
        <w:rPr>
          <w:rFonts w:ascii="Arial" w:hAnsi="Arial" w:cs="Arial"/>
          <w:sz w:val="20"/>
          <w:szCs w:val="20"/>
        </w:rPr>
        <w:t xml:space="preserve"> de thiosulfate de sodium de concentration </w:t>
      </w:r>
      <w:r w:rsidRPr="00506AC2">
        <w:rPr>
          <w:rFonts w:ascii="Arial" w:hAnsi="Arial" w:cs="Arial"/>
          <w:i/>
          <w:iCs/>
          <w:sz w:val="20"/>
          <w:szCs w:val="20"/>
        </w:rPr>
        <w:t>C</w:t>
      </w:r>
      <w:r w:rsidRPr="00506AC2"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 w:rsidR="00506AC2">
        <w:rPr>
          <w:rFonts w:ascii="Arial" w:hAnsi="Arial" w:cs="Arial"/>
          <w:sz w:val="20"/>
          <w:szCs w:val="20"/>
        </w:rPr>
        <w:t> </w:t>
      </w:r>
      <w:r w:rsidRPr="00506AC2">
        <w:rPr>
          <w:rFonts w:ascii="Arial" w:hAnsi="Arial" w:cs="Arial"/>
          <w:sz w:val="20"/>
          <w:szCs w:val="20"/>
        </w:rPr>
        <w:t>=</w:t>
      </w:r>
      <w:r w:rsidR="00506AC2">
        <w:rPr>
          <w:rFonts w:ascii="Arial" w:hAnsi="Arial" w:cs="Arial"/>
          <w:sz w:val="20"/>
          <w:szCs w:val="20"/>
        </w:rPr>
        <w:t> </w:t>
      </w:r>
      <w:r w:rsidRPr="00506AC2">
        <w:rPr>
          <w:rFonts w:ascii="Arial" w:hAnsi="Arial" w:cs="Arial"/>
          <w:sz w:val="20"/>
          <w:szCs w:val="20"/>
        </w:rPr>
        <w:t>0,10</w:t>
      </w:r>
      <w:r w:rsidR="00506AC2">
        <w:rPr>
          <w:rFonts w:ascii="Arial" w:hAnsi="Arial" w:cs="Arial"/>
          <w:sz w:val="20"/>
          <w:szCs w:val="20"/>
        </w:rPr>
        <w:t> </w:t>
      </w:r>
      <w:r w:rsidRPr="00506AC2">
        <w:rPr>
          <w:rFonts w:ascii="Arial" w:hAnsi="Arial" w:cs="Arial"/>
          <w:sz w:val="20"/>
          <w:szCs w:val="20"/>
        </w:rPr>
        <w:t>mol·L</w:t>
      </w:r>
      <w:r w:rsidRPr="00506AC2">
        <w:rPr>
          <w:rFonts w:ascii="Arial" w:hAnsi="Arial" w:cs="Arial"/>
          <w:sz w:val="20"/>
          <w:szCs w:val="20"/>
          <w:vertAlign w:val="superscript"/>
        </w:rPr>
        <w:t>–1</w:t>
      </w:r>
      <w:r w:rsidRPr="00506AC2">
        <w:rPr>
          <w:rFonts w:ascii="Arial" w:hAnsi="Arial" w:cs="Arial"/>
          <w:sz w:val="20"/>
          <w:szCs w:val="20"/>
        </w:rPr>
        <w:t>.</w:t>
      </w:r>
    </w:p>
    <w:p w14:paraId="4856F749" w14:textId="6CD1C9CD" w:rsidR="00762C3C" w:rsidRPr="00506AC2" w:rsidRDefault="00F816F2" w:rsidP="00506AC2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506AC2">
        <w:rPr>
          <w:rFonts w:ascii="Arial" w:hAnsi="Arial" w:cs="Arial"/>
          <w:sz w:val="20"/>
          <w:szCs w:val="20"/>
        </w:rPr>
        <w:t>Ajouter cette solution dans le bécher</w:t>
      </w:r>
      <w:r w:rsidR="00C40BBA" w:rsidRPr="00506AC2">
        <w:rPr>
          <w:rFonts w:ascii="Arial" w:hAnsi="Arial" w:cs="Arial"/>
          <w:sz w:val="20"/>
          <w:szCs w:val="20"/>
        </w:rPr>
        <w:t xml:space="preserve"> puis d</w:t>
      </w:r>
      <w:r w:rsidR="00762C3C" w:rsidRPr="00506AC2">
        <w:rPr>
          <w:rFonts w:ascii="Arial" w:hAnsi="Arial" w:cs="Arial"/>
          <w:sz w:val="20"/>
          <w:szCs w:val="20"/>
        </w:rPr>
        <w:t xml:space="preserve">éclencher </w:t>
      </w:r>
      <w:r w:rsidR="00C40BBA" w:rsidRPr="00506AC2">
        <w:rPr>
          <w:rFonts w:ascii="Arial" w:hAnsi="Arial" w:cs="Arial"/>
          <w:sz w:val="20"/>
          <w:szCs w:val="20"/>
        </w:rPr>
        <w:t xml:space="preserve">rapidement </w:t>
      </w:r>
      <w:r w:rsidR="00762C3C" w:rsidRPr="00506AC2">
        <w:rPr>
          <w:rFonts w:ascii="Arial" w:hAnsi="Arial" w:cs="Arial"/>
          <w:sz w:val="20"/>
          <w:szCs w:val="20"/>
        </w:rPr>
        <w:t>le chronomètre</w:t>
      </w:r>
      <w:r w:rsidR="0010601C" w:rsidRPr="00506AC2">
        <w:rPr>
          <w:rFonts w:ascii="Arial" w:hAnsi="Arial" w:cs="Arial"/>
          <w:sz w:val="20"/>
          <w:szCs w:val="20"/>
        </w:rPr>
        <w:t>.</w:t>
      </w:r>
    </w:p>
    <w:p w14:paraId="4B59867B" w14:textId="5ECBEE45" w:rsidR="00762C3C" w:rsidRPr="00506AC2" w:rsidRDefault="009328FC" w:rsidP="00506AC2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Mettre en route l’agitation.</w:t>
      </w:r>
    </w:p>
    <w:p w14:paraId="44890A27" w14:textId="3FC8B0CF" w:rsidR="00762C3C" w:rsidRPr="00506AC2" w:rsidRDefault="0048763E" w:rsidP="00506AC2">
      <w:pPr>
        <w:pStyle w:val="Paragraphedeliste"/>
        <w:numPr>
          <w:ilvl w:val="0"/>
          <w:numId w:val="12"/>
        </w:numPr>
        <w:ind w:right="-142"/>
        <w:jc w:val="both"/>
        <w:rPr>
          <w:rFonts w:ascii="Arial" w:hAnsi="Arial" w:cs="Arial"/>
          <w:sz w:val="20"/>
          <w:szCs w:val="20"/>
        </w:rPr>
      </w:pPr>
      <w:r w:rsidRPr="00506AC2">
        <w:rPr>
          <w:rFonts w:ascii="Arial" w:hAnsi="Arial" w:cs="Arial"/>
          <w:sz w:val="20"/>
          <w:szCs w:val="20"/>
        </w:rPr>
        <w:t>Rel</w:t>
      </w:r>
      <w:r w:rsidR="002555BC">
        <w:rPr>
          <w:rFonts w:ascii="Arial" w:hAnsi="Arial" w:cs="Arial"/>
          <w:sz w:val="20"/>
          <w:szCs w:val="20"/>
        </w:rPr>
        <w:t>ever la valeur de conductivité</w:t>
      </w:r>
      <w:r w:rsidR="002555BC" w:rsidRPr="002555BC">
        <w:rPr>
          <w:rFonts w:ascii="Arial" w:hAnsi="Arial" w:cs="Arial"/>
          <w:sz w:val="20"/>
          <w:szCs w:val="20"/>
        </w:rPr>
        <w:t xml:space="preserve"> </w:t>
      </w:r>
      <w:r w:rsidR="002555BC" w:rsidRPr="002555BC">
        <w:rPr>
          <w:rFonts w:ascii="Symbol" w:hAnsi="Symbol"/>
          <w:bCs/>
        </w:rPr>
        <w:t></w:t>
      </w:r>
      <w:r w:rsidRPr="00506AC2">
        <w:rPr>
          <w:rFonts w:ascii="Arial" w:hAnsi="Arial" w:cs="Arial"/>
          <w:sz w:val="20"/>
          <w:szCs w:val="20"/>
        </w:rPr>
        <w:t xml:space="preserve"> du </w:t>
      </w:r>
      <w:r w:rsidR="009E4090" w:rsidRPr="00506AC2">
        <w:rPr>
          <w:rFonts w:ascii="Arial" w:hAnsi="Arial" w:cs="Arial"/>
          <w:sz w:val="20"/>
          <w:szCs w:val="20"/>
        </w:rPr>
        <w:t>milieu</w:t>
      </w:r>
      <w:r w:rsidRPr="00506AC2">
        <w:rPr>
          <w:rFonts w:ascii="Arial" w:hAnsi="Arial" w:cs="Arial"/>
          <w:sz w:val="20"/>
          <w:szCs w:val="20"/>
        </w:rPr>
        <w:t xml:space="preserve"> </w:t>
      </w:r>
      <w:r w:rsidR="00764A5A" w:rsidRPr="00506AC2">
        <w:rPr>
          <w:rFonts w:ascii="Arial" w:hAnsi="Arial" w:cs="Arial"/>
          <w:sz w:val="20"/>
          <w:szCs w:val="20"/>
        </w:rPr>
        <w:t xml:space="preserve">à l’instant </w:t>
      </w:r>
      <w:r w:rsidR="00764A5A" w:rsidRPr="00506AC2">
        <w:rPr>
          <w:rFonts w:ascii="Arial" w:hAnsi="Arial" w:cs="Arial"/>
          <w:i/>
          <w:iCs/>
          <w:sz w:val="20"/>
          <w:szCs w:val="20"/>
        </w:rPr>
        <w:t>t</w:t>
      </w:r>
      <w:r w:rsidR="00764A5A" w:rsidRPr="00506AC2">
        <w:rPr>
          <w:rFonts w:ascii="Arial" w:hAnsi="Arial" w:cs="Arial"/>
          <w:sz w:val="20"/>
          <w:szCs w:val="20"/>
        </w:rPr>
        <w:t xml:space="preserve"> = </w:t>
      </w:r>
      <w:r w:rsidR="00513488" w:rsidRPr="00506AC2">
        <w:rPr>
          <w:rFonts w:ascii="Arial" w:hAnsi="Arial" w:cs="Arial"/>
          <w:sz w:val="20"/>
          <w:szCs w:val="20"/>
        </w:rPr>
        <w:t>0,</w:t>
      </w:r>
      <w:r w:rsidR="00764A5A" w:rsidRPr="00506AC2">
        <w:rPr>
          <w:rFonts w:ascii="Arial" w:hAnsi="Arial" w:cs="Arial"/>
          <w:sz w:val="20"/>
          <w:szCs w:val="20"/>
        </w:rPr>
        <w:t xml:space="preserve">5 min puis à l’instant </w:t>
      </w:r>
      <w:r w:rsidR="00764A5A" w:rsidRPr="00506AC2">
        <w:rPr>
          <w:rFonts w:ascii="Arial" w:hAnsi="Arial" w:cs="Arial"/>
          <w:i/>
          <w:iCs/>
          <w:sz w:val="20"/>
          <w:szCs w:val="20"/>
        </w:rPr>
        <w:t>t</w:t>
      </w:r>
      <w:r w:rsidR="00764A5A" w:rsidRPr="00506AC2">
        <w:rPr>
          <w:rFonts w:ascii="Arial" w:hAnsi="Arial" w:cs="Arial"/>
          <w:sz w:val="20"/>
          <w:szCs w:val="20"/>
        </w:rPr>
        <w:t xml:space="preserve"> = 1 min. Poursuivre les relevés chaque</w:t>
      </w:r>
      <w:r w:rsidR="009E4090" w:rsidRPr="00506AC2">
        <w:rPr>
          <w:rFonts w:ascii="Arial" w:hAnsi="Arial" w:cs="Arial"/>
          <w:sz w:val="20"/>
          <w:szCs w:val="20"/>
        </w:rPr>
        <w:t xml:space="preserve"> minute </w:t>
      </w:r>
      <w:r w:rsidR="0090570D" w:rsidRPr="00506AC2">
        <w:rPr>
          <w:rFonts w:ascii="Arial" w:hAnsi="Arial" w:cs="Arial"/>
          <w:sz w:val="20"/>
          <w:szCs w:val="20"/>
        </w:rPr>
        <w:t xml:space="preserve">jusqu’à l’instant </w:t>
      </w:r>
      <w:r w:rsidR="00513488" w:rsidRPr="00506AC2">
        <w:rPr>
          <w:rFonts w:ascii="Arial" w:hAnsi="Arial" w:cs="Arial"/>
          <w:i/>
          <w:iCs/>
          <w:sz w:val="20"/>
          <w:szCs w:val="20"/>
        </w:rPr>
        <w:t>t</w:t>
      </w:r>
      <w:r w:rsidR="0090570D" w:rsidRPr="00506AC2">
        <w:rPr>
          <w:rFonts w:ascii="Arial" w:hAnsi="Arial" w:cs="Arial"/>
          <w:sz w:val="20"/>
          <w:szCs w:val="20"/>
        </w:rPr>
        <w:t xml:space="preserve"> = 15 min</w:t>
      </w:r>
      <w:r w:rsidR="00762C3C" w:rsidRPr="00506AC2">
        <w:rPr>
          <w:rFonts w:ascii="Arial" w:hAnsi="Arial" w:cs="Arial"/>
          <w:sz w:val="20"/>
          <w:szCs w:val="20"/>
        </w:rPr>
        <w:t>.</w:t>
      </w:r>
    </w:p>
    <w:p w14:paraId="43C66155" w14:textId="77777777" w:rsidR="0029023B" w:rsidRDefault="0029023B" w:rsidP="0029023B">
      <w:pPr>
        <w:ind w:right="-142"/>
      </w:pPr>
    </w:p>
    <w:tbl>
      <w:tblPr>
        <w:tblStyle w:val="Grilledutableau"/>
        <w:tblW w:w="9952" w:type="dxa"/>
        <w:tblLook w:val="04A0" w:firstRow="1" w:lastRow="0" w:firstColumn="1" w:lastColumn="0" w:noHBand="0" w:noVBand="1"/>
      </w:tblPr>
      <w:tblGrid>
        <w:gridCol w:w="1838"/>
        <w:gridCol w:w="1013"/>
        <w:gridCol w:w="1014"/>
        <w:gridCol w:w="1014"/>
        <w:gridCol w:w="1014"/>
        <w:gridCol w:w="1014"/>
        <w:gridCol w:w="1015"/>
        <w:gridCol w:w="1015"/>
        <w:gridCol w:w="1015"/>
      </w:tblGrid>
      <w:tr w:rsidR="002B445D" w14:paraId="130E870C" w14:textId="77777777" w:rsidTr="002B445D">
        <w:tc>
          <w:tcPr>
            <w:tcW w:w="1838" w:type="dxa"/>
          </w:tcPr>
          <w:p w14:paraId="4FE52C08" w14:textId="198C5D28" w:rsidR="002B445D" w:rsidRPr="00B11794" w:rsidRDefault="002B445D" w:rsidP="00B11794">
            <w:pPr>
              <w:ind w:right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Instant </w:t>
            </w:r>
            <w:r w:rsidRPr="002555BC">
              <w:rPr>
                <w:b/>
                <w:bCs/>
                <w:i/>
              </w:rPr>
              <w:t>t</w:t>
            </w:r>
          </w:p>
          <w:p w14:paraId="6CEBAF29" w14:textId="461DC7DC" w:rsidR="002B445D" w:rsidRDefault="002B445D" w:rsidP="00B11794">
            <w:pPr>
              <w:ind w:right="32"/>
              <w:jc w:val="center"/>
            </w:pPr>
            <w:r>
              <w:t>(en min</w:t>
            </w:r>
            <w:r w:rsidR="00C5617D">
              <w:t>)</w:t>
            </w:r>
          </w:p>
        </w:tc>
        <w:tc>
          <w:tcPr>
            <w:tcW w:w="1013" w:type="dxa"/>
            <w:vAlign w:val="center"/>
          </w:tcPr>
          <w:p w14:paraId="28AB9B2D" w14:textId="60050C94" w:rsidR="002B445D" w:rsidRDefault="00764A5A" w:rsidP="00B11794">
            <w:pPr>
              <w:ind w:right="-20"/>
              <w:jc w:val="center"/>
            </w:pPr>
            <w:r>
              <w:t>0,5</w:t>
            </w:r>
          </w:p>
        </w:tc>
        <w:tc>
          <w:tcPr>
            <w:tcW w:w="1014" w:type="dxa"/>
            <w:vAlign w:val="center"/>
          </w:tcPr>
          <w:p w14:paraId="5A6CDABF" w14:textId="482C9B6F" w:rsidR="002B445D" w:rsidRDefault="002B445D" w:rsidP="00B11794">
            <w:pPr>
              <w:ind w:right="-20"/>
              <w:jc w:val="center"/>
            </w:pPr>
            <w:r>
              <w:t>1</w:t>
            </w:r>
          </w:p>
        </w:tc>
        <w:tc>
          <w:tcPr>
            <w:tcW w:w="1014" w:type="dxa"/>
            <w:vAlign w:val="center"/>
          </w:tcPr>
          <w:p w14:paraId="1D10C394" w14:textId="129D67D5" w:rsidR="002B445D" w:rsidRDefault="002B445D" w:rsidP="00B11794">
            <w:pPr>
              <w:ind w:right="-20"/>
              <w:jc w:val="center"/>
            </w:pPr>
            <w:r>
              <w:t>2</w:t>
            </w:r>
          </w:p>
        </w:tc>
        <w:tc>
          <w:tcPr>
            <w:tcW w:w="1014" w:type="dxa"/>
            <w:vAlign w:val="center"/>
          </w:tcPr>
          <w:p w14:paraId="272BD7B7" w14:textId="44BFF082" w:rsidR="002B445D" w:rsidRDefault="002B445D" w:rsidP="00B11794">
            <w:pPr>
              <w:ind w:right="-20"/>
              <w:jc w:val="center"/>
            </w:pPr>
            <w:r>
              <w:t>3</w:t>
            </w:r>
          </w:p>
        </w:tc>
        <w:tc>
          <w:tcPr>
            <w:tcW w:w="1014" w:type="dxa"/>
            <w:vAlign w:val="center"/>
          </w:tcPr>
          <w:p w14:paraId="57FF3DE1" w14:textId="008677E8" w:rsidR="002B445D" w:rsidRDefault="002B445D" w:rsidP="00B11794">
            <w:pPr>
              <w:ind w:right="-20"/>
              <w:jc w:val="center"/>
            </w:pPr>
            <w:r>
              <w:t>4</w:t>
            </w:r>
          </w:p>
        </w:tc>
        <w:tc>
          <w:tcPr>
            <w:tcW w:w="1015" w:type="dxa"/>
            <w:vAlign w:val="center"/>
          </w:tcPr>
          <w:p w14:paraId="75F5B5A1" w14:textId="7CAC2EBC" w:rsidR="002B445D" w:rsidRDefault="002B445D" w:rsidP="00B11794">
            <w:pPr>
              <w:ind w:right="-2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14:paraId="6E45D9F8" w14:textId="6AD122A7" w:rsidR="002B445D" w:rsidRDefault="002B445D" w:rsidP="00B11794">
            <w:pPr>
              <w:ind w:right="-20"/>
              <w:jc w:val="center"/>
            </w:pPr>
            <w:r>
              <w:t>6</w:t>
            </w:r>
          </w:p>
        </w:tc>
        <w:tc>
          <w:tcPr>
            <w:tcW w:w="1015" w:type="dxa"/>
            <w:vAlign w:val="center"/>
          </w:tcPr>
          <w:p w14:paraId="08C8024C" w14:textId="3D6FB0EF" w:rsidR="002B445D" w:rsidRDefault="002B445D" w:rsidP="00B11794">
            <w:pPr>
              <w:ind w:right="-20"/>
              <w:jc w:val="center"/>
            </w:pPr>
            <w:r>
              <w:t>7</w:t>
            </w:r>
          </w:p>
        </w:tc>
      </w:tr>
      <w:tr w:rsidR="002B445D" w14:paraId="7621437B" w14:textId="77777777" w:rsidTr="002B445D">
        <w:tc>
          <w:tcPr>
            <w:tcW w:w="1838" w:type="dxa"/>
          </w:tcPr>
          <w:p w14:paraId="418104F7" w14:textId="62581079" w:rsidR="002B445D" w:rsidRPr="00B11794" w:rsidRDefault="002B445D" w:rsidP="00B11794">
            <w:pPr>
              <w:ind w:right="32"/>
              <w:jc w:val="center"/>
              <w:rPr>
                <w:b/>
                <w:bCs/>
              </w:rPr>
            </w:pPr>
            <w:r w:rsidRPr="00B11794">
              <w:rPr>
                <w:b/>
                <w:bCs/>
              </w:rPr>
              <w:t xml:space="preserve">Conductivité </w:t>
            </w:r>
            <w:r w:rsidRPr="00B11794">
              <w:rPr>
                <w:rFonts w:ascii="Symbol" w:hAnsi="Symbol"/>
                <w:b/>
                <w:bCs/>
              </w:rPr>
              <w:t></w:t>
            </w:r>
          </w:p>
          <w:p w14:paraId="2F5F8A3D" w14:textId="68480979" w:rsidR="002B445D" w:rsidRDefault="002B445D" w:rsidP="00B11794">
            <w:pPr>
              <w:ind w:right="32"/>
              <w:jc w:val="center"/>
            </w:pPr>
            <w:r>
              <w:t>(en mS</w:t>
            </w:r>
            <w:r w:rsidR="00B47E45">
              <w:t>·</w:t>
            </w:r>
            <w:r>
              <w:t>cm</w:t>
            </w:r>
            <w:r w:rsidRPr="00B11794">
              <w:rPr>
                <w:vertAlign w:val="superscript"/>
              </w:rPr>
              <w:t>–1</w:t>
            </w:r>
            <w:r>
              <w:t>)</w:t>
            </w:r>
          </w:p>
        </w:tc>
        <w:tc>
          <w:tcPr>
            <w:tcW w:w="1013" w:type="dxa"/>
          </w:tcPr>
          <w:p w14:paraId="7F470672" w14:textId="3AFCDC1A" w:rsidR="002B445D" w:rsidRPr="00202742" w:rsidRDefault="00202742" w:rsidP="0029023B">
            <w:pPr>
              <w:ind w:right="-142"/>
              <w:rPr>
                <w:color w:val="1F497D" w:themeColor="text2"/>
              </w:rPr>
            </w:pPr>
            <w:r>
              <w:rPr>
                <w:color w:val="1F497D" w:themeColor="text2"/>
              </w:rPr>
              <w:t>remplir le jour j</w:t>
            </w:r>
          </w:p>
        </w:tc>
        <w:tc>
          <w:tcPr>
            <w:tcW w:w="1014" w:type="dxa"/>
          </w:tcPr>
          <w:p w14:paraId="62CF3DC5" w14:textId="77777777" w:rsidR="002B445D" w:rsidRDefault="002B445D" w:rsidP="0029023B">
            <w:pPr>
              <w:ind w:right="-142"/>
            </w:pPr>
          </w:p>
        </w:tc>
        <w:tc>
          <w:tcPr>
            <w:tcW w:w="1014" w:type="dxa"/>
          </w:tcPr>
          <w:p w14:paraId="4381A03C" w14:textId="77777777" w:rsidR="002B445D" w:rsidRDefault="002B445D" w:rsidP="0029023B">
            <w:pPr>
              <w:ind w:right="-142"/>
            </w:pPr>
          </w:p>
        </w:tc>
        <w:tc>
          <w:tcPr>
            <w:tcW w:w="1014" w:type="dxa"/>
          </w:tcPr>
          <w:p w14:paraId="5EECE653" w14:textId="77777777" w:rsidR="002B445D" w:rsidRDefault="002B445D" w:rsidP="0029023B">
            <w:pPr>
              <w:ind w:right="-142"/>
            </w:pPr>
          </w:p>
        </w:tc>
        <w:tc>
          <w:tcPr>
            <w:tcW w:w="1014" w:type="dxa"/>
          </w:tcPr>
          <w:p w14:paraId="414CF7C3" w14:textId="77777777" w:rsidR="002B445D" w:rsidRDefault="002B445D" w:rsidP="0029023B">
            <w:pPr>
              <w:ind w:right="-142"/>
            </w:pPr>
          </w:p>
        </w:tc>
        <w:tc>
          <w:tcPr>
            <w:tcW w:w="1015" w:type="dxa"/>
          </w:tcPr>
          <w:p w14:paraId="40C9C61D" w14:textId="77777777" w:rsidR="002B445D" w:rsidRDefault="002B445D" w:rsidP="0029023B">
            <w:pPr>
              <w:ind w:right="-142"/>
            </w:pPr>
          </w:p>
        </w:tc>
        <w:tc>
          <w:tcPr>
            <w:tcW w:w="1015" w:type="dxa"/>
          </w:tcPr>
          <w:p w14:paraId="17C20AF3" w14:textId="77777777" w:rsidR="002B445D" w:rsidRDefault="002B445D" w:rsidP="0029023B">
            <w:pPr>
              <w:ind w:right="-142"/>
            </w:pPr>
          </w:p>
        </w:tc>
        <w:tc>
          <w:tcPr>
            <w:tcW w:w="1015" w:type="dxa"/>
          </w:tcPr>
          <w:p w14:paraId="0A2AB98A" w14:textId="77777777" w:rsidR="002B445D" w:rsidRDefault="002B445D" w:rsidP="0029023B">
            <w:pPr>
              <w:ind w:right="-142"/>
            </w:pPr>
          </w:p>
        </w:tc>
      </w:tr>
    </w:tbl>
    <w:p w14:paraId="49BE1B09" w14:textId="77777777" w:rsidR="0029023B" w:rsidRDefault="0029023B" w:rsidP="0029023B">
      <w:pPr>
        <w:ind w:right="-142"/>
      </w:pPr>
    </w:p>
    <w:tbl>
      <w:tblPr>
        <w:tblStyle w:val="Grilledutableau"/>
        <w:tblW w:w="9952" w:type="dxa"/>
        <w:tblLook w:val="04A0" w:firstRow="1" w:lastRow="0" w:firstColumn="1" w:lastColumn="0" w:noHBand="0" w:noVBand="1"/>
      </w:tblPr>
      <w:tblGrid>
        <w:gridCol w:w="18"/>
        <w:gridCol w:w="1418"/>
        <w:gridCol w:w="402"/>
        <w:gridCol w:w="1013"/>
        <w:gridCol w:w="1014"/>
        <w:gridCol w:w="1014"/>
        <w:gridCol w:w="1014"/>
        <w:gridCol w:w="1014"/>
        <w:gridCol w:w="1015"/>
        <w:gridCol w:w="318"/>
        <w:gridCol w:w="697"/>
        <w:gridCol w:w="721"/>
        <w:gridCol w:w="294"/>
      </w:tblGrid>
      <w:tr w:rsidR="002B445D" w14:paraId="27A8C9DA" w14:textId="5C114EA7" w:rsidTr="009328FC">
        <w:tc>
          <w:tcPr>
            <w:tcW w:w="1838" w:type="dxa"/>
            <w:gridSpan w:val="3"/>
          </w:tcPr>
          <w:p w14:paraId="1B82E9D8" w14:textId="412FDA06" w:rsidR="002B445D" w:rsidRPr="00B11794" w:rsidRDefault="002B445D" w:rsidP="0030270C">
            <w:pPr>
              <w:ind w:right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Instant </w:t>
            </w:r>
            <w:r w:rsidRPr="002555BC">
              <w:rPr>
                <w:b/>
                <w:bCs/>
                <w:i/>
              </w:rPr>
              <w:t>t</w:t>
            </w:r>
          </w:p>
          <w:p w14:paraId="0851B227" w14:textId="5E86D90B" w:rsidR="002B445D" w:rsidRDefault="002B445D" w:rsidP="0030270C">
            <w:pPr>
              <w:ind w:right="32"/>
              <w:jc w:val="center"/>
            </w:pPr>
            <w:r>
              <w:t>(en min)</w:t>
            </w:r>
          </w:p>
        </w:tc>
        <w:tc>
          <w:tcPr>
            <w:tcW w:w="1013" w:type="dxa"/>
            <w:vAlign w:val="center"/>
          </w:tcPr>
          <w:p w14:paraId="412C3BDD" w14:textId="7BEFCA5C" w:rsidR="002B445D" w:rsidRDefault="002B445D" w:rsidP="0030270C">
            <w:pPr>
              <w:ind w:right="-20"/>
              <w:jc w:val="center"/>
            </w:pPr>
            <w:r>
              <w:t>8</w:t>
            </w:r>
          </w:p>
        </w:tc>
        <w:tc>
          <w:tcPr>
            <w:tcW w:w="1014" w:type="dxa"/>
            <w:vAlign w:val="center"/>
          </w:tcPr>
          <w:p w14:paraId="590161E1" w14:textId="7D0EB46C" w:rsidR="002B445D" w:rsidRDefault="002B445D" w:rsidP="0030270C">
            <w:pPr>
              <w:ind w:right="-20"/>
              <w:jc w:val="center"/>
            </w:pPr>
            <w:r>
              <w:t>9</w:t>
            </w:r>
          </w:p>
        </w:tc>
        <w:tc>
          <w:tcPr>
            <w:tcW w:w="1014" w:type="dxa"/>
            <w:vAlign w:val="center"/>
          </w:tcPr>
          <w:p w14:paraId="2514D15A" w14:textId="1DB448F5" w:rsidR="002B445D" w:rsidRDefault="002B445D" w:rsidP="0030270C">
            <w:pPr>
              <w:ind w:right="-20"/>
              <w:jc w:val="center"/>
            </w:pPr>
            <w:r>
              <w:t>10</w:t>
            </w:r>
          </w:p>
        </w:tc>
        <w:tc>
          <w:tcPr>
            <w:tcW w:w="1014" w:type="dxa"/>
            <w:vAlign w:val="center"/>
          </w:tcPr>
          <w:p w14:paraId="2AB030A7" w14:textId="762CE2B9" w:rsidR="002B445D" w:rsidRDefault="002B445D" w:rsidP="0030270C">
            <w:pPr>
              <w:ind w:right="-20"/>
              <w:jc w:val="center"/>
            </w:pPr>
            <w:r>
              <w:t>11</w:t>
            </w:r>
          </w:p>
        </w:tc>
        <w:tc>
          <w:tcPr>
            <w:tcW w:w="1014" w:type="dxa"/>
            <w:vAlign w:val="center"/>
          </w:tcPr>
          <w:p w14:paraId="44475108" w14:textId="0C72ABF8" w:rsidR="002B445D" w:rsidRDefault="002B445D" w:rsidP="0030270C">
            <w:pPr>
              <w:ind w:right="-20"/>
              <w:jc w:val="center"/>
            </w:pPr>
            <w:r>
              <w:t>12</w:t>
            </w:r>
          </w:p>
        </w:tc>
        <w:tc>
          <w:tcPr>
            <w:tcW w:w="1015" w:type="dxa"/>
            <w:vAlign w:val="center"/>
          </w:tcPr>
          <w:p w14:paraId="7EFC7BFD" w14:textId="6794505B" w:rsidR="002B445D" w:rsidRDefault="002B445D" w:rsidP="0030270C">
            <w:pPr>
              <w:ind w:right="-20"/>
              <w:jc w:val="center"/>
            </w:pPr>
            <w:r>
              <w:t>13</w:t>
            </w:r>
          </w:p>
        </w:tc>
        <w:tc>
          <w:tcPr>
            <w:tcW w:w="1015" w:type="dxa"/>
            <w:gridSpan w:val="2"/>
            <w:vAlign w:val="center"/>
          </w:tcPr>
          <w:p w14:paraId="593335A8" w14:textId="651800F5" w:rsidR="002B445D" w:rsidRDefault="002B445D" w:rsidP="0030270C">
            <w:pPr>
              <w:ind w:right="-20"/>
              <w:jc w:val="center"/>
            </w:pPr>
            <w:r>
              <w:t>14</w:t>
            </w:r>
          </w:p>
        </w:tc>
        <w:tc>
          <w:tcPr>
            <w:tcW w:w="1015" w:type="dxa"/>
            <w:gridSpan w:val="2"/>
            <w:vAlign w:val="center"/>
          </w:tcPr>
          <w:p w14:paraId="1F0348B8" w14:textId="48CE8B92" w:rsidR="002B445D" w:rsidRDefault="002B445D" w:rsidP="0030270C">
            <w:pPr>
              <w:ind w:right="-20"/>
              <w:jc w:val="center"/>
            </w:pPr>
            <w:r>
              <w:t>15</w:t>
            </w:r>
          </w:p>
        </w:tc>
      </w:tr>
      <w:tr w:rsidR="002B445D" w14:paraId="4706E0E0" w14:textId="5C096B79" w:rsidTr="009328FC">
        <w:tc>
          <w:tcPr>
            <w:tcW w:w="1838" w:type="dxa"/>
            <w:gridSpan w:val="3"/>
          </w:tcPr>
          <w:p w14:paraId="115485C4" w14:textId="77777777" w:rsidR="002B445D" w:rsidRPr="00B11794" w:rsidRDefault="002B445D" w:rsidP="0030270C">
            <w:pPr>
              <w:ind w:right="32"/>
              <w:jc w:val="center"/>
              <w:rPr>
                <w:b/>
                <w:bCs/>
              </w:rPr>
            </w:pPr>
            <w:r w:rsidRPr="00B11794">
              <w:rPr>
                <w:b/>
                <w:bCs/>
              </w:rPr>
              <w:lastRenderedPageBreak/>
              <w:t xml:space="preserve">Conductivité </w:t>
            </w:r>
            <w:r w:rsidRPr="00B11794">
              <w:rPr>
                <w:rFonts w:ascii="Symbol" w:hAnsi="Symbol"/>
                <w:b/>
                <w:bCs/>
              </w:rPr>
              <w:t></w:t>
            </w:r>
          </w:p>
          <w:p w14:paraId="729C744F" w14:textId="5A57A4ED" w:rsidR="002B445D" w:rsidRDefault="002B445D" w:rsidP="0030270C">
            <w:pPr>
              <w:ind w:right="32"/>
              <w:jc w:val="center"/>
            </w:pPr>
            <w:r>
              <w:t>(en mS</w:t>
            </w:r>
            <w:r w:rsidR="00B47E45">
              <w:t>·</w:t>
            </w:r>
            <w:r>
              <w:t>cm</w:t>
            </w:r>
            <w:r w:rsidRPr="00B11794">
              <w:rPr>
                <w:vertAlign w:val="superscript"/>
              </w:rPr>
              <w:t>–1</w:t>
            </w:r>
            <w:r>
              <w:t>)</w:t>
            </w:r>
          </w:p>
        </w:tc>
        <w:tc>
          <w:tcPr>
            <w:tcW w:w="1013" w:type="dxa"/>
          </w:tcPr>
          <w:p w14:paraId="7726FF2B" w14:textId="77777777" w:rsidR="002B445D" w:rsidRDefault="002B445D" w:rsidP="0030270C">
            <w:pPr>
              <w:ind w:right="-142"/>
            </w:pPr>
          </w:p>
        </w:tc>
        <w:tc>
          <w:tcPr>
            <w:tcW w:w="1014" w:type="dxa"/>
          </w:tcPr>
          <w:p w14:paraId="2E181A38" w14:textId="77777777" w:rsidR="002B445D" w:rsidRDefault="002B445D" w:rsidP="0030270C">
            <w:pPr>
              <w:ind w:right="-142"/>
            </w:pPr>
          </w:p>
        </w:tc>
        <w:tc>
          <w:tcPr>
            <w:tcW w:w="1014" w:type="dxa"/>
          </w:tcPr>
          <w:p w14:paraId="6DB2AB16" w14:textId="77777777" w:rsidR="002B445D" w:rsidRDefault="002B445D" w:rsidP="0030270C">
            <w:pPr>
              <w:ind w:right="-142"/>
            </w:pPr>
          </w:p>
        </w:tc>
        <w:tc>
          <w:tcPr>
            <w:tcW w:w="1014" w:type="dxa"/>
          </w:tcPr>
          <w:p w14:paraId="7A5A5589" w14:textId="77777777" w:rsidR="002B445D" w:rsidRDefault="002B445D" w:rsidP="0030270C">
            <w:pPr>
              <w:ind w:right="-142"/>
            </w:pPr>
          </w:p>
        </w:tc>
        <w:tc>
          <w:tcPr>
            <w:tcW w:w="1014" w:type="dxa"/>
          </w:tcPr>
          <w:p w14:paraId="7690745C" w14:textId="77777777" w:rsidR="002B445D" w:rsidRDefault="002B445D" w:rsidP="0030270C">
            <w:pPr>
              <w:ind w:right="-142"/>
            </w:pPr>
          </w:p>
        </w:tc>
        <w:tc>
          <w:tcPr>
            <w:tcW w:w="1015" w:type="dxa"/>
          </w:tcPr>
          <w:p w14:paraId="1ECCD68C" w14:textId="77777777" w:rsidR="002B445D" w:rsidRDefault="002B445D" w:rsidP="0030270C">
            <w:pPr>
              <w:ind w:right="-142"/>
            </w:pPr>
          </w:p>
        </w:tc>
        <w:tc>
          <w:tcPr>
            <w:tcW w:w="1015" w:type="dxa"/>
            <w:gridSpan w:val="2"/>
          </w:tcPr>
          <w:p w14:paraId="01267172" w14:textId="77777777" w:rsidR="002B445D" w:rsidRDefault="002B445D" w:rsidP="0030270C">
            <w:pPr>
              <w:ind w:right="-142"/>
            </w:pPr>
          </w:p>
        </w:tc>
        <w:tc>
          <w:tcPr>
            <w:tcW w:w="1015" w:type="dxa"/>
            <w:gridSpan w:val="2"/>
            <w:vAlign w:val="center"/>
          </w:tcPr>
          <w:p w14:paraId="706CD65F" w14:textId="77777777" w:rsidR="002B445D" w:rsidRDefault="002B445D" w:rsidP="0030270C">
            <w:pPr>
              <w:ind w:right="-142"/>
            </w:pPr>
          </w:p>
        </w:tc>
      </w:tr>
      <w:tr w:rsidR="00CF692F" w14:paraId="3425D3D5" w14:textId="77777777" w:rsidTr="009328FC">
        <w:tblPrEx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1"/>
          <w:wBefore w:w="18" w:type="dxa"/>
          <w:wAfter w:w="294" w:type="dxa"/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371F68D" w14:textId="77777777" w:rsidR="00CF692F" w:rsidRDefault="00CF692F" w:rsidP="0030270C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gridSpan w:val="8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60C3F70" w14:textId="0A2BC6ED" w:rsidR="00CF692F" w:rsidRDefault="00CF692F" w:rsidP="0030270C">
            <w:pPr>
              <w:pStyle w:val="ECEappel"/>
              <w:framePr w:wrap="around"/>
            </w:pPr>
            <w:r>
              <w:t>APPEL n°2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6EEA78B6" w14:textId="77777777" w:rsidR="00CF692F" w:rsidRDefault="00CF692F" w:rsidP="0030270C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CF692F" w14:paraId="7648562F" w14:textId="77777777" w:rsidTr="009328FC">
        <w:tblPrEx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1"/>
          <w:wBefore w:w="18" w:type="dxa"/>
          <w:wAfter w:w="294" w:type="dxa"/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A3C53A5" w14:textId="77777777" w:rsidR="00CF692F" w:rsidRPr="00592F79" w:rsidRDefault="00CF692F" w:rsidP="0030270C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</w:tcBorders>
            <w:vAlign w:val="center"/>
          </w:tcPr>
          <w:p w14:paraId="67619C6F" w14:textId="71D5053F" w:rsidR="00CF692F" w:rsidRDefault="00CF692F" w:rsidP="0030270C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</w:t>
            </w:r>
            <w:r w:rsidR="00470707">
              <w:t>les résultats expérimentaux</w:t>
            </w:r>
            <w:r>
              <w:t xml:space="preserve"> </w:t>
            </w:r>
            <w:r w:rsidRPr="0009288D">
              <w:t>ou en cas de difficulté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  <w:vAlign w:val="center"/>
          </w:tcPr>
          <w:p w14:paraId="26BB30B5" w14:textId="77777777" w:rsidR="00CF692F" w:rsidRDefault="00CF692F" w:rsidP="0030270C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501F3F63" w14:textId="77777777" w:rsidR="00CF692F" w:rsidRDefault="00CF692F" w:rsidP="00CF692F">
      <w:pPr>
        <w:pStyle w:val="ECEcorps"/>
      </w:pPr>
    </w:p>
    <w:p w14:paraId="3A122FA5" w14:textId="77777777" w:rsidR="00506AC2" w:rsidRDefault="00506AC2" w:rsidP="00CF692F">
      <w:pPr>
        <w:pStyle w:val="ECEcorps"/>
      </w:pPr>
    </w:p>
    <w:p w14:paraId="02180D91" w14:textId="74DD4308" w:rsidR="00E26870" w:rsidRPr="00116E6D" w:rsidRDefault="00CF692F" w:rsidP="00E26870">
      <w:pPr>
        <w:pStyle w:val="ECEpartie"/>
      </w:pPr>
      <w:bookmarkStart w:id="16" w:name="_Toc482638815"/>
      <w:bookmarkStart w:id="17" w:name="_Toc500182692"/>
      <w:r>
        <w:t xml:space="preserve">Vitesse </w:t>
      </w:r>
      <w:r w:rsidR="001A5FC0">
        <w:t xml:space="preserve">volumique </w:t>
      </w:r>
      <w:r>
        <w:t>de disparition de l’ion thiosulfate</w:t>
      </w:r>
      <w:r w:rsidR="00E26870" w:rsidRPr="003C13F9">
        <w:t xml:space="preserve"> </w:t>
      </w:r>
      <w:r w:rsidR="00E26870" w:rsidRPr="00FF78A1">
        <w:rPr>
          <w:b w:val="0"/>
          <w:bCs/>
        </w:rPr>
        <w:t>(</w:t>
      </w:r>
      <w:r w:rsidR="00A03926">
        <w:rPr>
          <w:b w:val="0"/>
          <w:bCs/>
        </w:rPr>
        <w:t>20</w:t>
      </w:r>
      <w:r w:rsidR="00E26870" w:rsidRPr="00FF78A1">
        <w:rPr>
          <w:b w:val="0"/>
          <w:bCs/>
        </w:rPr>
        <w:t xml:space="preserve"> minutes conseillées)</w:t>
      </w:r>
      <w:bookmarkEnd w:id="16"/>
      <w:bookmarkEnd w:id="17"/>
    </w:p>
    <w:p w14:paraId="143AA56C" w14:textId="77777777" w:rsidR="00F737C5" w:rsidRDefault="00F737C5" w:rsidP="00CF692F"/>
    <w:p w14:paraId="669B1A6D" w14:textId="5C4DE3BD" w:rsidR="00116E6D" w:rsidRDefault="00116E6D" w:rsidP="00CF692F">
      <w:r>
        <w:t xml:space="preserve">Reporter les résultats expérimentaux </w:t>
      </w:r>
      <w:r w:rsidR="00A03926">
        <w:t xml:space="preserve">obtenus </w:t>
      </w:r>
      <w:r>
        <w:t>dans un logiciel tableur-grapheur.</w:t>
      </w:r>
    </w:p>
    <w:p w14:paraId="0A647862" w14:textId="77777777" w:rsidR="00F737C5" w:rsidRDefault="00F737C5" w:rsidP="00CF692F"/>
    <w:p w14:paraId="02469789" w14:textId="32F23B74" w:rsidR="00764A5A" w:rsidRDefault="00CF692F" w:rsidP="00CF692F">
      <w:r>
        <w:t>À l’aide d</w:t>
      </w:r>
      <w:r w:rsidR="00116E6D">
        <w:t>e ce</w:t>
      </w:r>
      <w:r>
        <w:t xml:space="preserve"> logiciel, calculer les valeurs de concentration </w:t>
      </w:r>
      <w:r w:rsidR="009328FC">
        <w:t xml:space="preserve">en quantité de matière </w:t>
      </w:r>
      <w:r>
        <w:t>en ion thiosulfate</w:t>
      </w:r>
      <w:r w:rsidR="00B0138E">
        <w:rPr>
          <w:i/>
          <w:iCs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>S</m:t>
                </m:r>
              </m:e>
              <m:sub>
                <m:r>
                  <m:rPr>
                    <m:nor/>
                  </m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nor/>
                  </m:rPr>
                  <m:t>O</m:t>
                </m:r>
              </m:e>
              <m:sub>
                <m:r>
                  <m:rPr>
                    <m:nor/>
                  </m:rPr>
                  <m:t>3</m:t>
                </m:r>
              </m:sub>
              <m:sup>
                <m:r>
                  <m:rPr>
                    <m:nor/>
                  </m:rPr>
                  <m:t>2-</m:t>
                </m:r>
              </m:sup>
            </m:sSubSup>
          </m:e>
        </m:d>
      </m:oMath>
      <w:r w:rsidR="009328FC">
        <w:t xml:space="preserve"> pour chaque mesure de conductivité.</w:t>
      </w:r>
    </w:p>
    <w:p w14:paraId="5439D9D6" w14:textId="7D391187" w:rsidR="00CF692F" w:rsidRDefault="00DB7D5A" w:rsidP="00CF692F">
      <w:r>
        <w:t xml:space="preserve">On fera l’approximation que la valeur de </w:t>
      </w:r>
      <w:r w:rsidRPr="000F33BB">
        <w:rPr>
          <w:rFonts w:ascii="Symbol" w:hAnsi="Symbol"/>
        </w:rPr>
        <w:t></w:t>
      </w:r>
      <w:r w:rsidRPr="000F33BB">
        <w:rPr>
          <w:vertAlign w:val="subscript"/>
        </w:rPr>
        <w:t>0</w:t>
      </w:r>
      <w:r>
        <w:t xml:space="preserve"> est égale à la conductivité </w:t>
      </w:r>
      <w:r w:rsidRPr="000F33BB">
        <w:rPr>
          <w:rFonts w:ascii="Symbol" w:hAnsi="Symbol"/>
        </w:rPr>
        <w:t></w:t>
      </w:r>
      <w:r>
        <w:t xml:space="preserve"> à l’instant </w:t>
      </w:r>
      <w:r w:rsidRPr="003218E2">
        <w:rPr>
          <w:i/>
          <w:iCs/>
        </w:rPr>
        <w:t>t</w:t>
      </w:r>
      <w:r>
        <w:t xml:space="preserve"> </w:t>
      </w:r>
      <w:r w:rsidR="00A03926">
        <w:t>= 0,5 min.</w:t>
      </w:r>
    </w:p>
    <w:p w14:paraId="07B3BC7D" w14:textId="77777777" w:rsidR="00CF692F" w:rsidRDefault="00CF692F" w:rsidP="00CF692F"/>
    <w:p w14:paraId="73FE4CE5" w14:textId="0CC37376" w:rsidR="00E36183" w:rsidRDefault="00E36183" w:rsidP="00CF692F">
      <w:r>
        <w:t xml:space="preserve">Afficher la courbe </w:t>
      </w:r>
      <w:bookmarkStart w:id="18" w:name="_Hlk167552274"/>
      <w:r>
        <w:t xml:space="preserve">représentant l’évolution de la concentration </w:t>
      </w:r>
      <w:r w:rsidR="009328FC">
        <w:t xml:space="preserve">en quantité de matière </w:t>
      </w:r>
      <w:r>
        <w:t xml:space="preserve">en ion thiosulfate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>S</m:t>
                </m:r>
              </m:e>
              <m:sub>
                <m:r>
                  <m:rPr>
                    <m:nor/>
                  </m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nor/>
                  </m:rPr>
                  <m:t>O</m:t>
                </m:r>
              </m:e>
              <m:sub>
                <m:r>
                  <m:rPr>
                    <m:nor/>
                  </m:rPr>
                  <m:t>3</m:t>
                </m:r>
              </m:sub>
              <m:sup>
                <m:r>
                  <m:rPr>
                    <m:nor/>
                  </m:rPr>
                  <m:t>2-</m:t>
                </m:r>
              </m:sup>
            </m:sSubSup>
          </m:e>
        </m:d>
      </m:oMath>
      <w:r w:rsidR="003218E2">
        <w:rPr>
          <w:i/>
          <w:iCs/>
        </w:rPr>
        <w:t xml:space="preserve"> </w:t>
      </w:r>
      <w:r>
        <w:t>au cours du temps.</w:t>
      </w:r>
    </w:p>
    <w:bookmarkEnd w:id="18"/>
    <w:p w14:paraId="6FCD1A09" w14:textId="77777777" w:rsidR="00E26870" w:rsidRDefault="00E26870" w:rsidP="00E26870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E26870" w14:paraId="486FB966" w14:textId="77777777" w:rsidTr="00527A9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A6CCB7A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AC6C9A2" w14:textId="5BD82F78" w:rsidR="00E26870" w:rsidRDefault="00E26870" w:rsidP="00527A98">
            <w:pPr>
              <w:pStyle w:val="ECEappel"/>
              <w:framePr w:wrap="around"/>
            </w:pPr>
            <w:r>
              <w:t>APPEL n°</w:t>
            </w:r>
            <w:r w:rsidR="00E36183"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27321C2D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E26870" w14:paraId="51BB580F" w14:textId="77777777" w:rsidTr="00527A9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12849BD" w14:textId="77777777" w:rsidR="00E26870" w:rsidRPr="00592F79" w:rsidRDefault="00E26870" w:rsidP="00527A98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01A1764F" w14:textId="7383821C" w:rsidR="00E26870" w:rsidRPr="0009288D" w:rsidRDefault="00E26870" w:rsidP="00527A98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</w:t>
            </w:r>
            <w:r w:rsidR="00E36183">
              <w:t>la courbe obtenue</w:t>
            </w:r>
          </w:p>
          <w:p w14:paraId="2A447358" w14:textId="77777777" w:rsidR="00E26870" w:rsidRDefault="00E26870" w:rsidP="00527A98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F09B040" w14:textId="77777777" w:rsidR="00E26870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1B2E209D" w14:textId="77777777" w:rsidR="00E26870" w:rsidRDefault="00E26870" w:rsidP="00E26870">
      <w:pPr>
        <w:pStyle w:val="ECEcorps"/>
      </w:pPr>
    </w:p>
    <w:p w14:paraId="025B538D" w14:textId="01370A9F" w:rsidR="00E36183" w:rsidRDefault="00E36183" w:rsidP="0010601C">
      <w:pPr>
        <w:ind w:right="139"/>
      </w:pPr>
      <w:r>
        <w:t xml:space="preserve">Déterminer la valeur </w:t>
      </w:r>
      <w:r w:rsidR="00FD6F77">
        <w:t>(en mol</w:t>
      </w:r>
      <w:r w:rsidR="00816F20">
        <w:t>·</w:t>
      </w:r>
      <w:r w:rsidR="00FD6F77">
        <w:t>L</w:t>
      </w:r>
      <w:r w:rsidR="00FD6F77" w:rsidRPr="00FD6F77">
        <w:rPr>
          <w:vertAlign w:val="superscript"/>
        </w:rPr>
        <w:t>–1</w:t>
      </w:r>
      <w:r w:rsidR="00816F20">
        <w:t>·</w:t>
      </w:r>
      <w:r w:rsidR="00FD6F77">
        <w:t>min</w:t>
      </w:r>
      <w:r w:rsidR="00FD6F77" w:rsidRPr="00FD6F77">
        <w:rPr>
          <w:vertAlign w:val="superscript"/>
        </w:rPr>
        <w:t>–1</w:t>
      </w:r>
      <w:r w:rsidR="00FD6F77">
        <w:t>) d</w:t>
      </w:r>
      <w:r>
        <w:t xml:space="preserve">e la vitesse </w:t>
      </w:r>
      <w:r w:rsidR="00FC0907">
        <w:t xml:space="preserve">volumique </w:t>
      </w:r>
      <w:r>
        <w:t xml:space="preserve">de disparition de l’ion thiosulfate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S</m:t>
            </m:r>
          </m:e>
          <m:sub>
            <m:r>
              <m:rPr>
                <m:nor/>
              </m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O</m:t>
            </m:r>
          </m:e>
          <m:sub>
            <m:r>
              <m:rPr>
                <m:nor/>
              </m:rPr>
              <m:t>3</m:t>
            </m:r>
          </m:sub>
          <m:sup>
            <m:r>
              <m:rPr>
                <m:nor/>
              </m:rPr>
              <m:t>2-</m:t>
            </m:r>
          </m:sup>
        </m:sSubSup>
      </m:oMath>
      <w:r w:rsidR="003218E2">
        <w:t xml:space="preserve"> </w:t>
      </w:r>
      <w:r>
        <w:t xml:space="preserve">à l’instant </w:t>
      </w:r>
      <m:oMath>
        <m:r>
          <m:rPr>
            <m:nor/>
          </m:rPr>
          <w:rPr>
            <w:i/>
            <w:iCs/>
          </w:rPr>
          <m:t>t </m:t>
        </m:r>
        <m:r>
          <m:rPr>
            <m:nor/>
          </m:rPr>
          <m:t>= 5 min</m:t>
        </m:r>
      </m:oMath>
      <w:r w:rsidR="0047237C">
        <w:t xml:space="preserve"> puis à l’instant </w:t>
      </w:r>
      <w:r w:rsidR="0047237C" w:rsidRPr="003218E2">
        <w:rPr>
          <w:i/>
          <w:iCs/>
        </w:rPr>
        <w:t>t</w:t>
      </w:r>
      <w:r w:rsidR="00A03926">
        <w:t xml:space="preserve"> = 10 min. </w:t>
      </w:r>
      <w:r w:rsidR="0047237C">
        <w:t>Expliquer clairement la démarche suivie.</w:t>
      </w:r>
    </w:p>
    <w:p w14:paraId="2B380945" w14:textId="7E8219A9" w:rsidR="00D97D2B" w:rsidRDefault="00D97D2B" w:rsidP="00E36183">
      <w:pPr>
        <w:rPr>
          <w:color w:val="1F497D" w:themeColor="text2"/>
        </w:rPr>
      </w:pPr>
      <w:r w:rsidRPr="00202742">
        <w:rPr>
          <w:color w:val="1F497D" w:themeColor="text2"/>
          <w:u w:val="single"/>
        </w:rPr>
        <w:t>Méthode 1</w:t>
      </w:r>
      <w:r>
        <w:rPr>
          <w:color w:val="1F497D" w:themeColor="text2"/>
        </w:rPr>
        <w:t> :</w:t>
      </w:r>
    </w:p>
    <w:p w14:paraId="43B36EA4" w14:textId="04B83E3B" w:rsidR="0047237C" w:rsidRDefault="00324DB6" w:rsidP="00E36183">
      <w:pPr>
        <w:rPr>
          <w:color w:val="1F497D" w:themeColor="text2"/>
        </w:rPr>
      </w:pPr>
      <w:r>
        <w:rPr>
          <w:color w:val="1F497D" w:themeColor="text2"/>
        </w:rPr>
        <w:t xml:space="preserve">Je pense que dans le logiciel tableau grapheur, vous pouvez créer une nouvelle colonne de valeurs avec la vitesse de disparition tel qu’elle est </w:t>
      </w:r>
      <w:r w:rsidR="00D97D2B">
        <w:rPr>
          <w:color w:val="1F497D" w:themeColor="text2"/>
        </w:rPr>
        <w:t>écrite dans les documents du TP.</w:t>
      </w:r>
    </w:p>
    <w:p w14:paraId="317DB600" w14:textId="1D3FBB80" w:rsidR="00D97D2B" w:rsidRPr="00202742" w:rsidRDefault="00D97D2B" w:rsidP="00E36183">
      <w:pPr>
        <w:rPr>
          <w:color w:val="1F497D" w:themeColor="text2"/>
          <w:u w:val="single"/>
        </w:rPr>
      </w:pPr>
      <w:r w:rsidRPr="00202742">
        <w:rPr>
          <w:color w:val="1F497D" w:themeColor="text2"/>
          <w:u w:val="single"/>
        </w:rPr>
        <w:t>Méthode 2</w:t>
      </w:r>
      <w:r w:rsidR="00202742">
        <w:rPr>
          <w:color w:val="1F497D" w:themeColor="text2"/>
          <w:u w:val="single"/>
        </w:rPr>
        <w:t> :</w:t>
      </w:r>
    </w:p>
    <w:p w14:paraId="23BE14BE" w14:textId="3C5DE034" w:rsidR="00D97D2B" w:rsidRDefault="00D97D2B" w:rsidP="00E36183">
      <w:pPr>
        <w:rPr>
          <w:color w:val="1F497D" w:themeColor="text2"/>
        </w:rPr>
      </w:pPr>
      <w:r>
        <w:rPr>
          <w:color w:val="1F497D" w:themeColor="text2"/>
        </w:rPr>
        <w:t>Vous avez tracé la courbe</w:t>
      </w:r>
      <w:r w:rsidRPr="00D97D2B">
        <w:t xml:space="preserve"> </w:t>
      </w:r>
      <w:r w:rsidRPr="00D97D2B">
        <w:rPr>
          <w:color w:val="1F497D" w:themeColor="text2"/>
        </w:rPr>
        <w:t>représentant l’évolution de la concentration en quantité de matière en ion thiosulfate [</w:t>
      </w:r>
      <w:r>
        <w:rPr>
          <w:color w:val="1F497D" w:themeColor="text2"/>
        </w:rPr>
        <w:t>S</w:t>
      </w:r>
      <w:r>
        <w:rPr>
          <w:color w:val="1F497D" w:themeColor="text2"/>
          <w:vertAlign w:val="subscript"/>
        </w:rPr>
        <w:t>2</w:t>
      </w:r>
      <w:r>
        <w:rPr>
          <w:color w:val="1F497D" w:themeColor="text2"/>
        </w:rPr>
        <w:t>O</w:t>
      </w:r>
      <w:r>
        <w:rPr>
          <w:color w:val="1F497D" w:themeColor="text2"/>
          <w:vertAlign w:val="superscript"/>
        </w:rPr>
        <w:t>2-</w:t>
      </w:r>
      <w:r>
        <w:rPr>
          <w:color w:val="1F497D" w:themeColor="text2"/>
          <w:vertAlign w:val="subscript"/>
        </w:rPr>
        <w:t>3</w:t>
      </w:r>
      <w:r w:rsidRPr="00D97D2B">
        <w:rPr>
          <w:color w:val="1F497D" w:themeColor="text2"/>
        </w:rPr>
        <w:t>] au cours du temps</w:t>
      </w:r>
      <w:r>
        <w:rPr>
          <w:color w:val="1F497D" w:themeColor="text2"/>
        </w:rPr>
        <w:t xml:space="preserve"> ( </w:t>
      </w:r>
      <w:r w:rsidR="00202742" w:rsidRPr="00D97D2B">
        <w:rPr>
          <w:color w:val="1F497D" w:themeColor="text2"/>
        </w:rPr>
        <w:t>[</w:t>
      </w:r>
      <w:r w:rsidR="00202742">
        <w:rPr>
          <w:color w:val="1F497D" w:themeColor="text2"/>
        </w:rPr>
        <w:t>S</w:t>
      </w:r>
      <w:r w:rsidR="00202742">
        <w:rPr>
          <w:color w:val="1F497D" w:themeColor="text2"/>
          <w:vertAlign w:val="subscript"/>
        </w:rPr>
        <w:t>2</w:t>
      </w:r>
      <w:r w:rsidR="00202742">
        <w:rPr>
          <w:color w:val="1F497D" w:themeColor="text2"/>
        </w:rPr>
        <w:t>O</w:t>
      </w:r>
      <w:r w:rsidR="00202742">
        <w:rPr>
          <w:color w:val="1F497D" w:themeColor="text2"/>
          <w:vertAlign w:val="superscript"/>
        </w:rPr>
        <w:t>2-</w:t>
      </w:r>
      <w:r w:rsidR="00202742">
        <w:rPr>
          <w:color w:val="1F497D" w:themeColor="text2"/>
          <w:vertAlign w:val="subscript"/>
        </w:rPr>
        <w:t>3</w:t>
      </w:r>
      <w:r w:rsidR="00202742" w:rsidRPr="00D97D2B">
        <w:rPr>
          <w:color w:val="1F497D" w:themeColor="text2"/>
        </w:rPr>
        <w:t>]</w:t>
      </w:r>
      <w:r w:rsidR="00202742">
        <w:rPr>
          <w:color w:val="1F497D" w:themeColor="text2"/>
        </w:rPr>
        <w:t xml:space="preserve"> = f(t)</w:t>
      </w:r>
      <w:r>
        <w:rPr>
          <w:color w:val="1F497D" w:themeColor="text2"/>
        </w:rPr>
        <w:t xml:space="preserve">). Or le vitesse de disparition c’est – la dérivée de la concentration en fonction du temps, donc il suffit de tracer cette courbe. </w:t>
      </w:r>
    </w:p>
    <w:p w14:paraId="534CFD51" w14:textId="538F4703" w:rsidR="00D97D2B" w:rsidRDefault="00D97D2B" w:rsidP="00E36183">
      <w:pPr>
        <w:rPr>
          <w:color w:val="1F497D" w:themeColor="text2"/>
        </w:rPr>
      </w:pPr>
      <w:r w:rsidRPr="00202742">
        <w:rPr>
          <w:color w:val="1F497D" w:themeColor="text2"/>
          <w:u w:val="single"/>
        </w:rPr>
        <w:t>Méthode 3</w:t>
      </w:r>
      <w:r>
        <w:rPr>
          <w:color w:val="1F497D" w:themeColor="text2"/>
        </w:rPr>
        <w:t> :</w:t>
      </w:r>
    </w:p>
    <w:p w14:paraId="48082B29" w14:textId="118F245D" w:rsidR="00D97D2B" w:rsidRPr="00324DB6" w:rsidRDefault="00D97D2B" w:rsidP="00E36183">
      <w:pPr>
        <w:rPr>
          <w:color w:val="1F497D" w:themeColor="text2"/>
        </w:rPr>
      </w:pPr>
      <w:r>
        <w:rPr>
          <w:color w:val="1F497D" w:themeColor="text2"/>
        </w:rPr>
        <w:t>On peut également tracer les tangentes aux points 5min et 10 min puis déterminer leur coefficients directeurs en faisant:</w:t>
      </w:r>
      <w:r w:rsidR="00202742">
        <w:rPr>
          <w:color w:val="1F497D" w:themeColor="text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1F497D" w:themeColor="text2"/>
              </w:rPr>
            </m:ctrlPr>
          </m:fPr>
          <m:num>
            <m:r>
              <w:rPr>
                <w:rFonts w:ascii="Cambria Math" w:hAnsi="Cambria Math"/>
                <w:color w:val="1F497D" w:themeColor="text2"/>
              </w:rPr>
              <m:t>yb-ya</m:t>
            </m:r>
          </m:num>
          <m:den>
            <m:r>
              <w:rPr>
                <w:rFonts w:ascii="Cambria Math" w:hAnsi="Cambria Math"/>
                <w:color w:val="1F497D" w:themeColor="text2"/>
              </w:rPr>
              <m:t>xb-xa</m:t>
            </m:r>
          </m:den>
        </m:f>
      </m:oMath>
      <w:r w:rsidR="00202742">
        <w:rPr>
          <w:color w:val="1F497D" w:themeColor="text2"/>
        </w:rPr>
        <w:t xml:space="preserve"> = v </w:t>
      </w:r>
    </w:p>
    <w:p w14:paraId="69859A96" w14:textId="5398D98A" w:rsidR="0047237C" w:rsidRDefault="009328FC" w:rsidP="00E36183">
      <w:r>
        <w:t>I</w:t>
      </w:r>
      <w:r w:rsidR="00506AC2">
        <w:t xml:space="preserve">ndiquer </w:t>
      </w:r>
      <w:r w:rsidR="001D6D46">
        <w:t xml:space="preserve">comment évolue la vitesse </w:t>
      </w:r>
      <w:r w:rsidR="00FC0907">
        <w:t xml:space="preserve">volumique </w:t>
      </w:r>
      <w:r w:rsidR="001D6D46">
        <w:t>de disparition de l’ion thiosulfate</w:t>
      </w:r>
      <w:r w:rsidR="003218E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S</m:t>
            </m:r>
          </m:e>
          <m:sub>
            <m:r>
              <m:rPr>
                <m:nor/>
              </m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O</m:t>
            </m:r>
          </m:e>
          <m:sub>
            <m:r>
              <m:rPr>
                <m:nor/>
              </m:rPr>
              <m:t>3</m:t>
            </m:r>
          </m:sub>
          <m:sup>
            <m:r>
              <m:rPr>
                <m:nor/>
              </m:rPr>
              <m:t>2-</m:t>
            </m:r>
          </m:sup>
        </m:sSubSup>
      </m:oMath>
      <w:r w:rsidR="001D6D46">
        <w:t> </w:t>
      </w:r>
      <w:r>
        <w:t>au cours du temps</w:t>
      </w:r>
      <w:r w:rsidR="00506AC2">
        <w:t>.</w:t>
      </w:r>
      <w:r w:rsidR="001D6D46">
        <w:t xml:space="preserve"> </w:t>
      </w:r>
      <w:r w:rsidR="002B1F84">
        <w:t>Proposer une explication</w:t>
      </w:r>
      <w:r w:rsidR="00C1252A">
        <w:t xml:space="preserve"> à cette évolution</w:t>
      </w:r>
      <w:r w:rsidR="002B1F84">
        <w:t>.</w:t>
      </w:r>
    </w:p>
    <w:p w14:paraId="7A3F8B6C" w14:textId="77777777" w:rsidR="00202742" w:rsidRDefault="00202742" w:rsidP="00E36183"/>
    <w:p w14:paraId="6268E520" w14:textId="2801B729" w:rsidR="00202742" w:rsidRPr="00202742" w:rsidRDefault="00202742" w:rsidP="00E36183">
      <w:pPr>
        <w:rPr>
          <w:color w:val="1F497D" w:themeColor="text2"/>
        </w:rPr>
      </w:pPr>
      <w:r>
        <w:rPr>
          <w:color w:val="1F497D" w:themeColor="text2"/>
        </w:rPr>
        <w:t xml:space="preserve">Il faut ou dire que la courbe </w:t>
      </w:r>
      <w:r w:rsidRPr="00D97D2B">
        <w:rPr>
          <w:color w:val="1F497D" w:themeColor="text2"/>
        </w:rPr>
        <w:t>[</w:t>
      </w:r>
      <w:r>
        <w:rPr>
          <w:color w:val="1F497D" w:themeColor="text2"/>
        </w:rPr>
        <w:t>S</w:t>
      </w:r>
      <w:r>
        <w:rPr>
          <w:color w:val="1F497D" w:themeColor="text2"/>
          <w:vertAlign w:val="subscript"/>
        </w:rPr>
        <w:t>2</w:t>
      </w:r>
      <w:r>
        <w:rPr>
          <w:color w:val="1F497D" w:themeColor="text2"/>
        </w:rPr>
        <w:t>O</w:t>
      </w:r>
      <w:r>
        <w:rPr>
          <w:color w:val="1F497D" w:themeColor="text2"/>
          <w:vertAlign w:val="superscript"/>
        </w:rPr>
        <w:t>2-</w:t>
      </w:r>
      <w:r>
        <w:rPr>
          <w:color w:val="1F497D" w:themeColor="text2"/>
          <w:vertAlign w:val="subscript"/>
        </w:rPr>
        <w:t>3</w:t>
      </w:r>
      <w:r w:rsidRPr="00D97D2B">
        <w:rPr>
          <w:color w:val="1F497D" w:themeColor="text2"/>
        </w:rPr>
        <w:t>]</w:t>
      </w:r>
      <w:r>
        <w:rPr>
          <w:color w:val="1F497D" w:themeColor="text2"/>
        </w:rPr>
        <w:t xml:space="preserve"> = f(t)</w:t>
      </w:r>
      <w:r>
        <w:rPr>
          <w:color w:val="1F497D" w:themeColor="text2"/>
        </w:rPr>
        <w:t xml:space="preserve"> ets une exponentielle décroissante, pas conséquent, on en déduit que la réaction suit une loi de vitesse d’ordre 1, ou tracer la courbe de ln</w:t>
      </w:r>
      <w:r w:rsidRPr="00D97D2B">
        <w:rPr>
          <w:color w:val="1F497D" w:themeColor="text2"/>
        </w:rPr>
        <w:t>[</w:t>
      </w:r>
      <w:r>
        <w:rPr>
          <w:color w:val="1F497D" w:themeColor="text2"/>
        </w:rPr>
        <w:t>S</w:t>
      </w:r>
      <w:r>
        <w:rPr>
          <w:color w:val="1F497D" w:themeColor="text2"/>
          <w:vertAlign w:val="subscript"/>
        </w:rPr>
        <w:t>2</w:t>
      </w:r>
      <w:r>
        <w:rPr>
          <w:color w:val="1F497D" w:themeColor="text2"/>
        </w:rPr>
        <w:t>O</w:t>
      </w:r>
      <w:r>
        <w:rPr>
          <w:color w:val="1F497D" w:themeColor="text2"/>
          <w:vertAlign w:val="superscript"/>
        </w:rPr>
        <w:t>2-</w:t>
      </w:r>
      <w:r>
        <w:rPr>
          <w:color w:val="1F497D" w:themeColor="text2"/>
          <w:vertAlign w:val="subscript"/>
        </w:rPr>
        <w:t>3</w:t>
      </w:r>
      <w:r w:rsidRPr="00D97D2B">
        <w:rPr>
          <w:color w:val="1F497D" w:themeColor="text2"/>
        </w:rPr>
        <w:t>]</w:t>
      </w:r>
      <w:r>
        <w:rPr>
          <w:color w:val="1F497D" w:themeColor="text2"/>
        </w:rPr>
        <w:t xml:space="preserve"> = f(</w:t>
      </w:r>
      <w:r>
        <w:rPr>
          <w:color w:val="1F497D" w:themeColor="text2"/>
        </w:rPr>
        <w:t>t</w:t>
      </w:r>
      <w:r>
        <w:rPr>
          <w:color w:val="1F497D" w:themeColor="text2"/>
        </w:rPr>
        <w:t>)</w:t>
      </w:r>
      <w:r>
        <w:rPr>
          <w:color w:val="1F497D" w:themeColor="text2"/>
        </w:rPr>
        <w:t xml:space="preserve"> suit une fonction affine…</w:t>
      </w:r>
    </w:p>
    <w:p w14:paraId="399C7F33" w14:textId="4CED07F5" w:rsidR="00D9338B" w:rsidRPr="00337F03" w:rsidRDefault="00E26870" w:rsidP="00337F03">
      <w:pPr>
        <w:pStyle w:val="ECEcorps"/>
        <w:rPr>
          <w:b/>
        </w:rPr>
      </w:pPr>
      <w:r w:rsidRPr="00341FA8">
        <w:rPr>
          <w:b/>
        </w:rPr>
        <w:t>Défaire le montage et ranger la paillasse avant de quitter la salle.</w:t>
      </w:r>
      <w:bookmarkEnd w:id="2"/>
      <w:bookmarkEnd w:id="3"/>
      <w:bookmarkEnd w:id="4"/>
    </w:p>
    <w:sectPr w:rsidR="00D9338B" w:rsidRPr="00337F03" w:rsidSect="00680CBA">
      <w:headerReference w:type="default" r:id="rId9"/>
      <w:footerReference w:type="default" r:id="rId10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98D8" w14:textId="77777777" w:rsidR="00D92268" w:rsidRDefault="00D92268" w:rsidP="0008058B">
      <w:r>
        <w:separator/>
      </w:r>
    </w:p>
  </w:endnote>
  <w:endnote w:type="continuationSeparator" w:id="0">
    <w:p w14:paraId="7883A92E" w14:textId="77777777" w:rsidR="00D92268" w:rsidRDefault="00D92268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EF49" w14:textId="5A321411" w:rsidR="00C60969" w:rsidRPr="00827238" w:rsidRDefault="00C60969" w:rsidP="00511500">
    <w:pPr>
      <w:pStyle w:val="ECEcorps"/>
      <w:jc w:val="right"/>
    </w:pPr>
    <w:r w:rsidRPr="00827238">
      <w:t xml:space="preserve">Page </w:t>
    </w:r>
    <w:r w:rsidRPr="00827238">
      <w:fldChar w:fldCharType="begin"/>
    </w:r>
    <w:r w:rsidRPr="00827238">
      <w:instrText xml:space="preserve"> PAGE </w:instrText>
    </w:r>
    <w:r w:rsidRPr="00827238">
      <w:fldChar w:fldCharType="separate"/>
    </w:r>
    <w:r w:rsidR="003E2B97">
      <w:rPr>
        <w:noProof/>
      </w:rPr>
      <w:t>2</w:t>
    </w:r>
    <w:r w:rsidRPr="00827238">
      <w:rPr>
        <w:noProof/>
      </w:rPr>
      <w:fldChar w:fldCharType="end"/>
    </w:r>
    <w:r w:rsidRPr="00827238">
      <w:t xml:space="preserve"> sur </w:t>
    </w:r>
    <w:r w:rsidR="00000000">
      <w:fldChar w:fldCharType="begin"/>
    </w:r>
    <w:r w:rsidR="00000000">
      <w:instrText xml:space="preserve"> NUMPAGES  </w:instrText>
    </w:r>
    <w:r w:rsidR="00000000">
      <w:fldChar w:fldCharType="separate"/>
    </w:r>
    <w:r w:rsidR="003E2B97">
      <w:rPr>
        <w:noProof/>
      </w:rPr>
      <w:t>4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EC14E" w14:textId="77777777" w:rsidR="00D92268" w:rsidRDefault="00D92268" w:rsidP="0008058B">
      <w:r>
        <w:separator/>
      </w:r>
    </w:p>
  </w:footnote>
  <w:footnote w:type="continuationSeparator" w:id="0">
    <w:p w14:paraId="24F718C4" w14:textId="77777777" w:rsidR="00D92268" w:rsidRDefault="00D92268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05B8" w14:textId="1CD97B99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  <w:t> </w:t>
    </w:r>
    <w:r>
      <w:tab/>
    </w:r>
    <w:r w:rsidR="00ED3331">
      <w:rPr>
        <w:b/>
        <w:sz w:val="24"/>
        <w:szCs w:val="24"/>
      </w:rPr>
      <w:t>DISMUTATION DE L’ION THIOSULFATE</w:t>
    </w:r>
    <w:r>
      <w:tab/>
      <w:t>Session</w:t>
    </w:r>
  </w:p>
  <w:p w14:paraId="37DE348B" w14:textId="410BEC5B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 w:rsidR="00ED3331">
      <w:rPr>
        <w:b/>
        <w:sz w:val="24"/>
        <w:szCs w:val="24"/>
      </w:rPr>
      <w:t xml:space="preserve"> </w:t>
    </w:r>
    <w:r>
      <w:tab/>
      <w:t>202</w:t>
    </w:r>
    <w:r w:rsidR="004E20EE">
      <w:t>4</w:t>
    </w:r>
  </w:p>
  <w:p w14:paraId="62928406" w14:textId="7777777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2BC905CE"/>
    <w:multiLevelType w:val="hybridMultilevel"/>
    <w:tmpl w:val="0ED41816"/>
    <w:lvl w:ilvl="0" w:tplc="344A8304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D0EB8"/>
    <w:multiLevelType w:val="hybridMultilevel"/>
    <w:tmpl w:val="734EF7CA"/>
    <w:lvl w:ilvl="0" w:tplc="88F24D3C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90AA1"/>
    <w:multiLevelType w:val="hybridMultilevel"/>
    <w:tmpl w:val="AECAFBF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7D5733"/>
    <w:multiLevelType w:val="hybridMultilevel"/>
    <w:tmpl w:val="221E5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7672C"/>
    <w:multiLevelType w:val="hybridMultilevel"/>
    <w:tmpl w:val="B958E254"/>
    <w:lvl w:ilvl="0" w:tplc="00DAEC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 w16cid:durableId="316307341">
    <w:abstractNumId w:val="5"/>
  </w:num>
  <w:num w:numId="2" w16cid:durableId="664364357">
    <w:abstractNumId w:val="8"/>
  </w:num>
  <w:num w:numId="3" w16cid:durableId="1228106885">
    <w:abstractNumId w:val="3"/>
  </w:num>
  <w:num w:numId="4" w16cid:durableId="476919641">
    <w:abstractNumId w:val="1"/>
  </w:num>
  <w:num w:numId="5" w16cid:durableId="1059481540">
    <w:abstractNumId w:val="1"/>
    <w:lvlOverride w:ilvl="0">
      <w:startOverride w:val="1"/>
    </w:lvlOverride>
  </w:num>
  <w:num w:numId="6" w16cid:durableId="1449422795">
    <w:abstractNumId w:val="1"/>
  </w:num>
  <w:num w:numId="7" w16cid:durableId="224343851">
    <w:abstractNumId w:val="8"/>
  </w:num>
  <w:num w:numId="8" w16cid:durableId="262416768">
    <w:abstractNumId w:val="8"/>
  </w:num>
  <w:num w:numId="9" w16cid:durableId="128981184">
    <w:abstractNumId w:val="7"/>
  </w:num>
  <w:num w:numId="10" w16cid:durableId="1614435265">
    <w:abstractNumId w:val="2"/>
  </w:num>
  <w:num w:numId="11" w16cid:durableId="1095520703">
    <w:abstractNumId w:val="4"/>
  </w:num>
  <w:num w:numId="12" w16cid:durableId="19782209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06"/>
    <w:rsid w:val="000007E9"/>
    <w:rsid w:val="00004673"/>
    <w:rsid w:val="00024878"/>
    <w:rsid w:val="000314BE"/>
    <w:rsid w:val="0003345D"/>
    <w:rsid w:val="00036419"/>
    <w:rsid w:val="000452AF"/>
    <w:rsid w:val="0005057E"/>
    <w:rsid w:val="0005391B"/>
    <w:rsid w:val="00060606"/>
    <w:rsid w:val="000715A9"/>
    <w:rsid w:val="00072C51"/>
    <w:rsid w:val="000730EC"/>
    <w:rsid w:val="0008058B"/>
    <w:rsid w:val="0009288D"/>
    <w:rsid w:val="00094B9D"/>
    <w:rsid w:val="000A0419"/>
    <w:rsid w:val="000A0EF6"/>
    <w:rsid w:val="000A35F6"/>
    <w:rsid w:val="000A3EEE"/>
    <w:rsid w:val="000A44CB"/>
    <w:rsid w:val="000A4DD1"/>
    <w:rsid w:val="000A7BEB"/>
    <w:rsid w:val="000A7E22"/>
    <w:rsid w:val="000C0C10"/>
    <w:rsid w:val="000C0E4C"/>
    <w:rsid w:val="000D3D7B"/>
    <w:rsid w:val="000D4C7E"/>
    <w:rsid w:val="000E11E8"/>
    <w:rsid w:val="000E6CD3"/>
    <w:rsid w:val="000F09CE"/>
    <w:rsid w:val="000F2199"/>
    <w:rsid w:val="000F33BB"/>
    <w:rsid w:val="000F4F58"/>
    <w:rsid w:val="000F5562"/>
    <w:rsid w:val="0010601C"/>
    <w:rsid w:val="00116430"/>
    <w:rsid w:val="00116E6D"/>
    <w:rsid w:val="00117BB9"/>
    <w:rsid w:val="001227DD"/>
    <w:rsid w:val="00127337"/>
    <w:rsid w:val="0013056C"/>
    <w:rsid w:val="00136091"/>
    <w:rsid w:val="00154171"/>
    <w:rsid w:val="00154704"/>
    <w:rsid w:val="00157761"/>
    <w:rsid w:val="0016304D"/>
    <w:rsid w:val="00180BB9"/>
    <w:rsid w:val="00184590"/>
    <w:rsid w:val="00185C9A"/>
    <w:rsid w:val="001946FD"/>
    <w:rsid w:val="00194A94"/>
    <w:rsid w:val="00195444"/>
    <w:rsid w:val="00197F7D"/>
    <w:rsid w:val="00197FD0"/>
    <w:rsid w:val="001A032B"/>
    <w:rsid w:val="001A07C5"/>
    <w:rsid w:val="001A1D68"/>
    <w:rsid w:val="001A43AF"/>
    <w:rsid w:val="001A5F0A"/>
    <w:rsid w:val="001A5FC0"/>
    <w:rsid w:val="001B5CD4"/>
    <w:rsid w:val="001B69E0"/>
    <w:rsid w:val="001B6AE5"/>
    <w:rsid w:val="001B6BCD"/>
    <w:rsid w:val="001C1B1D"/>
    <w:rsid w:val="001C388B"/>
    <w:rsid w:val="001C50C9"/>
    <w:rsid w:val="001C7882"/>
    <w:rsid w:val="001D6D46"/>
    <w:rsid w:val="001E36BA"/>
    <w:rsid w:val="001E6BF0"/>
    <w:rsid w:val="001F2B63"/>
    <w:rsid w:val="001F3BEA"/>
    <w:rsid w:val="001F42A2"/>
    <w:rsid w:val="001F5398"/>
    <w:rsid w:val="001F6316"/>
    <w:rsid w:val="001F67FD"/>
    <w:rsid w:val="00202742"/>
    <w:rsid w:val="00222333"/>
    <w:rsid w:val="0023590A"/>
    <w:rsid w:val="00235CF8"/>
    <w:rsid w:val="00235E15"/>
    <w:rsid w:val="00237959"/>
    <w:rsid w:val="002402D0"/>
    <w:rsid w:val="002406F0"/>
    <w:rsid w:val="002436AD"/>
    <w:rsid w:val="002555BC"/>
    <w:rsid w:val="002570A7"/>
    <w:rsid w:val="00267E4F"/>
    <w:rsid w:val="00272204"/>
    <w:rsid w:val="002739E2"/>
    <w:rsid w:val="0029023B"/>
    <w:rsid w:val="00297830"/>
    <w:rsid w:val="002A6490"/>
    <w:rsid w:val="002B14F6"/>
    <w:rsid w:val="002B1F84"/>
    <w:rsid w:val="002B2244"/>
    <w:rsid w:val="002B445D"/>
    <w:rsid w:val="002B44A4"/>
    <w:rsid w:val="002B59ED"/>
    <w:rsid w:val="002C3CC3"/>
    <w:rsid w:val="002E4555"/>
    <w:rsid w:val="002E68C6"/>
    <w:rsid w:val="002E7086"/>
    <w:rsid w:val="002F7607"/>
    <w:rsid w:val="00305D9F"/>
    <w:rsid w:val="00306467"/>
    <w:rsid w:val="00312F6B"/>
    <w:rsid w:val="00313B78"/>
    <w:rsid w:val="00314F87"/>
    <w:rsid w:val="003167DB"/>
    <w:rsid w:val="00317EBC"/>
    <w:rsid w:val="003218E2"/>
    <w:rsid w:val="00324DB6"/>
    <w:rsid w:val="00332943"/>
    <w:rsid w:val="00332C86"/>
    <w:rsid w:val="00335B86"/>
    <w:rsid w:val="0033731B"/>
    <w:rsid w:val="00337F03"/>
    <w:rsid w:val="00343196"/>
    <w:rsid w:val="00344874"/>
    <w:rsid w:val="00351073"/>
    <w:rsid w:val="00356DD6"/>
    <w:rsid w:val="00366A24"/>
    <w:rsid w:val="00367552"/>
    <w:rsid w:val="0037570D"/>
    <w:rsid w:val="00380A67"/>
    <w:rsid w:val="003839E3"/>
    <w:rsid w:val="003869AD"/>
    <w:rsid w:val="00392182"/>
    <w:rsid w:val="0039367C"/>
    <w:rsid w:val="00397E4F"/>
    <w:rsid w:val="003A114B"/>
    <w:rsid w:val="003A6A97"/>
    <w:rsid w:val="003B15C1"/>
    <w:rsid w:val="003B41FF"/>
    <w:rsid w:val="003C0A55"/>
    <w:rsid w:val="003C13F9"/>
    <w:rsid w:val="003C6A7A"/>
    <w:rsid w:val="003D2DB2"/>
    <w:rsid w:val="003E2B97"/>
    <w:rsid w:val="003F5DFB"/>
    <w:rsid w:val="00400882"/>
    <w:rsid w:val="004143AF"/>
    <w:rsid w:val="00415770"/>
    <w:rsid w:val="00430881"/>
    <w:rsid w:val="004314C1"/>
    <w:rsid w:val="0043310A"/>
    <w:rsid w:val="004470BA"/>
    <w:rsid w:val="00452138"/>
    <w:rsid w:val="00455CA0"/>
    <w:rsid w:val="00457661"/>
    <w:rsid w:val="0046515C"/>
    <w:rsid w:val="00470707"/>
    <w:rsid w:val="0047237C"/>
    <w:rsid w:val="00476C4B"/>
    <w:rsid w:val="00484BB6"/>
    <w:rsid w:val="00486CC1"/>
    <w:rsid w:val="00486D10"/>
    <w:rsid w:val="0048763E"/>
    <w:rsid w:val="00490BE1"/>
    <w:rsid w:val="00494687"/>
    <w:rsid w:val="004951F3"/>
    <w:rsid w:val="004955A9"/>
    <w:rsid w:val="00496711"/>
    <w:rsid w:val="004A2A31"/>
    <w:rsid w:val="004B461A"/>
    <w:rsid w:val="004B701D"/>
    <w:rsid w:val="004B7AC0"/>
    <w:rsid w:val="004C193F"/>
    <w:rsid w:val="004C486D"/>
    <w:rsid w:val="004C63B9"/>
    <w:rsid w:val="004C69F5"/>
    <w:rsid w:val="004C7336"/>
    <w:rsid w:val="004D019C"/>
    <w:rsid w:val="004E20EE"/>
    <w:rsid w:val="004E3F39"/>
    <w:rsid w:val="004E7A99"/>
    <w:rsid w:val="004E7C5D"/>
    <w:rsid w:val="004F39E2"/>
    <w:rsid w:val="004F58C7"/>
    <w:rsid w:val="004F7FE3"/>
    <w:rsid w:val="00501769"/>
    <w:rsid w:val="00506AC2"/>
    <w:rsid w:val="00511500"/>
    <w:rsid w:val="00513488"/>
    <w:rsid w:val="00513694"/>
    <w:rsid w:val="00514057"/>
    <w:rsid w:val="0051466E"/>
    <w:rsid w:val="00514F40"/>
    <w:rsid w:val="0052797B"/>
    <w:rsid w:val="00527A98"/>
    <w:rsid w:val="00531889"/>
    <w:rsid w:val="00535485"/>
    <w:rsid w:val="0053548C"/>
    <w:rsid w:val="00535F25"/>
    <w:rsid w:val="0053639F"/>
    <w:rsid w:val="005367B5"/>
    <w:rsid w:val="005415CA"/>
    <w:rsid w:val="00545715"/>
    <w:rsid w:val="00555226"/>
    <w:rsid w:val="00555314"/>
    <w:rsid w:val="0057024A"/>
    <w:rsid w:val="00572123"/>
    <w:rsid w:val="00574D92"/>
    <w:rsid w:val="005827DD"/>
    <w:rsid w:val="00593DD4"/>
    <w:rsid w:val="005A3ADA"/>
    <w:rsid w:val="005A6352"/>
    <w:rsid w:val="005B1D95"/>
    <w:rsid w:val="005B4566"/>
    <w:rsid w:val="005C23B8"/>
    <w:rsid w:val="005F3ABA"/>
    <w:rsid w:val="006017BB"/>
    <w:rsid w:val="00602F21"/>
    <w:rsid w:val="00603814"/>
    <w:rsid w:val="0060508C"/>
    <w:rsid w:val="006220B0"/>
    <w:rsid w:val="00622A2D"/>
    <w:rsid w:val="006256F1"/>
    <w:rsid w:val="00641949"/>
    <w:rsid w:val="00641C53"/>
    <w:rsid w:val="006431E5"/>
    <w:rsid w:val="00670A39"/>
    <w:rsid w:val="0067559A"/>
    <w:rsid w:val="00675DF7"/>
    <w:rsid w:val="00680CBA"/>
    <w:rsid w:val="00684DD4"/>
    <w:rsid w:val="006864C1"/>
    <w:rsid w:val="00693925"/>
    <w:rsid w:val="00695B6A"/>
    <w:rsid w:val="006A0F26"/>
    <w:rsid w:val="006A1119"/>
    <w:rsid w:val="006A4982"/>
    <w:rsid w:val="006B3EA2"/>
    <w:rsid w:val="006C3642"/>
    <w:rsid w:val="006E4A76"/>
    <w:rsid w:val="006E61FC"/>
    <w:rsid w:val="006F3571"/>
    <w:rsid w:val="00700289"/>
    <w:rsid w:val="00700B7B"/>
    <w:rsid w:val="00703AE6"/>
    <w:rsid w:val="00703EF9"/>
    <w:rsid w:val="00707584"/>
    <w:rsid w:val="007146B9"/>
    <w:rsid w:val="007171FB"/>
    <w:rsid w:val="007248BF"/>
    <w:rsid w:val="00724A84"/>
    <w:rsid w:val="00736B78"/>
    <w:rsid w:val="00741025"/>
    <w:rsid w:val="007479C4"/>
    <w:rsid w:val="00750D77"/>
    <w:rsid w:val="00751CCC"/>
    <w:rsid w:val="00752C74"/>
    <w:rsid w:val="00762C3C"/>
    <w:rsid w:val="00762F0F"/>
    <w:rsid w:val="00764A5A"/>
    <w:rsid w:val="00777A5A"/>
    <w:rsid w:val="00791883"/>
    <w:rsid w:val="007955D1"/>
    <w:rsid w:val="00795BD5"/>
    <w:rsid w:val="007A273C"/>
    <w:rsid w:val="007A2EEC"/>
    <w:rsid w:val="007B12A4"/>
    <w:rsid w:val="007C2791"/>
    <w:rsid w:val="007C4546"/>
    <w:rsid w:val="007D2CCF"/>
    <w:rsid w:val="007D359B"/>
    <w:rsid w:val="007E5DC4"/>
    <w:rsid w:val="007E7114"/>
    <w:rsid w:val="007F4752"/>
    <w:rsid w:val="007F4B1B"/>
    <w:rsid w:val="008034C0"/>
    <w:rsid w:val="00804D53"/>
    <w:rsid w:val="0080589A"/>
    <w:rsid w:val="008107E1"/>
    <w:rsid w:val="0081247E"/>
    <w:rsid w:val="00814D65"/>
    <w:rsid w:val="00816F20"/>
    <w:rsid w:val="008212D5"/>
    <w:rsid w:val="00827238"/>
    <w:rsid w:val="008458F1"/>
    <w:rsid w:val="00845CFB"/>
    <w:rsid w:val="00847E64"/>
    <w:rsid w:val="008566CB"/>
    <w:rsid w:val="00864E21"/>
    <w:rsid w:val="00873243"/>
    <w:rsid w:val="00882C1C"/>
    <w:rsid w:val="00883B86"/>
    <w:rsid w:val="008842CD"/>
    <w:rsid w:val="008843CC"/>
    <w:rsid w:val="008900C4"/>
    <w:rsid w:val="008915AD"/>
    <w:rsid w:val="00892097"/>
    <w:rsid w:val="00892447"/>
    <w:rsid w:val="0089303D"/>
    <w:rsid w:val="00894559"/>
    <w:rsid w:val="008A206A"/>
    <w:rsid w:val="008A2C45"/>
    <w:rsid w:val="008A3ABB"/>
    <w:rsid w:val="008A4322"/>
    <w:rsid w:val="008A66EA"/>
    <w:rsid w:val="008B1679"/>
    <w:rsid w:val="008B1B0C"/>
    <w:rsid w:val="008B3457"/>
    <w:rsid w:val="008C32B8"/>
    <w:rsid w:val="008C38F0"/>
    <w:rsid w:val="008C5E45"/>
    <w:rsid w:val="008C748E"/>
    <w:rsid w:val="008D2329"/>
    <w:rsid w:val="008D5BC6"/>
    <w:rsid w:val="008D5E1C"/>
    <w:rsid w:val="008D5E24"/>
    <w:rsid w:val="008E0208"/>
    <w:rsid w:val="008E58B1"/>
    <w:rsid w:val="008E7248"/>
    <w:rsid w:val="008F43AF"/>
    <w:rsid w:val="008F520D"/>
    <w:rsid w:val="00902E0B"/>
    <w:rsid w:val="0090570D"/>
    <w:rsid w:val="00910A57"/>
    <w:rsid w:val="00910ACC"/>
    <w:rsid w:val="00910B6F"/>
    <w:rsid w:val="00912A10"/>
    <w:rsid w:val="00915AEE"/>
    <w:rsid w:val="00917147"/>
    <w:rsid w:val="009328FC"/>
    <w:rsid w:val="009362F7"/>
    <w:rsid w:val="009407A6"/>
    <w:rsid w:val="00943326"/>
    <w:rsid w:val="0094436A"/>
    <w:rsid w:val="009506E7"/>
    <w:rsid w:val="00953B67"/>
    <w:rsid w:val="00955A08"/>
    <w:rsid w:val="00956745"/>
    <w:rsid w:val="00961955"/>
    <w:rsid w:val="00965FA8"/>
    <w:rsid w:val="00975D81"/>
    <w:rsid w:val="00977D3F"/>
    <w:rsid w:val="009850FD"/>
    <w:rsid w:val="009903B6"/>
    <w:rsid w:val="009A5591"/>
    <w:rsid w:val="009B3241"/>
    <w:rsid w:val="009C268C"/>
    <w:rsid w:val="009D0D6D"/>
    <w:rsid w:val="009D5DFA"/>
    <w:rsid w:val="009E0132"/>
    <w:rsid w:val="009E02D9"/>
    <w:rsid w:val="009E173E"/>
    <w:rsid w:val="009E1FCF"/>
    <w:rsid w:val="009E4090"/>
    <w:rsid w:val="009E686A"/>
    <w:rsid w:val="009F3076"/>
    <w:rsid w:val="009F43E0"/>
    <w:rsid w:val="00A01302"/>
    <w:rsid w:val="00A022D8"/>
    <w:rsid w:val="00A027BC"/>
    <w:rsid w:val="00A0342C"/>
    <w:rsid w:val="00A03926"/>
    <w:rsid w:val="00A05EB9"/>
    <w:rsid w:val="00A07EA8"/>
    <w:rsid w:val="00A12834"/>
    <w:rsid w:val="00A16872"/>
    <w:rsid w:val="00A21B21"/>
    <w:rsid w:val="00A260A0"/>
    <w:rsid w:val="00A27074"/>
    <w:rsid w:val="00A35262"/>
    <w:rsid w:val="00A37761"/>
    <w:rsid w:val="00A436E8"/>
    <w:rsid w:val="00A446AD"/>
    <w:rsid w:val="00A52B59"/>
    <w:rsid w:val="00A5619C"/>
    <w:rsid w:val="00A60B25"/>
    <w:rsid w:val="00A611F0"/>
    <w:rsid w:val="00A649FE"/>
    <w:rsid w:val="00A85DAB"/>
    <w:rsid w:val="00A95A54"/>
    <w:rsid w:val="00A960AB"/>
    <w:rsid w:val="00A96E30"/>
    <w:rsid w:val="00AB1C2D"/>
    <w:rsid w:val="00AC1F4D"/>
    <w:rsid w:val="00AC48FD"/>
    <w:rsid w:val="00AD1605"/>
    <w:rsid w:val="00AD3CC8"/>
    <w:rsid w:val="00AD74B6"/>
    <w:rsid w:val="00AE1C5F"/>
    <w:rsid w:val="00AF12DB"/>
    <w:rsid w:val="00B0138E"/>
    <w:rsid w:val="00B03A05"/>
    <w:rsid w:val="00B0722E"/>
    <w:rsid w:val="00B109D5"/>
    <w:rsid w:val="00B11794"/>
    <w:rsid w:val="00B135A8"/>
    <w:rsid w:val="00B1701C"/>
    <w:rsid w:val="00B30730"/>
    <w:rsid w:val="00B3421A"/>
    <w:rsid w:val="00B35967"/>
    <w:rsid w:val="00B37749"/>
    <w:rsid w:val="00B40BD5"/>
    <w:rsid w:val="00B40C58"/>
    <w:rsid w:val="00B42CED"/>
    <w:rsid w:val="00B4612A"/>
    <w:rsid w:val="00B4698B"/>
    <w:rsid w:val="00B46D6D"/>
    <w:rsid w:val="00B46EC2"/>
    <w:rsid w:val="00B47E45"/>
    <w:rsid w:val="00B63ABE"/>
    <w:rsid w:val="00B64DBE"/>
    <w:rsid w:val="00B7616B"/>
    <w:rsid w:val="00B827D4"/>
    <w:rsid w:val="00B90845"/>
    <w:rsid w:val="00BA3FD2"/>
    <w:rsid w:val="00BA7028"/>
    <w:rsid w:val="00BB5D1A"/>
    <w:rsid w:val="00BD2046"/>
    <w:rsid w:val="00BE2432"/>
    <w:rsid w:val="00BF194C"/>
    <w:rsid w:val="00BF2B87"/>
    <w:rsid w:val="00BF45AB"/>
    <w:rsid w:val="00BF661D"/>
    <w:rsid w:val="00BF7AD7"/>
    <w:rsid w:val="00C03A82"/>
    <w:rsid w:val="00C06213"/>
    <w:rsid w:val="00C112E3"/>
    <w:rsid w:val="00C1252A"/>
    <w:rsid w:val="00C17467"/>
    <w:rsid w:val="00C2065A"/>
    <w:rsid w:val="00C22A4C"/>
    <w:rsid w:val="00C23E7C"/>
    <w:rsid w:val="00C24FEE"/>
    <w:rsid w:val="00C3270A"/>
    <w:rsid w:val="00C3469A"/>
    <w:rsid w:val="00C40769"/>
    <w:rsid w:val="00C40BBA"/>
    <w:rsid w:val="00C41B19"/>
    <w:rsid w:val="00C41EB2"/>
    <w:rsid w:val="00C467EB"/>
    <w:rsid w:val="00C53044"/>
    <w:rsid w:val="00C550C6"/>
    <w:rsid w:val="00C5617D"/>
    <w:rsid w:val="00C60133"/>
    <w:rsid w:val="00C605CC"/>
    <w:rsid w:val="00C60969"/>
    <w:rsid w:val="00C60BE5"/>
    <w:rsid w:val="00C623E7"/>
    <w:rsid w:val="00C74BFD"/>
    <w:rsid w:val="00CA1A4D"/>
    <w:rsid w:val="00CC57B9"/>
    <w:rsid w:val="00CC695B"/>
    <w:rsid w:val="00CD1F8A"/>
    <w:rsid w:val="00CD300B"/>
    <w:rsid w:val="00CE4EF5"/>
    <w:rsid w:val="00CE6AA4"/>
    <w:rsid w:val="00CF692F"/>
    <w:rsid w:val="00D0324F"/>
    <w:rsid w:val="00D073A6"/>
    <w:rsid w:val="00D20F73"/>
    <w:rsid w:val="00D306ED"/>
    <w:rsid w:val="00D32EF2"/>
    <w:rsid w:val="00D50CFB"/>
    <w:rsid w:val="00D610A3"/>
    <w:rsid w:val="00D64332"/>
    <w:rsid w:val="00D658D3"/>
    <w:rsid w:val="00D70BC4"/>
    <w:rsid w:val="00D742A9"/>
    <w:rsid w:val="00D82237"/>
    <w:rsid w:val="00D906B2"/>
    <w:rsid w:val="00D92268"/>
    <w:rsid w:val="00D9338B"/>
    <w:rsid w:val="00D9649A"/>
    <w:rsid w:val="00D96B92"/>
    <w:rsid w:val="00D96FEA"/>
    <w:rsid w:val="00D97D2B"/>
    <w:rsid w:val="00DA2084"/>
    <w:rsid w:val="00DA6E08"/>
    <w:rsid w:val="00DB2622"/>
    <w:rsid w:val="00DB6AEE"/>
    <w:rsid w:val="00DB7D5A"/>
    <w:rsid w:val="00DC1C63"/>
    <w:rsid w:val="00DC3822"/>
    <w:rsid w:val="00DD02A8"/>
    <w:rsid w:val="00DD3429"/>
    <w:rsid w:val="00DD68E9"/>
    <w:rsid w:val="00DE1294"/>
    <w:rsid w:val="00DE3D26"/>
    <w:rsid w:val="00DE6F64"/>
    <w:rsid w:val="00DE7B24"/>
    <w:rsid w:val="00DF3178"/>
    <w:rsid w:val="00DF5D61"/>
    <w:rsid w:val="00E01154"/>
    <w:rsid w:val="00E10DF0"/>
    <w:rsid w:val="00E137F8"/>
    <w:rsid w:val="00E14BA5"/>
    <w:rsid w:val="00E170B4"/>
    <w:rsid w:val="00E21464"/>
    <w:rsid w:val="00E2460E"/>
    <w:rsid w:val="00E26870"/>
    <w:rsid w:val="00E310D8"/>
    <w:rsid w:val="00E34C70"/>
    <w:rsid w:val="00E36183"/>
    <w:rsid w:val="00E3791C"/>
    <w:rsid w:val="00E438C3"/>
    <w:rsid w:val="00E46864"/>
    <w:rsid w:val="00E520C6"/>
    <w:rsid w:val="00E56A7B"/>
    <w:rsid w:val="00E56D83"/>
    <w:rsid w:val="00E70C6E"/>
    <w:rsid w:val="00E74827"/>
    <w:rsid w:val="00E749E8"/>
    <w:rsid w:val="00E81F3D"/>
    <w:rsid w:val="00E833EC"/>
    <w:rsid w:val="00E85DDA"/>
    <w:rsid w:val="00E961C1"/>
    <w:rsid w:val="00EC13B0"/>
    <w:rsid w:val="00EC4179"/>
    <w:rsid w:val="00ED3331"/>
    <w:rsid w:val="00ED7772"/>
    <w:rsid w:val="00EE0587"/>
    <w:rsid w:val="00EE12CE"/>
    <w:rsid w:val="00EE308A"/>
    <w:rsid w:val="00EE3251"/>
    <w:rsid w:val="00EF1517"/>
    <w:rsid w:val="00EF25B5"/>
    <w:rsid w:val="00F01722"/>
    <w:rsid w:val="00F07F89"/>
    <w:rsid w:val="00F10905"/>
    <w:rsid w:val="00F11BD2"/>
    <w:rsid w:val="00F14501"/>
    <w:rsid w:val="00F15700"/>
    <w:rsid w:val="00F20118"/>
    <w:rsid w:val="00F27F2E"/>
    <w:rsid w:val="00F31C5B"/>
    <w:rsid w:val="00F35C1A"/>
    <w:rsid w:val="00F371EF"/>
    <w:rsid w:val="00F60C94"/>
    <w:rsid w:val="00F61869"/>
    <w:rsid w:val="00F65642"/>
    <w:rsid w:val="00F66787"/>
    <w:rsid w:val="00F737C5"/>
    <w:rsid w:val="00F816F2"/>
    <w:rsid w:val="00F83DA8"/>
    <w:rsid w:val="00F879D2"/>
    <w:rsid w:val="00FB14E2"/>
    <w:rsid w:val="00FB25E2"/>
    <w:rsid w:val="00FB2CA9"/>
    <w:rsid w:val="00FC0907"/>
    <w:rsid w:val="00FC693B"/>
    <w:rsid w:val="00FD6F77"/>
    <w:rsid w:val="00FE4C5A"/>
    <w:rsid w:val="00FE6107"/>
    <w:rsid w:val="00FE6ED7"/>
    <w:rsid w:val="00FF764A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3BD525"/>
  <w15:docId w15:val="{AC5C49AD-717F-3C4F-802A-616E7CE9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6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paragraph" w:styleId="Paragraphedeliste">
    <w:name w:val="List Paragraph"/>
    <w:basedOn w:val="Normal"/>
    <w:uiPriority w:val="34"/>
    <w:qFormat/>
    <w:rsid w:val="00762C3C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Textedelespacerserv">
    <w:name w:val="Placeholder Text"/>
    <w:basedOn w:val="Policepardfaut"/>
    <w:uiPriority w:val="99"/>
    <w:semiHidden/>
    <w:rsid w:val="00513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396EC0-E83A-4892-8154-A646DD6A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</Template>
  <TotalTime>0</TotalTime>
  <Pages>4</Pages>
  <Words>1216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</vt:lpstr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</dc:title>
  <cp:lastModifiedBy>BAVIERE Amandine</cp:lastModifiedBy>
  <cp:revision>6</cp:revision>
  <cp:lastPrinted>2023-09-19T14:58:00Z</cp:lastPrinted>
  <dcterms:created xsi:type="dcterms:W3CDTF">2023-11-27T08:39:00Z</dcterms:created>
  <dcterms:modified xsi:type="dcterms:W3CDTF">2024-05-25T16:17:00Z</dcterms:modified>
</cp:coreProperties>
</file>