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5BB78" w14:textId="60DC5423" w:rsidR="00A12834" w:rsidRPr="005145E4" w:rsidRDefault="00A12834" w:rsidP="0060508C">
      <w:pPr>
        <w:pStyle w:val="ECEbordure"/>
        <w:jc w:val="center"/>
        <w:rPr>
          <w:b/>
          <w:sz w:val="24"/>
          <w:szCs w:val="24"/>
        </w:rPr>
      </w:pPr>
      <w:r w:rsidRPr="005145E4">
        <w:rPr>
          <w:b/>
          <w:sz w:val="24"/>
          <w:szCs w:val="24"/>
        </w:rPr>
        <w:t xml:space="preserve">BACCALAURÉAT </w:t>
      </w:r>
      <w:r w:rsidR="007146B9" w:rsidRPr="005145E4">
        <w:rPr>
          <w:b/>
          <w:sz w:val="24"/>
          <w:szCs w:val="24"/>
        </w:rPr>
        <w:t>G</w:t>
      </w:r>
      <w:r w:rsidR="007146B9" w:rsidRPr="005145E4">
        <w:rPr>
          <w:rFonts w:eastAsia="Arial Unicode MS"/>
          <w:b/>
          <w:sz w:val="24"/>
          <w:szCs w:val="24"/>
        </w:rPr>
        <w:t>É</w:t>
      </w:r>
      <w:r w:rsidR="007146B9" w:rsidRPr="005145E4">
        <w:rPr>
          <w:b/>
          <w:sz w:val="24"/>
          <w:szCs w:val="24"/>
        </w:rPr>
        <w:t>N</w:t>
      </w:r>
      <w:r w:rsidR="007146B9" w:rsidRPr="005145E4">
        <w:rPr>
          <w:rFonts w:eastAsia="Arial Unicode MS"/>
          <w:b/>
          <w:sz w:val="24"/>
          <w:szCs w:val="24"/>
        </w:rPr>
        <w:t>É</w:t>
      </w:r>
      <w:r w:rsidR="007146B9" w:rsidRPr="005145E4">
        <w:rPr>
          <w:b/>
          <w:sz w:val="24"/>
          <w:szCs w:val="24"/>
        </w:rPr>
        <w:t>RAL</w:t>
      </w:r>
    </w:p>
    <w:p w14:paraId="174255C4" w14:textId="77777777" w:rsidR="007146B9" w:rsidRPr="005145E4" w:rsidRDefault="007146B9" w:rsidP="0060508C">
      <w:pPr>
        <w:pStyle w:val="ECEbordure"/>
        <w:jc w:val="center"/>
        <w:rPr>
          <w:b/>
          <w:sz w:val="24"/>
          <w:szCs w:val="24"/>
        </w:rPr>
      </w:pPr>
    </w:p>
    <w:p w14:paraId="7F94AD09" w14:textId="32FC61D7" w:rsidR="007146B9" w:rsidRPr="005145E4" w:rsidRDefault="007146B9" w:rsidP="0060508C">
      <w:pPr>
        <w:pStyle w:val="ECEbordure"/>
        <w:jc w:val="center"/>
        <w:rPr>
          <w:b/>
          <w:sz w:val="24"/>
          <w:szCs w:val="24"/>
        </w:rPr>
      </w:pPr>
      <w:r w:rsidRPr="005145E4">
        <w:rPr>
          <w:rFonts w:eastAsia="Arial Unicode MS"/>
          <w:b/>
          <w:sz w:val="24"/>
          <w:szCs w:val="24"/>
        </w:rPr>
        <w:t>Épreuve pratique de l’enseignement de spécialité physique-chimie</w:t>
      </w:r>
    </w:p>
    <w:p w14:paraId="4C958FFB" w14:textId="77777777" w:rsidR="00A12834" w:rsidRPr="005145E4" w:rsidRDefault="00A12834" w:rsidP="0060508C">
      <w:pPr>
        <w:pStyle w:val="ECEbordure"/>
        <w:jc w:val="center"/>
        <w:rPr>
          <w:b/>
          <w:sz w:val="24"/>
          <w:szCs w:val="24"/>
        </w:rPr>
      </w:pPr>
      <w:r w:rsidRPr="005145E4">
        <w:rPr>
          <w:b/>
          <w:sz w:val="24"/>
          <w:szCs w:val="24"/>
        </w:rPr>
        <w:t>Évaluation des Compétences Expérimentales</w:t>
      </w:r>
    </w:p>
    <w:p w14:paraId="20C15FC2" w14:textId="77777777" w:rsidR="00A12834" w:rsidRPr="005145E4" w:rsidRDefault="00A12834" w:rsidP="0060508C">
      <w:pPr>
        <w:pStyle w:val="ECEbordure"/>
        <w:jc w:val="center"/>
      </w:pPr>
    </w:p>
    <w:p w14:paraId="35836B92" w14:textId="66E0FFD1" w:rsidR="00A12834" w:rsidRPr="005145E4" w:rsidRDefault="00A12834" w:rsidP="007146B9">
      <w:pPr>
        <w:pStyle w:val="ECEbordure"/>
        <w:jc w:val="center"/>
      </w:pPr>
      <w:r w:rsidRPr="005145E4">
        <w:t>Ce</w:t>
      </w:r>
      <w:r w:rsidR="00A07EA8" w:rsidRPr="005145E4">
        <w:t>tte</w:t>
      </w:r>
      <w:r w:rsidRPr="005145E4">
        <w:t xml:space="preserve"> </w:t>
      </w:r>
      <w:r w:rsidR="00A07EA8" w:rsidRPr="005145E4">
        <w:t>situation d’évaluation</w:t>
      </w:r>
      <w:r w:rsidRPr="005145E4">
        <w:t xml:space="preserve"> fait p</w:t>
      </w:r>
      <w:r w:rsidR="007146B9" w:rsidRPr="005145E4">
        <w:t>artie de la banque nationale.</w:t>
      </w:r>
    </w:p>
    <w:p w14:paraId="0DC28E91" w14:textId="77777777" w:rsidR="00A12834" w:rsidRPr="005145E4" w:rsidRDefault="00A12834" w:rsidP="0060508C">
      <w:pPr>
        <w:pStyle w:val="ECEbordure"/>
        <w:jc w:val="center"/>
      </w:pPr>
    </w:p>
    <w:p w14:paraId="7BE411EF" w14:textId="77777777" w:rsidR="0008058B" w:rsidRPr="005145E4" w:rsidRDefault="0008058B" w:rsidP="008A2C45">
      <w:pPr>
        <w:pStyle w:val="ECEcorps"/>
      </w:pPr>
    </w:p>
    <w:p w14:paraId="7791060A" w14:textId="77777777" w:rsidR="00E26870" w:rsidRPr="005145E4" w:rsidRDefault="00E26870" w:rsidP="00060E32">
      <w:pPr>
        <w:pStyle w:val="ECEfiche"/>
        <w:ind w:left="142" w:right="139"/>
        <w:rPr>
          <w:b/>
        </w:rPr>
      </w:pPr>
      <w:bookmarkStart w:id="0" w:name="_Toc482638813"/>
      <w:bookmarkStart w:id="1" w:name="_Toc500182690"/>
      <w:bookmarkStart w:id="2" w:name="_Toc379291742"/>
      <w:bookmarkStart w:id="3" w:name="_Toc266361605"/>
      <w:bookmarkStart w:id="4" w:name="_Toc469923078"/>
      <w:r w:rsidRPr="005145E4">
        <w:t>ÉNONCÉ DESTINÉ AU CANDIDAT</w:t>
      </w:r>
      <w:bookmarkEnd w:id="0"/>
      <w:bookmarkEnd w:id="1"/>
    </w:p>
    <w:p w14:paraId="11A1B688" w14:textId="77777777" w:rsidR="00E26870" w:rsidRPr="005145E4" w:rsidRDefault="00E26870" w:rsidP="00E26870">
      <w:pPr>
        <w:pStyle w:val="ECEcorps"/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33"/>
        <w:gridCol w:w="4933"/>
      </w:tblGrid>
      <w:tr w:rsidR="00E26870" w:rsidRPr="005145E4" w14:paraId="4C323B6A" w14:textId="77777777" w:rsidTr="00527A98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E42D7E" w14:textId="77777777" w:rsidR="00E26870" w:rsidRPr="005145E4" w:rsidRDefault="00E26870" w:rsidP="00527A98">
            <w:pPr>
              <w:pStyle w:val="ECEcorps"/>
            </w:pPr>
            <w:r w:rsidRPr="005145E4">
              <w:t xml:space="preserve">NOM : </w:t>
            </w:r>
          </w:p>
          <w:p w14:paraId="63B1E315" w14:textId="77777777" w:rsidR="00E26870" w:rsidRPr="005145E4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19231" w14:textId="77777777" w:rsidR="00E26870" w:rsidRPr="005145E4" w:rsidRDefault="00E26870" w:rsidP="00527A98">
            <w:pPr>
              <w:pStyle w:val="ECEcorps"/>
            </w:pPr>
            <w:r w:rsidRPr="005145E4">
              <w:t xml:space="preserve">Prénom : </w:t>
            </w:r>
          </w:p>
        </w:tc>
      </w:tr>
      <w:tr w:rsidR="00E26870" w:rsidRPr="005145E4" w14:paraId="1DF3757C" w14:textId="77777777" w:rsidTr="00527A98">
        <w:trPr>
          <w:jc w:val="center"/>
        </w:trPr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E34A3" w14:textId="77777777" w:rsidR="00E26870" w:rsidRPr="005145E4" w:rsidRDefault="00E26870" w:rsidP="00527A98">
            <w:pPr>
              <w:pStyle w:val="ECEcorps"/>
            </w:pPr>
            <w:r w:rsidRPr="005145E4">
              <w:t xml:space="preserve">Centre d’examen : </w:t>
            </w:r>
          </w:p>
          <w:p w14:paraId="27D636F8" w14:textId="77777777" w:rsidR="00E26870" w:rsidRPr="005145E4" w:rsidRDefault="00E26870" w:rsidP="00527A98">
            <w:pPr>
              <w:pStyle w:val="ECEcorps"/>
            </w:pPr>
          </w:p>
        </w:tc>
        <w:tc>
          <w:tcPr>
            <w:tcW w:w="49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079531" w14:textId="77777777" w:rsidR="00E26870" w:rsidRPr="005145E4" w:rsidRDefault="00EF25B5" w:rsidP="00527A98">
            <w:pPr>
              <w:pStyle w:val="ECEcorps"/>
            </w:pPr>
            <w:r w:rsidRPr="005145E4">
              <w:t>n°</w:t>
            </w:r>
            <w:r w:rsidR="00E26870" w:rsidRPr="005145E4">
              <w:t xml:space="preserve"> d’inscription : </w:t>
            </w:r>
          </w:p>
        </w:tc>
      </w:tr>
    </w:tbl>
    <w:p w14:paraId="1FEED31E" w14:textId="77777777" w:rsidR="00E26870" w:rsidRPr="005145E4" w:rsidRDefault="00E26870" w:rsidP="00E26870">
      <w:pPr>
        <w:pStyle w:val="ECEcorps"/>
      </w:pPr>
    </w:p>
    <w:p w14:paraId="2825DACD" w14:textId="6901A47D" w:rsidR="00E26870" w:rsidRPr="005145E4" w:rsidRDefault="00E26870" w:rsidP="00E26870">
      <w:pPr>
        <w:pStyle w:val="ECEbordure"/>
      </w:pPr>
      <w:r w:rsidRPr="005145E4">
        <w:t>Ce</w:t>
      </w:r>
      <w:r w:rsidR="00A07EA8" w:rsidRPr="005145E4">
        <w:t>tte</w:t>
      </w:r>
      <w:r w:rsidRPr="005145E4">
        <w:t xml:space="preserve"> </w:t>
      </w:r>
      <w:r w:rsidR="00A07EA8" w:rsidRPr="005145E4">
        <w:t>situation d’évaluation</w:t>
      </w:r>
      <w:r w:rsidRPr="005145E4">
        <w:t xml:space="preserve"> comporte </w:t>
      </w:r>
      <w:r w:rsidR="00E135A6" w:rsidRPr="005145E4">
        <w:rPr>
          <w:b/>
        </w:rPr>
        <w:t>quatre</w:t>
      </w:r>
      <w:r w:rsidRPr="005145E4">
        <w:rPr>
          <w:b/>
        </w:rPr>
        <w:t xml:space="preserve"> </w:t>
      </w:r>
      <w:r w:rsidR="00C2065A" w:rsidRPr="005145E4">
        <w:t xml:space="preserve">pages </w:t>
      </w:r>
      <w:r w:rsidRPr="005145E4">
        <w:t>sur lesquelles le candidat doit consigner ses réponses.</w:t>
      </w:r>
    </w:p>
    <w:p w14:paraId="4F47A717" w14:textId="77777777" w:rsidR="00E26870" w:rsidRPr="005145E4" w:rsidRDefault="00E26870" w:rsidP="00E26870">
      <w:pPr>
        <w:pStyle w:val="ECEbordure"/>
      </w:pPr>
      <w:r w:rsidRPr="005145E4">
        <w:t>Le candidat doit restituer ce document avant de sortir de la salle d'examen.</w:t>
      </w:r>
    </w:p>
    <w:p w14:paraId="0AE1F52D" w14:textId="77777777" w:rsidR="00E26870" w:rsidRPr="005145E4" w:rsidRDefault="00E26870" w:rsidP="00E26870">
      <w:pPr>
        <w:pStyle w:val="ECEbordure"/>
      </w:pPr>
    </w:p>
    <w:p w14:paraId="19876E55" w14:textId="77777777" w:rsidR="00E26870" w:rsidRPr="005145E4" w:rsidRDefault="00E26870" w:rsidP="00E26870">
      <w:pPr>
        <w:pStyle w:val="ECEbordure"/>
      </w:pPr>
      <w:r w:rsidRPr="005145E4">
        <w:t>Le candidat doit agir en autonomie et faire preuve d’initiative tout au long de l’épreuve.</w:t>
      </w:r>
    </w:p>
    <w:p w14:paraId="7BA06215" w14:textId="77777777" w:rsidR="00E26870" w:rsidRPr="005145E4" w:rsidRDefault="00E26870" w:rsidP="00E26870">
      <w:pPr>
        <w:pStyle w:val="ECEbordure"/>
      </w:pPr>
      <w:r w:rsidRPr="005145E4">
        <w:t>En cas de difficulté, le candidat peut solliciter l’examinateur afin de lui permettre de continuer la tâche.</w:t>
      </w:r>
    </w:p>
    <w:p w14:paraId="52DFAA1A" w14:textId="77777777" w:rsidR="00E26870" w:rsidRPr="005145E4" w:rsidRDefault="00E26870" w:rsidP="00E26870">
      <w:pPr>
        <w:pStyle w:val="ECEbordure"/>
      </w:pPr>
      <w:r w:rsidRPr="005145E4">
        <w:t>L’examinateur peut intervenir à tout moment, s’il le juge utile.</w:t>
      </w:r>
    </w:p>
    <w:p w14:paraId="698D85A1" w14:textId="77777777" w:rsidR="00B135A8" w:rsidRPr="005145E4" w:rsidRDefault="00B135A8" w:rsidP="00E26870">
      <w:pPr>
        <w:pStyle w:val="ECEbordure"/>
      </w:pPr>
      <w:r w:rsidRPr="005145E4">
        <w:t xml:space="preserve">L’usage de calculatrice avec mode examen actif est autorisé. L’usage de calculatrice sans mémoire « type collège » est autorisé. </w:t>
      </w:r>
    </w:p>
    <w:p w14:paraId="754C57B0" w14:textId="77777777" w:rsidR="00E26870" w:rsidRPr="005145E4" w:rsidRDefault="00E26870" w:rsidP="00E26870">
      <w:pPr>
        <w:pStyle w:val="ECEcorps"/>
        <w:rPr>
          <w:u w:val="single"/>
        </w:rPr>
      </w:pPr>
    </w:p>
    <w:p w14:paraId="07B41B07" w14:textId="77777777" w:rsidR="003A114B" w:rsidRPr="005145E4" w:rsidRDefault="003A114B" w:rsidP="00E26870">
      <w:pPr>
        <w:pStyle w:val="ECEcorps"/>
        <w:rPr>
          <w:u w:val="single"/>
        </w:rPr>
      </w:pPr>
    </w:p>
    <w:p w14:paraId="0CCCF1DA" w14:textId="458BEA48" w:rsidR="00E26870" w:rsidRPr="005145E4" w:rsidRDefault="007146B9" w:rsidP="00E26870">
      <w:pPr>
        <w:pStyle w:val="ECEtitre"/>
        <w:rPr>
          <w:sz w:val="24"/>
          <w:szCs w:val="24"/>
        </w:rPr>
      </w:pPr>
      <w:r w:rsidRPr="005145E4">
        <w:rPr>
          <w:sz w:val="24"/>
          <w:szCs w:val="24"/>
        </w:rPr>
        <w:t>CONTEXTE DE LA</w:t>
      </w:r>
      <w:r w:rsidR="00E26870" w:rsidRPr="005145E4">
        <w:rPr>
          <w:sz w:val="24"/>
          <w:szCs w:val="24"/>
        </w:rPr>
        <w:t xml:space="preserve"> </w:t>
      </w:r>
      <w:r w:rsidR="00A07EA8" w:rsidRPr="005145E4">
        <w:rPr>
          <w:sz w:val="24"/>
          <w:szCs w:val="24"/>
        </w:rPr>
        <w:t>SITUATION D’ÉVALUATION</w:t>
      </w:r>
    </w:p>
    <w:p w14:paraId="2D66F5DD" w14:textId="77777777" w:rsidR="00E26870" w:rsidRPr="005145E4" w:rsidRDefault="00E26870" w:rsidP="00E26870">
      <w:pPr>
        <w:pStyle w:val="ECEcorps"/>
        <w:rPr>
          <w:u w:val="single"/>
        </w:rPr>
      </w:pPr>
    </w:p>
    <w:p w14:paraId="74E19E08" w14:textId="77777777" w:rsidR="00FB7E66" w:rsidRPr="005145E4" w:rsidRDefault="00FB7E66" w:rsidP="00FB7E66">
      <w:pPr>
        <w:pStyle w:val="ECEcorps"/>
      </w:pPr>
      <w:r w:rsidRPr="005145E4">
        <w:t xml:space="preserve">La cinétique chimique consiste à étudier l’évolution temporelle d’une réaction chimique. Elle permet, par exemple, de formuler des hypothèses sur le mécanisme réactionnel d’une réaction. </w:t>
      </w:r>
    </w:p>
    <w:p w14:paraId="0E788A5A" w14:textId="77777777" w:rsidR="00FB7E66" w:rsidRPr="005145E4" w:rsidRDefault="00FB7E66" w:rsidP="00FB7E66">
      <w:pPr>
        <w:pStyle w:val="ECEcorps"/>
      </w:pPr>
      <w:r w:rsidRPr="005145E4">
        <w:t xml:space="preserve">Pour tester ces hypothèses, les chimistes peuvent chercher à déterminer expérimentalement la loi de vitesse par rapport à un réactif avec son ordre de réaction. </w:t>
      </w:r>
    </w:p>
    <w:p w14:paraId="7CF9EA41" w14:textId="77777777" w:rsidR="005675C2" w:rsidRPr="005145E4" w:rsidRDefault="005675C2" w:rsidP="005675C2">
      <w:pPr>
        <w:pStyle w:val="ECEcorps"/>
      </w:pPr>
    </w:p>
    <w:p w14:paraId="1D61391B" w14:textId="77777777" w:rsidR="00DD0BBA" w:rsidRPr="005145E4" w:rsidRDefault="00DD0BBA" w:rsidP="005675C2">
      <w:pPr>
        <w:pStyle w:val="ECEcorps"/>
        <w:rPr>
          <w:b/>
          <w:i/>
          <w:sz w:val="24"/>
          <w:szCs w:val="24"/>
        </w:rPr>
      </w:pPr>
    </w:p>
    <w:p w14:paraId="1A9CBBC6" w14:textId="3233E8F5" w:rsidR="005675C2" w:rsidRPr="005145E4" w:rsidRDefault="005675C2" w:rsidP="005675C2">
      <w:pPr>
        <w:pStyle w:val="ECEcorps"/>
        <w:rPr>
          <w:b/>
          <w:i/>
          <w:sz w:val="24"/>
          <w:szCs w:val="24"/>
        </w:rPr>
      </w:pPr>
      <w:r w:rsidRPr="005145E4">
        <w:rPr>
          <w:b/>
          <w:i/>
          <w:sz w:val="24"/>
          <w:szCs w:val="24"/>
        </w:rPr>
        <w:t xml:space="preserve">Le but de cette épreuve est de déterminer </w:t>
      </w:r>
      <w:r w:rsidRPr="00CA4FB2">
        <w:rPr>
          <w:b/>
          <w:i/>
          <w:sz w:val="24"/>
          <w:szCs w:val="24"/>
        </w:rPr>
        <w:t>si</w:t>
      </w:r>
      <w:r w:rsidR="00CA4FB2" w:rsidRPr="00CA4FB2">
        <w:rPr>
          <w:b/>
          <w:i/>
          <w:sz w:val="24"/>
          <w:szCs w:val="24"/>
        </w:rPr>
        <w:t xml:space="preserve"> la réaction entre les ions peroxodisulfate et les ions iodure vérifie une </w:t>
      </w:r>
      <w:r w:rsidR="00CA4FB2" w:rsidRPr="00651FAF">
        <w:rPr>
          <w:b/>
          <w:i/>
          <w:sz w:val="24"/>
          <w:szCs w:val="24"/>
          <w:highlight w:val="yellow"/>
        </w:rPr>
        <w:t>loi de vitesse d’ordre 1</w:t>
      </w:r>
      <w:r w:rsidR="00CA4FB2" w:rsidRPr="00CA4FB2">
        <w:rPr>
          <w:b/>
          <w:i/>
          <w:sz w:val="24"/>
          <w:szCs w:val="24"/>
        </w:rPr>
        <w:t xml:space="preserve"> par rapport à</w:t>
      </w:r>
      <w:r w:rsidRPr="00CA4FB2">
        <w:rPr>
          <w:b/>
          <w:i/>
          <w:sz w:val="24"/>
          <w:szCs w:val="24"/>
        </w:rPr>
        <w:t xml:space="preserve"> la concentration </w:t>
      </w:r>
      <w:r w:rsidR="00CA4FB2">
        <w:rPr>
          <w:b/>
          <w:i/>
          <w:sz w:val="24"/>
          <w:szCs w:val="24"/>
        </w:rPr>
        <w:t>en</w:t>
      </w:r>
      <w:r w:rsidRPr="00CA4FB2">
        <w:rPr>
          <w:b/>
          <w:i/>
          <w:sz w:val="24"/>
          <w:szCs w:val="24"/>
        </w:rPr>
        <w:t xml:space="preserve"> ions peroxodisulfate.</w:t>
      </w:r>
      <w:r w:rsidRPr="005145E4">
        <w:rPr>
          <w:b/>
          <w:i/>
          <w:sz w:val="24"/>
          <w:szCs w:val="24"/>
        </w:rPr>
        <w:t xml:space="preserve"> </w:t>
      </w:r>
    </w:p>
    <w:p w14:paraId="0122F4FB" w14:textId="77777777" w:rsidR="00C60969" w:rsidRPr="005145E4" w:rsidRDefault="00C60969" w:rsidP="00E26870">
      <w:pPr>
        <w:pStyle w:val="ECEcorps"/>
      </w:pPr>
    </w:p>
    <w:p w14:paraId="351D0299" w14:textId="626F7F46" w:rsidR="00C60969" w:rsidRPr="005145E4" w:rsidRDefault="00C60969" w:rsidP="00E26870">
      <w:pPr>
        <w:pStyle w:val="ECEcorps"/>
      </w:pPr>
    </w:p>
    <w:p w14:paraId="6A728069" w14:textId="45B53022" w:rsidR="00D476E8" w:rsidRPr="005145E4" w:rsidRDefault="00D476E8" w:rsidP="00E26870">
      <w:pPr>
        <w:pStyle w:val="ECEcorps"/>
      </w:pPr>
    </w:p>
    <w:p w14:paraId="53046915" w14:textId="6B403793" w:rsidR="00D476E8" w:rsidRPr="005145E4" w:rsidRDefault="00D476E8" w:rsidP="00E26870">
      <w:pPr>
        <w:pStyle w:val="ECEcorps"/>
      </w:pPr>
    </w:p>
    <w:p w14:paraId="19A0E04A" w14:textId="38B1F88C" w:rsidR="00D476E8" w:rsidRPr="005145E4" w:rsidRDefault="00D476E8" w:rsidP="00E26870">
      <w:pPr>
        <w:pStyle w:val="ECEcorps"/>
      </w:pPr>
    </w:p>
    <w:p w14:paraId="1E98EA9A" w14:textId="6B6CE451" w:rsidR="00FD708E" w:rsidRPr="005145E4" w:rsidRDefault="00FD708E" w:rsidP="00E26870">
      <w:pPr>
        <w:pStyle w:val="ECEcorps"/>
      </w:pPr>
    </w:p>
    <w:p w14:paraId="4B7FF77A" w14:textId="0745ED7F" w:rsidR="00FD708E" w:rsidRPr="005145E4" w:rsidRDefault="00FD708E" w:rsidP="00E26870">
      <w:pPr>
        <w:pStyle w:val="ECEcorps"/>
      </w:pPr>
    </w:p>
    <w:p w14:paraId="20B4E360" w14:textId="5683A33B" w:rsidR="00FD708E" w:rsidRPr="005145E4" w:rsidRDefault="00FD708E" w:rsidP="00E26870">
      <w:pPr>
        <w:pStyle w:val="ECEcorps"/>
      </w:pPr>
    </w:p>
    <w:p w14:paraId="1319E19B" w14:textId="62F0C29C" w:rsidR="00FD708E" w:rsidRPr="005145E4" w:rsidRDefault="00FD708E" w:rsidP="00E26870">
      <w:pPr>
        <w:pStyle w:val="ECEcorps"/>
      </w:pPr>
    </w:p>
    <w:p w14:paraId="4966C991" w14:textId="074F92ED" w:rsidR="00FD708E" w:rsidRPr="005145E4" w:rsidRDefault="00FD708E" w:rsidP="00E26870">
      <w:pPr>
        <w:pStyle w:val="ECEcorps"/>
      </w:pPr>
    </w:p>
    <w:p w14:paraId="12C43A02" w14:textId="0CF22324" w:rsidR="00FD708E" w:rsidRPr="005145E4" w:rsidRDefault="00FD708E" w:rsidP="00E26870">
      <w:pPr>
        <w:pStyle w:val="ECEcorps"/>
      </w:pPr>
    </w:p>
    <w:p w14:paraId="403AC956" w14:textId="2A4AB6FE" w:rsidR="00FD708E" w:rsidRPr="005145E4" w:rsidRDefault="00FD708E" w:rsidP="00E26870">
      <w:pPr>
        <w:pStyle w:val="ECEcorps"/>
      </w:pPr>
    </w:p>
    <w:p w14:paraId="0F5B0472" w14:textId="31C6388C" w:rsidR="00FD708E" w:rsidRPr="005145E4" w:rsidRDefault="00FD708E" w:rsidP="00E26870">
      <w:pPr>
        <w:pStyle w:val="ECEcorps"/>
      </w:pPr>
    </w:p>
    <w:p w14:paraId="1C741001" w14:textId="2B96B23C" w:rsidR="00FD708E" w:rsidRPr="005145E4" w:rsidRDefault="00FD708E" w:rsidP="00E26870">
      <w:pPr>
        <w:pStyle w:val="ECEcorps"/>
      </w:pPr>
    </w:p>
    <w:p w14:paraId="4F40604B" w14:textId="73BAF56F" w:rsidR="00FD708E" w:rsidRPr="005145E4" w:rsidRDefault="00FD708E" w:rsidP="00E26870">
      <w:pPr>
        <w:pStyle w:val="ECEcorps"/>
      </w:pPr>
    </w:p>
    <w:p w14:paraId="66669B82" w14:textId="77777777" w:rsidR="00FD708E" w:rsidRPr="005145E4" w:rsidRDefault="00FD708E" w:rsidP="00E26870">
      <w:pPr>
        <w:pStyle w:val="ECEcorps"/>
      </w:pPr>
    </w:p>
    <w:p w14:paraId="146FC911" w14:textId="39A569E0" w:rsidR="00C60969" w:rsidRPr="005145E4" w:rsidRDefault="007146B9" w:rsidP="00E26870">
      <w:pPr>
        <w:pStyle w:val="ECEcorps"/>
        <w:rPr>
          <w:b/>
          <w:sz w:val="24"/>
          <w:szCs w:val="24"/>
          <w:u w:val="single"/>
        </w:rPr>
      </w:pPr>
      <w:r w:rsidRPr="005145E4">
        <w:rPr>
          <w:b/>
          <w:sz w:val="24"/>
          <w:szCs w:val="24"/>
          <w:u w:val="single"/>
        </w:rPr>
        <w:lastRenderedPageBreak/>
        <w:t xml:space="preserve">INFORMATIONS MISES </w:t>
      </w:r>
      <w:r w:rsidR="00DD0BBA" w:rsidRPr="005145E4">
        <w:rPr>
          <w:b/>
          <w:sz w:val="24"/>
          <w:szCs w:val="24"/>
          <w:u w:val="single"/>
        </w:rPr>
        <w:t>À</w:t>
      </w:r>
      <w:r w:rsidRPr="005145E4">
        <w:rPr>
          <w:b/>
          <w:sz w:val="24"/>
          <w:szCs w:val="24"/>
          <w:u w:val="single"/>
        </w:rPr>
        <w:t xml:space="preserve"> DISPOSITION DU CANDIDAT</w:t>
      </w:r>
    </w:p>
    <w:p w14:paraId="04D199EF" w14:textId="77777777" w:rsidR="003A114B" w:rsidRPr="005145E4" w:rsidRDefault="003A114B" w:rsidP="003A114B">
      <w:pPr>
        <w:pStyle w:val="ECEcorps"/>
      </w:pPr>
    </w:p>
    <w:p w14:paraId="0739C04F" w14:textId="77777777" w:rsidR="00457F27" w:rsidRPr="005145E4" w:rsidRDefault="00457F27" w:rsidP="00457F27">
      <w:pPr>
        <w:pStyle w:val="ECEtitre"/>
        <w:rPr>
          <w:sz w:val="24"/>
          <w:szCs w:val="24"/>
        </w:rPr>
      </w:pPr>
      <w:r w:rsidRPr="005145E4">
        <w:rPr>
          <w:sz w:val="24"/>
          <w:szCs w:val="24"/>
        </w:rPr>
        <w:t>Réaction chimique entre les ions peroxodisulfate et les ions iodure</w:t>
      </w:r>
    </w:p>
    <w:p w14:paraId="4D934BAC" w14:textId="77777777" w:rsidR="00457F27" w:rsidRPr="005145E4" w:rsidRDefault="00457F27" w:rsidP="00457F27">
      <w:pPr>
        <w:pStyle w:val="ECEcorps"/>
      </w:pPr>
    </w:p>
    <w:p w14:paraId="26CAEF6F" w14:textId="517519F7" w:rsidR="00457F27" w:rsidRPr="005145E4" w:rsidRDefault="00457F27" w:rsidP="00457F27">
      <w:pPr>
        <w:pStyle w:val="ECEcorps"/>
      </w:pPr>
      <w:bookmarkStart w:id="5" w:name="_Hlk520552151"/>
      <w:r w:rsidRPr="005145E4">
        <w:t xml:space="preserve">La réaction entre les </w:t>
      </w:r>
      <w:r w:rsidRPr="00651FAF">
        <w:rPr>
          <w:highlight w:val="yellow"/>
        </w:rPr>
        <w:t xml:space="preserve">ions peroxodisulfate </w:t>
      </w:r>
      <m:oMath>
        <m:sSub>
          <m:sSubPr>
            <m:ctrlPr>
              <w:rPr>
                <w:rFonts w:ascii="Cambria Math" w:hAnsi="Cambria Math"/>
                <w:highlight w:val="yellow"/>
              </w:rPr>
            </m:ctrlPr>
          </m:sSubPr>
          <m:e>
            <m:r>
              <m:rPr>
                <m:nor/>
              </m:rPr>
              <w:rPr>
                <w:highlight w:val="yellow"/>
              </w:rPr>
              <m:t>S</m:t>
            </m:r>
          </m:e>
          <m:sub>
            <m:r>
              <m:rPr>
                <m:nor/>
              </m:rPr>
              <w:rPr>
                <w:highlight w:val="yellow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highlight w:val="yellow"/>
              </w:rPr>
            </m:ctrlPr>
          </m:sSubSupPr>
          <m:e>
            <m:r>
              <m:rPr>
                <m:nor/>
              </m:rPr>
              <w:rPr>
                <w:highlight w:val="yellow"/>
              </w:rPr>
              <m:t>O</m:t>
            </m:r>
          </m:e>
          <m:sub>
            <m:r>
              <m:rPr>
                <m:nor/>
              </m:rPr>
              <w:rPr>
                <w:highlight w:val="yellow"/>
              </w:rPr>
              <m:t>8</m:t>
            </m:r>
          </m:sub>
          <m:sup>
            <m:r>
              <m:rPr>
                <m:nor/>
              </m:rPr>
              <w:rPr>
                <w:highlight w:val="yellow"/>
              </w:rPr>
              <m:t>2</m:t>
            </m:r>
            <m:r>
              <m:rPr>
                <m:nor/>
              </m:rPr>
              <w:rPr>
                <w:rFonts w:ascii="Cambria Math"/>
                <w:highlight w:val="yellow"/>
              </w:rPr>
              <w:softHyphen/>
            </m:r>
            <m:r>
              <m:rPr>
                <m:nor/>
              </m:rPr>
              <w:rPr>
                <w:highlight w:val="yellow"/>
              </w:rPr>
              <m:t>-</m:t>
            </m:r>
          </m:sup>
        </m:sSubSup>
      </m:oMath>
      <w:r w:rsidRPr="005145E4">
        <w:t xml:space="preserve"> et les </w:t>
      </w:r>
      <w:r w:rsidRPr="00651FAF">
        <w:rPr>
          <w:highlight w:val="yellow"/>
        </w:rPr>
        <w:t xml:space="preserve">ions iodure </w:t>
      </w:r>
      <m:oMath>
        <m:sSup>
          <m:sSupPr>
            <m:ctrlPr>
              <w:rPr>
                <w:rFonts w:ascii="Cambria Math" w:hAnsi="Cambria Math"/>
                <w:highlight w:val="yellow"/>
              </w:rPr>
            </m:ctrlPr>
          </m:sSupPr>
          <m:e>
            <m:r>
              <m:rPr>
                <m:nor/>
              </m:rPr>
              <w:rPr>
                <w:highlight w:val="yellow"/>
              </w:rPr>
              <m:t>I</m:t>
            </m:r>
          </m:e>
          <m:sup>
            <m:r>
              <m:rPr>
                <m:nor/>
              </m:rPr>
              <w:rPr>
                <w:highlight w:val="yellow"/>
              </w:rPr>
              <m:t xml:space="preserve">– </m:t>
            </m:r>
          </m:sup>
        </m:sSup>
      </m:oMath>
      <w:bookmarkEnd w:id="5"/>
      <w:r w:rsidRPr="005145E4">
        <w:t xml:space="preserve"> est modélisée par l’équation suivante :</w:t>
      </w:r>
    </w:p>
    <w:p w14:paraId="52504905" w14:textId="77777777" w:rsidR="00457F27" w:rsidRPr="005145E4" w:rsidRDefault="00457F27" w:rsidP="00457F27">
      <w:pPr>
        <w:pStyle w:val="ECEcorps"/>
      </w:pPr>
    </w:p>
    <w:p w14:paraId="6D0E1A88" w14:textId="62F6DCEE" w:rsidR="00457F27" w:rsidRPr="003C430F" w:rsidRDefault="00000000" w:rsidP="00457F27">
      <w:pPr>
        <w:pStyle w:val="ECEcorps"/>
        <w:rPr>
          <w:lang w:val="pt-PT"/>
        </w:rPr>
      </w:pPr>
      <m:oMathPara>
        <m:oMath>
          <m:sSub>
            <m:sSubPr>
              <m:ctrlPr>
                <w:rPr>
                  <w:rFonts w:ascii="Cambria Math" w:hAnsi="Cambria Math"/>
                  <w:highlight w:val="yellow"/>
                </w:rPr>
              </m:ctrlPr>
            </m:sSubPr>
            <m:e>
              <m:r>
                <m:rPr>
                  <m:nor/>
                </m:rPr>
                <w:rPr>
                  <w:highlight w:val="yellow"/>
                  <w:lang w:val="pt-PT"/>
                </w:rPr>
                <m:t>S</m:t>
              </m:r>
            </m:e>
            <m:sub>
              <m:r>
                <m:rPr>
                  <m:nor/>
                </m:rPr>
                <w:rPr>
                  <w:highlight w:val="yellow"/>
                  <w:lang w:val="pt-PT"/>
                </w:rPr>
                <m:t>2</m:t>
              </m:r>
            </m:sub>
          </m:sSub>
          <m:sSubSup>
            <m:sSubSupPr>
              <m:ctrlPr>
                <w:rPr>
                  <w:rFonts w:ascii="Cambria Math" w:hAnsi="Cambria Math"/>
                  <w:highlight w:val="yellow"/>
                </w:rPr>
              </m:ctrlPr>
            </m:sSubSupPr>
            <m:e>
              <m:r>
                <m:rPr>
                  <m:nor/>
                </m:rPr>
                <w:rPr>
                  <w:highlight w:val="yellow"/>
                  <w:lang w:val="pt-PT"/>
                </w:rPr>
                <m:t>O</m:t>
              </m:r>
            </m:e>
            <m:sub>
              <m:r>
                <m:rPr>
                  <m:nor/>
                </m:rPr>
                <w:rPr>
                  <w:highlight w:val="yellow"/>
                  <w:lang w:val="pt-PT"/>
                </w:rPr>
                <m:t>8</m:t>
              </m:r>
            </m:sub>
            <m:sup>
              <m:r>
                <m:rPr>
                  <m:nor/>
                </m:rPr>
                <w:rPr>
                  <w:highlight w:val="yellow"/>
                  <w:lang w:val="pt-PT"/>
                </w:rPr>
                <m:t>2</m:t>
              </m:r>
              <m:r>
                <m:rPr>
                  <m:nor/>
                </m:rPr>
                <w:rPr>
                  <w:rFonts w:ascii="Cambria Math"/>
                  <w:highlight w:val="yellow"/>
                  <w:lang w:val="en-US"/>
                </w:rPr>
                <w:softHyphen/>
              </m:r>
              <m:r>
                <m:rPr>
                  <m:nor/>
                </m:rPr>
                <w:rPr>
                  <w:highlight w:val="yellow"/>
                  <w:lang w:val="en-US"/>
                </w:rPr>
                <m:t>-</m:t>
              </m:r>
              <m:r>
                <m:rPr>
                  <m:nor/>
                </m:rPr>
                <w:rPr>
                  <w:rFonts w:ascii="Cambria Math"/>
                  <w:highlight w:val="yellow"/>
                  <w:lang w:val="en-US"/>
                </w:rPr>
                <m:t xml:space="preserve"> </m:t>
              </m:r>
            </m:sup>
          </m:sSubSup>
          <m:d>
            <m:dPr>
              <m:ctrlPr>
                <w:rPr>
                  <w:rFonts w:ascii="Cambria Math" w:hAnsi="Cambria Math"/>
                  <w:highlight w:val="yellow"/>
                </w:rPr>
              </m:ctrlPr>
            </m:dPr>
            <m:e>
              <m:r>
                <m:rPr>
                  <m:nor/>
                </m:rPr>
                <w:rPr>
                  <w:highlight w:val="yellow"/>
                  <w:lang w:val="pt-PT"/>
                </w:rPr>
                <m:t>aq</m:t>
              </m:r>
            </m:e>
          </m:d>
          <m:r>
            <m:rPr>
              <m:nor/>
            </m:rPr>
            <w:rPr>
              <w:rFonts w:ascii="Cambria Math"/>
              <w:highlight w:val="yellow"/>
              <w:lang w:val="pt-PT"/>
            </w:rPr>
            <m:t xml:space="preserve"> </m:t>
          </m:r>
          <m:r>
            <m:rPr>
              <m:nor/>
            </m:rPr>
            <w:rPr>
              <w:highlight w:val="yellow"/>
              <w:lang w:val="pt-PT"/>
            </w:rPr>
            <m:t>+</m:t>
          </m:r>
          <m:r>
            <m:rPr>
              <m:nor/>
            </m:rPr>
            <w:rPr>
              <w:rFonts w:ascii="Cambria Math"/>
              <w:highlight w:val="yellow"/>
              <w:lang w:val="pt-PT"/>
            </w:rPr>
            <m:t xml:space="preserve"> </m:t>
          </m:r>
          <m:r>
            <m:rPr>
              <m:nor/>
            </m:rPr>
            <w:rPr>
              <w:highlight w:val="yellow"/>
              <w:lang w:val="pt-PT"/>
            </w:rPr>
            <m:t>2</m:t>
          </m:r>
          <m:r>
            <m:rPr>
              <m:sty m:val="p"/>
            </m:rPr>
            <w:rPr>
              <w:rFonts w:ascii="Cambria Math" w:hAnsi="Cambria Math"/>
              <w:highlight w:val="yellow"/>
              <w:lang w:val="pt-PT"/>
            </w:rPr>
            <m:t xml:space="preserve"> </m:t>
          </m:r>
          <m:sSup>
            <m:sSupPr>
              <m:ctrlPr>
                <w:rPr>
                  <w:rFonts w:ascii="Cambria Math" w:hAnsi="Cambria Math"/>
                  <w:highlight w:val="yellow"/>
                </w:rPr>
              </m:ctrlPr>
            </m:sSupPr>
            <m:e>
              <m:r>
                <m:rPr>
                  <m:nor/>
                </m:rPr>
                <w:rPr>
                  <w:highlight w:val="yellow"/>
                  <w:lang w:val="pt-PT"/>
                </w:rPr>
                <m:t>I</m:t>
              </m:r>
            </m:e>
            <m:sup>
              <m:r>
                <m:rPr>
                  <m:nor/>
                </m:rPr>
                <w:rPr>
                  <w:rFonts w:ascii="Cambria Math"/>
                  <w:highlight w:val="yellow"/>
                  <w:lang w:val="en-US"/>
                </w:rPr>
                <w:softHyphen/>
              </m:r>
              <m:r>
                <m:rPr>
                  <m:nor/>
                </m:rPr>
                <w:rPr>
                  <w:highlight w:val="yellow"/>
                  <w:lang w:val="en-US"/>
                </w:rPr>
                <m:t>-</m:t>
              </m:r>
            </m:sup>
          </m:sSup>
          <m:r>
            <w:rPr>
              <w:rFonts w:ascii="Cambria Math" w:hAnsi="Cambria Math"/>
              <w:highlight w:val="yellow"/>
              <w:lang w:val="en-US"/>
            </w:rPr>
            <m:t xml:space="preserve"> </m:t>
          </m:r>
          <m:d>
            <m:dPr>
              <m:ctrlPr>
                <w:rPr>
                  <w:rFonts w:ascii="Cambria Math" w:hAnsi="Cambria Math"/>
                  <w:highlight w:val="yellow"/>
                </w:rPr>
              </m:ctrlPr>
            </m:dPr>
            <m:e>
              <m:r>
                <m:rPr>
                  <m:nor/>
                </m:rPr>
                <w:rPr>
                  <w:highlight w:val="yellow"/>
                  <w:lang w:val="pt-PT"/>
                </w:rPr>
                <m:t>aq</m:t>
              </m:r>
            </m:e>
          </m:d>
          <m:r>
            <m:rPr>
              <m:nor/>
            </m:rPr>
            <w:rPr>
              <w:rFonts w:ascii="Cambria Math"/>
              <w:highlight w:val="yellow"/>
              <w:lang w:val="pt-PT"/>
            </w:rPr>
            <m:t xml:space="preserve"> </m:t>
          </m:r>
          <m:r>
            <m:rPr>
              <m:nor/>
            </m:rPr>
            <w:rPr>
              <w:highlight w:val="yellow"/>
              <w:lang w:val="pt-PT"/>
            </w:rPr>
            <m:t>→</m:t>
          </m:r>
          <m:r>
            <m:rPr>
              <m:nor/>
            </m:rPr>
            <w:rPr>
              <w:rFonts w:ascii="Cambria Math"/>
              <w:highlight w:val="yellow"/>
              <w:lang w:val="pt-PT"/>
            </w:rPr>
            <m:t xml:space="preserve"> </m:t>
          </m:r>
          <m:r>
            <m:rPr>
              <m:nor/>
            </m:rPr>
            <w:rPr>
              <w:highlight w:val="yellow"/>
              <w:lang w:val="pt-PT"/>
            </w:rPr>
            <m:t>2 S</m:t>
          </m:r>
          <m:sSubSup>
            <m:sSubSupPr>
              <m:ctrlPr>
                <w:rPr>
                  <w:rFonts w:ascii="Cambria Math" w:hAnsi="Cambria Math"/>
                  <w:highlight w:val="yellow"/>
                </w:rPr>
              </m:ctrlPr>
            </m:sSubSupPr>
            <m:e>
              <m:r>
                <m:rPr>
                  <m:nor/>
                </m:rPr>
                <w:rPr>
                  <w:highlight w:val="yellow"/>
                  <w:lang w:val="pt-PT"/>
                </w:rPr>
                <m:t>O</m:t>
              </m:r>
            </m:e>
            <m:sub>
              <m:r>
                <m:rPr>
                  <m:nor/>
                </m:rPr>
                <w:rPr>
                  <w:highlight w:val="yellow"/>
                  <w:lang w:val="pt-PT"/>
                </w:rPr>
                <m:t>4</m:t>
              </m:r>
            </m:sub>
            <m:sup>
              <m:r>
                <m:rPr>
                  <m:nor/>
                </m:rPr>
                <w:rPr>
                  <w:highlight w:val="yellow"/>
                  <w:lang w:val="pt-PT"/>
                </w:rPr>
                <m:t>2</m:t>
              </m:r>
              <m:r>
                <m:rPr>
                  <m:nor/>
                </m:rPr>
                <w:rPr>
                  <w:rFonts w:ascii="Cambria Math"/>
                  <w:highlight w:val="yellow"/>
                  <w:lang w:val="en-US"/>
                </w:rPr>
                <w:softHyphen/>
              </m:r>
              <m:r>
                <m:rPr>
                  <m:nor/>
                </m:rPr>
                <w:rPr>
                  <w:highlight w:val="yellow"/>
                  <w:lang w:val="en-US"/>
                </w:rPr>
                <m:t>-</m:t>
              </m:r>
            </m:sup>
          </m:sSubSup>
          <m:r>
            <m:rPr>
              <m:nor/>
            </m:rPr>
            <w:rPr>
              <w:rFonts w:ascii="Cambria Math"/>
              <w:highlight w:val="yellow"/>
              <w:lang w:val="pt-PT"/>
            </w:rPr>
            <m:t xml:space="preserve"> </m:t>
          </m:r>
          <m:r>
            <m:rPr>
              <m:nor/>
            </m:rPr>
            <w:rPr>
              <w:highlight w:val="yellow"/>
              <w:lang w:val="pt-PT"/>
            </w:rPr>
            <m:t>(aq)</m:t>
          </m:r>
          <m:r>
            <m:rPr>
              <m:nor/>
            </m:rPr>
            <w:rPr>
              <w:rFonts w:ascii="Cambria Math"/>
              <w:highlight w:val="yellow"/>
              <w:lang w:val="pt-PT"/>
            </w:rPr>
            <m:t xml:space="preserve"> </m:t>
          </m:r>
          <m:r>
            <m:rPr>
              <m:nor/>
            </m:rPr>
            <w:rPr>
              <w:highlight w:val="yellow"/>
              <w:lang w:val="pt-PT"/>
            </w:rPr>
            <m:t>+</m:t>
          </m:r>
          <m:r>
            <m:rPr>
              <m:nor/>
            </m:rPr>
            <w:rPr>
              <w:rFonts w:ascii="Cambria Math"/>
              <w:highlight w:val="yellow"/>
              <w:lang w:val="pt-PT"/>
            </w:rPr>
            <m:t xml:space="preserve"> </m:t>
          </m:r>
          <m:sSub>
            <m:sSubPr>
              <m:ctrlPr>
                <w:rPr>
                  <w:rFonts w:ascii="Cambria Math" w:hAnsi="Cambria Math"/>
                  <w:highlight w:val="yellow"/>
                </w:rPr>
              </m:ctrlPr>
            </m:sSubPr>
            <m:e>
              <m:r>
                <m:rPr>
                  <m:nor/>
                </m:rPr>
                <w:rPr>
                  <w:highlight w:val="yellow"/>
                  <w:lang w:val="pt-PT"/>
                </w:rPr>
                <m:t>I</m:t>
              </m:r>
            </m:e>
            <m:sub>
              <m:r>
                <m:rPr>
                  <m:nor/>
                </m:rPr>
                <w:rPr>
                  <w:highlight w:val="yellow"/>
                  <w:lang w:val="pt-PT"/>
                </w:rPr>
                <m:t>2</m:t>
              </m:r>
              <m:r>
                <m:rPr>
                  <m:nor/>
                </m:rPr>
                <w:rPr>
                  <w:rFonts w:ascii="Cambria Math"/>
                  <w:highlight w:val="yellow"/>
                  <w:lang w:val="pt-PT"/>
                </w:rPr>
                <m:t xml:space="preserve">  </m:t>
              </m:r>
            </m:sub>
          </m:sSub>
          <m:r>
            <m:rPr>
              <m:nor/>
            </m:rPr>
            <w:rPr>
              <w:highlight w:val="yellow"/>
              <w:lang w:val="pt-PT"/>
            </w:rPr>
            <m:t>(aq)</m:t>
          </m:r>
        </m:oMath>
      </m:oMathPara>
    </w:p>
    <w:p w14:paraId="511CCBD1" w14:textId="77777777" w:rsidR="00457F27" w:rsidRPr="003C430F" w:rsidRDefault="00457F27" w:rsidP="00457F27">
      <w:pPr>
        <w:pStyle w:val="ECEcorps"/>
        <w:rPr>
          <w:lang w:val="pt-PT"/>
        </w:rPr>
      </w:pPr>
    </w:p>
    <w:p w14:paraId="58C3E6DE" w14:textId="77777777" w:rsidR="00457F27" w:rsidRPr="005145E4" w:rsidRDefault="00457F27" w:rsidP="00123B23">
      <w:pPr>
        <w:pStyle w:val="ECEcorps"/>
        <w:rPr>
          <w:bCs/>
        </w:rPr>
      </w:pPr>
      <w:r w:rsidRPr="005145E4">
        <w:rPr>
          <w:bCs/>
        </w:rPr>
        <w:t xml:space="preserve">Toutes les espèces chimiques intervenant dans cette réaction sont </w:t>
      </w:r>
      <w:r w:rsidRPr="00651FAF">
        <w:rPr>
          <w:bCs/>
          <w:highlight w:val="yellow"/>
        </w:rPr>
        <w:t>incolores</w:t>
      </w:r>
      <w:r w:rsidRPr="005145E4">
        <w:rPr>
          <w:bCs/>
        </w:rPr>
        <w:t xml:space="preserve"> en solution aqueuse à l’exception du </w:t>
      </w:r>
      <w:r w:rsidRPr="00651FAF">
        <w:rPr>
          <w:bCs/>
          <w:highlight w:val="yellow"/>
        </w:rPr>
        <w:t>diiode</w:t>
      </w:r>
      <w:r w:rsidRPr="005145E4">
        <w:rPr>
          <w:bCs/>
        </w:rPr>
        <w:t xml:space="preserve"> qui confère une couleur </w:t>
      </w:r>
      <w:r w:rsidRPr="00651FAF">
        <w:rPr>
          <w:bCs/>
          <w:highlight w:val="yellow"/>
        </w:rPr>
        <w:t>jaune</w:t>
      </w:r>
      <w:r w:rsidRPr="005145E4">
        <w:rPr>
          <w:bCs/>
        </w:rPr>
        <w:t xml:space="preserve"> à la solution.</w:t>
      </w:r>
    </w:p>
    <w:p w14:paraId="6E7CB999" w14:textId="77777777" w:rsidR="00457F27" w:rsidRPr="005145E4" w:rsidRDefault="00457F27" w:rsidP="00123B23">
      <w:pPr>
        <w:pStyle w:val="ECEcorps"/>
        <w:rPr>
          <w:bCs/>
        </w:rPr>
      </w:pPr>
    </w:p>
    <w:p w14:paraId="41E91273" w14:textId="1E43FB0E" w:rsidR="00457F27" w:rsidRPr="005145E4" w:rsidRDefault="00457F27" w:rsidP="00123B23">
      <w:pPr>
        <w:pStyle w:val="ECEcorps"/>
      </w:pPr>
      <w:r w:rsidRPr="005145E4">
        <w:t xml:space="preserve">Après le mélange des deux réactifs une coloration jaune apparaît progressivement. </w:t>
      </w:r>
    </w:p>
    <w:p w14:paraId="47B5C30E" w14:textId="77777777" w:rsidR="00DD0BBA" w:rsidRPr="005145E4" w:rsidRDefault="00DD0BBA" w:rsidP="00123B23">
      <w:pPr>
        <w:pStyle w:val="ECEcorps"/>
      </w:pPr>
    </w:p>
    <w:p w14:paraId="5B2FC99B" w14:textId="77777777" w:rsidR="000F0E5B" w:rsidRPr="005145E4" w:rsidRDefault="000F0E5B" w:rsidP="00123B23">
      <w:pPr>
        <w:pStyle w:val="ECEtitre"/>
        <w:rPr>
          <w:sz w:val="24"/>
          <w:szCs w:val="24"/>
        </w:rPr>
      </w:pPr>
      <w:r w:rsidRPr="005145E4">
        <w:rPr>
          <w:sz w:val="24"/>
          <w:szCs w:val="24"/>
        </w:rPr>
        <w:t>Suivi cinétique de la réaction par spectrophotométrie</w:t>
      </w:r>
    </w:p>
    <w:p w14:paraId="53562895" w14:textId="77777777" w:rsidR="000F0E5B" w:rsidRPr="005145E4" w:rsidRDefault="000F0E5B" w:rsidP="00123B23">
      <w:pPr>
        <w:pStyle w:val="ECEcorps"/>
      </w:pPr>
    </w:p>
    <w:p w14:paraId="2B5FBDD6" w14:textId="141F950A" w:rsidR="000F0E5B" w:rsidRPr="005145E4" w:rsidRDefault="000F0E5B" w:rsidP="00123B23">
      <w:pPr>
        <w:pStyle w:val="ECEcorps"/>
      </w:pPr>
      <w:r w:rsidRPr="005145E4">
        <w:t xml:space="preserve">Dans ce suivi, les ions iodures </w:t>
      </w:r>
      <w:r w:rsidRPr="00651FAF">
        <w:rPr>
          <w:highlight w:val="yellow"/>
        </w:rPr>
        <w:t>I</w:t>
      </w:r>
      <w:r w:rsidR="006F4BF2" w:rsidRPr="00651FAF">
        <w:rPr>
          <w:highlight w:val="yellow"/>
          <w:vertAlign w:val="superscript"/>
        </w:rPr>
        <w:t>–</w:t>
      </w:r>
      <w:r w:rsidRPr="005145E4">
        <w:rPr>
          <w:vertAlign w:val="superscript"/>
        </w:rPr>
        <w:t xml:space="preserve"> </w:t>
      </w:r>
      <w:r w:rsidR="00A44706">
        <w:rPr>
          <w:vertAlign w:val="superscript"/>
        </w:rPr>
        <w:t xml:space="preserve"> </w:t>
      </w:r>
      <w:r w:rsidRPr="005145E4">
        <w:t xml:space="preserve">sont toujours introduits en large </w:t>
      </w:r>
      <w:r w:rsidRPr="00651FAF">
        <w:rPr>
          <w:highlight w:val="yellow"/>
        </w:rPr>
        <w:t>excès</w:t>
      </w:r>
      <w:r w:rsidRPr="005145E4">
        <w:t xml:space="preserve"> par rapport aux ions peroxodisulfate </w:t>
      </w:r>
      <w:bookmarkStart w:id="6" w:name="_Hlk83111861"/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S</m:t>
            </m:r>
          </m:e>
          <m:sub>
            <m:r>
              <m:rPr>
                <m:nor/>
              </m:rPr>
              <m:t>2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</m:rPr>
              <m:t>O</m:t>
            </m:r>
          </m:e>
          <m:sub>
            <m:r>
              <m:rPr>
                <m:nor/>
              </m:rPr>
              <m:t>8</m:t>
            </m:r>
          </m:sub>
          <m:sup>
            <m:r>
              <m:rPr>
                <m:nor/>
              </m:rPr>
              <m:t>2</m:t>
            </m:r>
            <m:r>
              <m:rPr>
                <m:nor/>
              </m:rPr>
              <w:rPr>
                <w:vertAlign w:val="superscript"/>
              </w:rPr>
              <m:t>–</m:t>
            </m:r>
          </m:sup>
        </m:sSubSup>
        <m:r>
          <w:rPr>
            <w:rFonts w:ascii="Cambria Math" w:hAnsi="Cambria Math"/>
          </w:rPr>
          <m:t>.</m:t>
        </m:r>
      </m:oMath>
      <w:bookmarkEnd w:id="6"/>
      <w:r w:rsidRPr="005145E4">
        <w:t xml:space="preserve"> </w:t>
      </w:r>
    </w:p>
    <w:p w14:paraId="13028F30" w14:textId="441C8A8B" w:rsidR="000F0E5B" w:rsidRPr="005145E4" w:rsidRDefault="000F0E5B" w:rsidP="00123B23">
      <w:pPr>
        <w:pStyle w:val="ECEcorps"/>
      </w:pPr>
      <w:r w:rsidRPr="005145E4">
        <w:t>La loi de Beer</w:t>
      </w:r>
      <w:r w:rsidR="000007EF" w:rsidRPr="005145E4">
        <w:t>-</w:t>
      </w:r>
      <w:r w:rsidRPr="005145E4">
        <w:t xml:space="preserve">Lambert permet de relier l’absorbance de la solution à la concentration en diiode. On peut alors en déduire la concentration en ions peroxodisulfate </w:t>
      </w:r>
      <m:oMath>
        <m:sSub>
          <m:sSubPr>
            <m:ctrlPr>
              <w:rPr>
                <w:rFonts w:ascii="Cambria Math" w:hAnsi="Cambria Math"/>
                <w:highlight w:val="yellow"/>
              </w:rPr>
            </m:ctrlPr>
          </m:sSubPr>
          <m:e>
            <m:r>
              <m:rPr>
                <m:nor/>
              </m:rPr>
              <w:rPr>
                <w:highlight w:val="yellow"/>
              </w:rPr>
              <m:t>S</m:t>
            </m:r>
          </m:e>
          <m:sub>
            <m:r>
              <m:rPr>
                <m:nor/>
              </m:rPr>
              <w:rPr>
                <w:highlight w:val="yellow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highlight w:val="yellow"/>
              </w:rPr>
            </m:ctrlPr>
          </m:sSubSupPr>
          <m:e>
            <m:r>
              <m:rPr>
                <m:nor/>
              </m:rPr>
              <w:rPr>
                <w:highlight w:val="yellow"/>
              </w:rPr>
              <m:t>O</m:t>
            </m:r>
          </m:e>
          <m:sub>
            <m:r>
              <m:rPr>
                <m:nor/>
              </m:rPr>
              <w:rPr>
                <w:highlight w:val="yellow"/>
              </w:rPr>
              <m:t>8</m:t>
            </m:r>
          </m:sub>
          <m:sup>
            <m:r>
              <m:rPr>
                <m:nor/>
              </m:rPr>
              <w:rPr>
                <w:highlight w:val="yellow"/>
              </w:rPr>
              <m:t>2</m:t>
            </m:r>
            <m:r>
              <m:rPr>
                <m:nor/>
              </m:rPr>
              <w:rPr>
                <w:highlight w:val="yellow"/>
                <w:vertAlign w:val="superscript"/>
              </w:rPr>
              <m:t>–</m:t>
            </m:r>
          </m:sup>
        </m:sSubSup>
        <m:r>
          <w:rPr>
            <w:rFonts w:ascii="Cambria Math" w:hAnsi="Cambria Math"/>
          </w:rPr>
          <m:t>.</m:t>
        </m:r>
      </m:oMath>
      <w:r w:rsidRPr="005145E4">
        <w:t xml:space="preserve"> </w:t>
      </w:r>
    </w:p>
    <w:p w14:paraId="643BF31C" w14:textId="074F9EF1" w:rsidR="000F0E5B" w:rsidRPr="005145E4" w:rsidRDefault="000F0E5B" w:rsidP="00123B23">
      <w:pPr>
        <w:pStyle w:val="ECEcorps"/>
      </w:pPr>
    </w:p>
    <w:p w14:paraId="6AEA6EBB" w14:textId="0783F47B" w:rsidR="000F0E5B" w:rsidRPr="005145E4" w:rsidRDefault="000F0E5B" w:rsidP="00123B23">
      <w:pPr>
        <w:pStyle w:val="ECEcorps"/>
      </w:pPr>
      <w:r w:rsidRPr="005145E4">
        <w:t>Ainsi, si la réaction</w:t>
      </w:r>
      <w:r w:rsidR="00CA10F0" w:rsidRPr="005145E4">
        <w:t xml:space="preserve"> totale</w:t>
      </w:r>
      <w:r w:rsidRPr="005145E4">
        <w:t xml:space="preserve"> est d’ordre 1 par rapport à la concentration en ions peroxodisulfate</w:t>
      </w:r>
      <w:r w:rsidR="00A44706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nor/>
              </m:rPr>
              <m:t>S</m:t>
            </m:r>
          </m:e>
          <m:sub>
            <m:r>
              <m:rPr>
                <m:nor/>
              </m:rPr>
              <m:t>2</m:t>
            </m:r>
          </m:sub>
        </m:sSub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m:rPr>
                <m:nor/>
              </m:rPr>
              <m:t>O</m:t>
            </m:r>
          </m:e>
          <m:sub>
            <m:r>
              <m:rPr>
                <m:nor/>
              </m:rPr>
              <m:t>8</m:t>
            </m:r>
          </m:sub>
          <m:sup>
            <m:r>
              <m:rPr>
                <m:nor/>
              </m:rPr>
              <m:t>2</m:t>
            </m:r>
            <m:r>
              <m:rPr>
                <m:nor/>
              </m:rPr>
              <w:rPr>
                <w:vertAlign w:val="superscript"/>
              </w:rPr>
              <m:t>–</m:t>
            </m:r>
          </m:sup>
        </m:sSubSup>
        <m:r>
          <w:rPr>
            <w:rFonts w:ascii="Cambria Math" w:hAnsi="Cambria Math"/>
          </w:rPr>
          <m:t xml:space="preserve">, </m:t>
        </m:r>
      </m:oMath>
      <w:r w:rsidRPr="005145E4">
        <w:t xml:space="preserve">l’absorbance de la solution vérifie la relation : </w:t>
      </w:r>
    </w:p>
    <w:p w14:paraId="36163182" w14:textId="3B9E291E" w:rsidR="00DD0BBA" w:rsidRPr="005145E4" w:rsidRDefault="003F40A0" w:rsidP="00DD0BBA">
      <w:pPr>
        <w:pStyle w:val="ECEcorps"/>
        <w:jc w:val="center"/>
      </w:pPr>
      <w:r w:rsidRPr="00651FAF">
        <w:rPr>
          <w:highlight w:val="yellow"/>
        </w:rPr>
        <w:t>ℓ</w:t>
      </w:r>
      <w:r w:rsidR="000F0E5B" w:rsidRPr="00651FAF">
        <w:rPr>
          <w:highlight w:val="yellow"/>
        </w:rPr>
        <w:t>n(</w:t>
      </w:r>
      <m:oMath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bPr>
              <m:e>
                <m:r>
                  <m:rPr>
                    <m:nor/>
                  </m:rPr>
                  <w:rPr>
                    <w:i/>
                    <w:highlight w:val="yellow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i/>
                    <w:highlight w:val="yellow"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bPr>
              <m:e>
                <m:r>
                  <m:rPr>
                    <m:nor/>
                  </m:rPr>
                  <w:rPr>
                    <w:i/>
                    <w:highlight w:val="yellow"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i/>
                    <w:highlight w:val="yellow"/>
                  </w:rPr>
                  <m:t>f</m:t>
                </m:r>
              </m:sub>
            </m:sSub>
            <m:r>
              <w:rPr>
                <w:rFonts w:ascii="Cambria Math" w:hAnsi="Cambria Math"/>
                <w:highlight w:val="yellow"/>
              </w:rPr>
              <m:t xml:space="preserve">  </m:t>
            </m:r>
            <m:r>
              <m:rPr>
                <m:nor/>
              </m:rPr>
              <w:rPr>
                <w:i/>
                <w:highlight w:val="yellow"/>
              </w:rPr>
              <m:t>- A(t)</m:t>
            </m:r>
          </m:den>
        </m:f>
        <m:r>
          <w:rPr>
            <w:rFonts w:ascii="Cambria Math" w:hAnsi="Cambria Math"/>
            <w:highlight w:val="yellow"/>
          </w:rPr>
          <m:t xml:space="preserve">)= </m:t>
        </m:r>
      </m:oMath>
      <w:r w:rsidR="004402F9" w:rsidRPr="00651FAF">
        <w:rPr>
          <w:i/>
          <w:highlight w:val="yellow"/>
        </w:rPr>
        <w:t>k·t</w:t>
      </w:r>
      <w:r w:rsidR="000F0E5B" w:rsidRPr="005145E4">
        <w:rPr>
          <w:i/>
        </w:rPr>
        <w:t xml:space="preserve"> </w:t>
      </w:r>
    </w:p>
    <w:p w14:paraId="22336F12" w14:textId="77777777" w:rsidR="00DD0BBA" w:rsidRPr="005145E4" w:rsidRDefault="00DD0BBA" w:rsidP="00DD0BBA">
      <w:pPr>
        <w:pStyle w:val="ECEcorps"/>
        <w:jc w:val="center"/>
        <w:rPr>
          <w:sz w:val="8"/>
          <w:szCs w:val="8"/>
        </w:rPr>
      </w:pPr>
    </w:p>
    <w:p w14:paraId="271AFCC7" w14:textId="5E26955E" w:rsidR="000F0E5B" w:rsidRPr="005145E4" w:rsidRDefault="000F0E5B" w:rsidP="00DD0BBA">
      <w:pPr>
        <w:pStyle w:val="ECEcorps"/>
        <w:jc w:val="center"/>
      </w:pPr>
      <w:r w:rsidRPr="005145E4">
        <w:t xml:space="preserve">où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A</m:t>
            </m:r>
          </m:e>
          <m:sub>
            <m:r>
              <m:rPr>
                <m:nor/>
              </m:rPr>
              <w:rPr>
                <w:i/>
              </w:rPr>
              <m:t>f</m:t>
            </m:r>
          </m:sub>
        </m:sSub>
      </m:oMath>
      <w:r w:rsidRPr="005145E4">
        <w:t xml:space="preserve"> </w:t>
      </w:r>
      <w:r w:rsidR="00B50609">
        <w:t xml:space="preserve"> </w:t>
      </w:r>
      <w:r w:rsidRPr="005145E4">
        <w:t xml:space="preserve">est l’absorbance de la solution à l’état final et </w:t>
      </w:r>
      <w:r w:rsidRPr="005145E4">
        <w:rPr>
          <w:i/>
          <w:iCs/>
        </w:rPr>
        <w:t xml:space="preserve">k </w:t>
      </w:r>
      <w:r w:rsidRPr="005145E4">
        <w:t>une constant</w:t>
      </w:r>
      <w:r w:rsidR="00A045AD">
        <w:t xml:space="preserve">e et </w:t>
      </w:r>
      <w:r w:rsidR="00A045AD" w:rsidRPr="00A045AD">
        <w:rPr>
          <w:i/>
        </w:rPr>
        <w:t>A</w:t>
      </w:r>
      <w:r w:rsidR="00A045AD">
        <w:t>(</w:t>
      </w:r>
      <w:r w:rsidR="00A045AD" w:rsidRPr="00A045AD">
        <w:rPr>
          <w:i/>
        </w:rPr>
        <w:t>t</w:t>
      </w:r>
      <w:r w:rsidR="00A045AD">
        <w:t xml:space="preserve">) est l’absorbance à une date </w:t>
      </w:r>
      <w:r w:rsidR="00A045AD" w:rsidRPr="00A045AD">
        <w:rPr>
          <w:i/>
        </w:rPr>
        <w:t>t</w:t>
      </w:r>
      <w:r w:rsidR="00A045AD">
        <w:t>.</w:t>
      </w:r>
    </w:p>
    <w:p w14:paraId="68B44CAF" w14:textId="77777777" w:rsidR="000F0E5B" w:rsidRPr="005145E4" w:rsidRDefault="000F0E5B" w:rsidP="000F0E5B">
      <w:pPr>
        <w:pStyle w:val="ECEcorps"/>
      </w:pPr>
    </w:p>
    <w:p w14:paraId="67EED733" w14:textId="376C7AAD" w:rsidR="000F0E5B" w:rsidRPr="005145E4" w:rsidRDefault="000F0E5B" w:rsidP="000F0E5B">
      <w:pPr>
        <w:pStyle w:val="ECEtitre"/>
        <w:rPr>
          <w:sz w:val="24"/>
          <w:szCs w:val="24"/>
        </w:rPr>
      </w:pPr>
      <w:r w:rsidRPr="005145E4">
        <w:rPr>
          <w:sz w:val="24"/>
          <w:szCs w:val="24"/>
        </w:rPr>
        <w:t xml:space="preserve">Modélisation de </w:t>
      </w:r>
      <w:r w:rsidR="00115777" w:rsidRPr="005145E4">
        <w:rPr>
          <w:sz w:val="24"/>
          <w:szCs w:val="24"/>
        </w:rPr>
        <w:t xml:space="preserve">la courbe de </w:t>
      </w:r>
      <w:r w:rsidRPr="005145E4">
        <w:rPr>
          <w:sz w:val="24"/>
          <w:szCs w:val="24"/>
        </w:rPr>
        <w:t>la répartition des points expérimentaux</w:t>
      </w:r>
    </w:p>
    <w:p w14:paraId="7420B30F" w14:textId="77777777" w:rsidR="00DD0BBA" w:rsidRPr="005145E4" w:rsidRDefault="00DD0BBA" w:rsidP="000F0E5B">
      <w:pPr>
        <w:pStyle w:val="ECEcorps"/>
        <w:ind w:right="423"/>
      </w:pPr>
    </w:p>
    <w:p w14:paraId="50C2A282" w14:textId="0F239F07" w:rsidR="000F0E5B" w:rsidRPr="0027281A" w:rsidRDefault="004402F9" w:rsidP="000F0E5B">
      <w:pPr>
        <w:pStyle w:val="ECEcorps"/>
        <w:ind w:right="423"/>
      </w:pPr>
      <w:r w:rsidRPr="0027281A">
        <w:t xml:space="preserve">Dans le cadre de cette situation </w:t>
      </w:r>
      <w:r w:rsidR="00843244" w:rsidRPr="0027281A">
        <w:t>on suppose que la</w:t>
      </w:r>
      <w:r w:rsidR="000F0E5B" w:rsidRPr="0027281A">
        <w:t xml:space="preserve"> modélisation est </w:t>
      </w:r>
      <w:r w:rsidR="00843244" w:rsidRPr="0027281A">
        <w:t>validée</w:t>
      </w:r>
      <w:r w:rsidR="000F0E5B" w:rsidRPr="0027281A">
        <w:t xml:space="preserve"> : </w:t>
      </w:r>
    </w:p>
    <w:p w14:paraId="55E12D0B" w14:textId="2F2F0C02" w:rsidR="000F0E5B" w:rsidRPr="0027281A" w:rsidRDefault="000F0E5B" w:rsidP="00DD0BBA">
      <w:pPr>
        <w:pStyle w:val="ECEcorps"/>
        <w:numPr>
          <w:ilvl w:val="0"/>
          <w:numId w:val="14"/>
        </w:numPr>
        <w:ind w:right="423"/>
      </w:pPr>
      <w:r w:rsidRPr="0027281A">
        <w:t>si la répartition des points expérimentaux est en accord avec la courbe modélisée</w:t>
      </w:r>
      <w:r w:rsidR="003C430F" w:rsidRPr="0027281A">
        <w:t> ;</w:t>
      </w:r>
    </w:p>
    <w:p w14:paraId="3A89D457" w14:textId="77777777" w:rsidR="000F0E5B" w:rsidRPr="0027281A" w:rsidRDefault="000F0E5B" w:rsidP="00DD0BBA">
      <w:pPr>
        <w:pStyle w:val="ECEcorps"/>
        <w:numPr>
          <w:ilvl w:val="0"/>
          <w:numId w:val="14"/>
        </w:numPr>
        <w:ind w:right="423"/>
      </w:pPr>
      <w:r w:rsidRPr="0027281A">
        <w:t xml:space="preserve">si le coefficient de corrélation est compris </w:t>
      </w:r>
      <w:r w:rsidRPr="00651FAF">
        <w:rPr>
          <w:highlight w:val="yellow"/>
        </w:rPr>
        <w:t>entre 0,99 et 1</w:t>
      </w:r>
      <w:r w:rsidRPr="0027281A">
        <w:t xml:space="preserve">. </w:t>
      </w:r>
    </w:p>
    <w:p w14:paraId="2C797465" w14:textId="7D3861D8" w:rsidR="00CA4FB2" w:rsidRDefault="00CA4FB2" w:rsidP="000F0E5B">
      <w:pPr>
        <w:pStyle w:val="ECEcorps"/>
        <w:ind w:right="423"/>
      </w:pPr>
    </w:p>
    <w:p w14:paraId="5343359A" w14:textId="77777777" w:rsidR="00CA4FB2" w:rsidRPr="005145E4" w:rsidRDefault="00CA4FB2" w:rsidP="000F0E5B">
      <w:pPr>
        <w:pStyle w:val="ECEcorps"/>
        <w:ind w:right="423"/>
      </w:pPr>
    </w:p>
    <w:p w14:paraId="4247B53D" w14:textId="10B18C80" w:rsidR="00E26870" w:rsidRDefault="00E26870" w:rsidP="00E26870">
      <w:pPr>
        <w:pStyle w:val="ECEtitre"/>
        <w:rPr>
          <w:sz w:val="24"/>
          <w:szCs w:val="24"/>
        </w:rPr>
      </w:pPr>
      <w:r w:rsidRPr="005145E4">
        <w:rPr>
          <w:sz w:val="24"/>
          <w:szCs w:val="24"/>
        </w:rPr>
        <w:t xml:space="preserve">TRAVAIL À EFFECTUER </w:t>
      </w:r>
    </w:p>
    <w:p w14:paraId="0667C612" w14:textId="56266386" w:rsidR="00D901E4" w:rsidRDefault="00D901E4" w:rsidP="00D901E4">
      <w:pPr>
        <w:pStyle w:val="ECEcorps"/>
      </w:pPr>
    </w:p>
    <w:p w14:paraId="33DF1762" w14:textId="563EE4F7" w:rsidR="00D901E4" w:rsidRPr="00820AF6" w:rsidRDefault="00D901E4" w:rsidP="00D901E4">
      <w:pPr>
        <w:pStyle w:val="ECEpartie"/>
        <w:rPr>
          <w:bCs/>
        </w:rPr>
      </w:pPr>
      <w:bookmarkStart w:id="7" w:name="_Toc26872616"/>
      <w:r w:rsidRPr="00D901E4">
        <w:t xml:space="preserve">Préparation de la solution de peroxodisulfate de potassium </w:t>
      </w:r>
      <w:r w:rsidRPr="004402F9">
        <w:rPr>
          <w:b w:val="0"/>
        </w:rPr>
        <w:t>(20 minutes conseillées)</w:t>
      </w:r>
      <w:bookmarkEnd w:id="7"/>
    </w:p>
    <w:p w14:paraId="1090D9A7" w14:textId="77777777" w:rsidR="00D901E4" w:rsidRPr="00D901E4" w:rsidRDefault="00D901E4" w:rsidP="00D901E4">
      <w:pPr>
        <w:pStyle w:val="ECEcorps"/>
        <w:rPr>
          <w:rFonts w:eastAsia="Arial Unicode MS"/>
        </w:rPr>
      </w:pPr>
    </w:p>
    <w:p w14:paraId="1FFAA759" w14:textId="6AE306D6" w:rsidR="00D901E4" w:rsidRPr="00D901E4" w:rsidRDefault="006265AC" w:rsidP="00D901E4">
      <w:pPr>
        <w:pStyle w:val="ECEcorps"/>
        <w:rPr>
          <w:rFonts w:eastAsia="Arial Unicode MS"/>
        </w:rPr>
      </w:pPr>
      <w:r>
        <w:rPr>
          <w:rFonts w:eastAsia="Arial Unicode MS"/>
        </w:rPr>
        <w:t>Une</w:t>
      </w:r>
      <w:r w:rsidR="00D901E4" w:rsidRPr="00D901E4">
        <w:rPr>
          <w:rFonts w:eastAsia="Arial Unicode MS"/>
        </w:rPr>
        <w:t xml:space="preserve"> solution de </w:t>
      </w:r>
      <w:r w:rsidR="00D901E4" w:rsidRPr="00D901E4">
        <w:t xml:space="preserve">peroxodisulfate de potassium de concentration en quantité de matière </w:t>
      </w:r>
      <w:r w:rsidR="00D901E4" w:rsidRPr="00F64C43">
        <w:rPr>
          <w:highlight w:val="yellow"/>
        </w:rPr>
        <w:t>1,0×10</w:t>
      </w:r>
      <w:r w:rsidR="00D901E4" w:rsidRPr="00F64C43">
        <w:rPr>
          <w:highlight w:val="yellow"/>
          <w:vertAlign w:val="superscript"/>
        </w:rPr>
        <w:t>–3</w:t>
      </w:r>
      <w:r w:rsidR="00D901E4" w:rsidRPr="00F64C43">
        <w:rPr>
          <w:highlight w:val="yellow"/>
        </w:rPr>
        <w:t xml:space="preserve"> mol·L</w:t>
      </w:r>
      <w:r w:rsidR="00D901E4" w:rsidRPr="00F64C43">
        <w:rPr>
          <w:highlight w:val="yellow"/>
          <w:vertAlign w:val="superscript"/>
        </w:rPr>
        <w:t>–1</w:t>
      </w:r>
      <w:r w:rsidR="00D901E4" w:rsidRPr="00D901E4">
        <w:t xml:space="preserve"> </w:t>
      </w:r>
      <w:r>
        <w:t xml:space="preserve">est nécessaire à l’étude cinétique de </w:t>
      </w:r>
      <w:r w:rsidR="0054143F">
        <w:t>cette</w:t>
      </w:r>
      <w:r>
        <w:t xml:space="preserve"> transformation chimique. Or on dispose d’une </w:t>
      </w:r>
      <w:r w:rsidR="00D901E4" w:rsidRPr="00D901E4">
        <w:t xml:space="preserve">solution mère à la concentration en quantité de matière </w:t>
      </w:r>
      <w:r w:rsidRPr="00D901E4">
        <w:rPr>
          <w:rFonts w:eastAsia="Arial Unicode MS"/>
        </w:rPr>
        <w:t xml:space="preserve">de </w:t>
      </w:r>
      <w:r w:rsidRPr="00D901E4">
        <w:t xml:space="preserve">peroxodisulfate de potassium </w:t>
      </w:r>
      <w:r>
        <w:t>d</w:t>
      </w:r>
      <w:r w:rsidR="00D901E4" w:rsidRPr="00D901E4">
        <w:t xml:space="preserve">e </w:t>
      </w:r>
      <w:r w:rsidR="00C658B6" w:rsidRPr="00F64C43">
        <w:rPr>
          <w:highlight w:val="yellow"/>
        </w:rPr>
        <w:t>2</w:t>
      </w:r>
      <w:r w:rsidR="00D901E4" w:rsidRPr="00F64C43">
        <w:rPr>
          <w:highlight w:val="yellow"/>
        </w:rPr>
        <w:t>,0×10</w:t>
      </w:r>
      <w:r w:rsidR="00D901E4" w:rsidRPr="00F64C43">
        <w:rPr>
          <w:highlight w:val="yellow"/>
          <w:vertAlign w:val="superscript"/>
        </w:rPr>
        <w:t>–</w:t>
      </w:r>
      <w:r w:rsidR="00B21FAC" w:rsidRPr="00F64C43">
        <w:rPr>
          <w:highlight w:val="yellow"/>
          <w:vertAlign w:val="superscript"/>
        </w:rPr>
        <w:t>2</w:t>
      </w:r>
      <w:r w:rsidR="00D901E4" w:rsidRPr="00F64C43">
        <w:rPr>
          <w:highlight w:val="yellow"/>
        </w:rPr>
        <w:t xml:space="preserve"> mol·L</w:t>
      </w:r>
      <w:r w:rsidR="00D901E4" w:rsidRPr="00F64C43">
        <w:rPr>
          <w:highlight w:val="yellow"/>
          <w:vertAlign w:val="superscript"/>
        </w:rPr>
        <w:t>–1</w:t>
      </w:r>
      <w:r w:rsidR="00D901E4" w:rsidRPr="00D901E4">
        <w:t>.</w:t>
      </w:r>
    </w:p>
    <w:p w14:paraId="6DF2C657" w14:textId="77777777" w:rsidR="00D901E4" w:rsidRPr="00D901E4" w:rsidRDefault="00D901E4" w:rsidP="00D901E4">
      <w:pPr>
        <w:pStyle w:val="ECEcorps"/>
        <w:rPr>
          <w:rFonts w:eastAsia="Arial Unicode MS"/>
        </w:rPr>
      </w:pPr>
    </w:p>
    <w:p w14:paraId="15AFDC9D" w14:textId="51E51D55" w:rsidR="00D901E4" w:rsidRPr="00D901E4" w:rsidRDefault="0039488E" w:rsidP="000D2F6B">
      <w:pPr>
        <w:pStyle w:val="ECEcorps"/>
        <w:rPr>
          <w:rFonts w:eastAsia="Arial Unicode MS"/>
          <w:bCs/>
        </w:rPr>
      </w:pPr>
      <w:r>
        <w:rPr>
          <w:rFonts w:eastAsia="Arial Unicode MS"/>
          <w:bCs/>
        </w:rPr>
        <w:t>Parmi le matériel mis à disposition,</w:t>
      </w:r>
      <w:r w:rsidRPr="00D901E4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s</w:t>
      </w:r>
      <w:r w:rsidR="00D901E4" w:rsidRPr="00D901E4">
        <w:rPr>
          <w:rFonts w:eastAsia="Arial Unicode MS"/>
          <w:bCs/>
        </w:rPr>
        <w:t>électionner</w:t>
      </w:r>
      <w:r>
        <w:rPr>
          <w:rFonts w:eastAsia="Arial Unicode MS"/>
          <w:bCs/>
        </w:rPr>
        <w:t xml:space="preserve"> celui </w:t>
      </w:r>
      <w:r w:rsidR="00D901E4" w:rsidRPr="00D901E4">
        <w:rPr>
          <w:rFonts w:eastAsia="Arial Unicode MS"/>
          <w:bCs/>
        </w:rPr>
        <w:t xml:space="preserve">nécessaire à la réalisation de </w:t>
      </w:r>
      <w:r w:rsidR="006265AC">
        <w:rPr>
          <w:rFonts w:eastAsia="Arial Unicode MS"/>
          <w:bCs/>
        </w:rPr>
        <w:t>la</w:t>
      </w:r>
      <w:r w:rsidR="00D901E4" w:rsidRPr="00D901E4">
        <w:rPr>
          <w:rFonts w:eastAsia="Arial Unicode MS"/>
          <w:bCs/>
        </w:rPr>
        <w:t xml:space="preserve"> dilution en justifiant.</w:t>
      </w:r>
    </w:p>
    <w:p w14:paraId="16AF20D2" w14:textId="77777777" w:rsidR="00D901E4" w:rsidRPr="00D901E4" w:rsidRDefault="00D901E4" w:rsidP="00D901E4">
      <w:pPr>
        <w:pStyle w:val="ECEcorps"/>
        <w:ind w:firstLine="709"/>
        <w:rPr>
          <w:rFonts w:eastAsia="Arial Unicode MS"/>
          <w:bCs/>
        </w:rPr>
      </w:pPr>
    </w:p>
    <w:p w14:paraId="37774AF4" w14:textId="492475A8" w:rsidR="00651FAF" w:rsidRDefault="00651FAF" w:rsidP="00651FA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i/>
          <w:color w:val="0070C0"/>
          <w:sz w:val="24"/>
          <w:szCs w:val="24"/>
        </w:rPr>
      </w:pPr>
      <w:r>
        <w:rPr>
          <w:rFonts w:ascii="Candara" w:eastAsia="Candara" w:hAnsi="Candara" w:cs="Candara"/>
          <w:i/>
          <w:color w:val="0070C0"/>
          <w:sz w:val="24"/>
          <w:szCs w:val="24"/>
        </w:rPr>
        <w:t>On a :  Cfille = 1,0×10</w:t>
      </w:r>
      <w:r>
        <w:rPr>
          <w:rFonts w:ascii="Candara" w:eastAsia="Candara" w:hAnsi="Candara" w:cs="Candara"/>
          <w:i/>
          <w:color w:val="0070C0"/>
          <w:sz w:val="24"/>
          <w:szCs w:val="24"/>
          <w:vertAlign w:val="superscript"/>
        </w:rPr>
        <w:t>–</w:t>
      </w:r>
      <w:r>
        <w:rPr>
          <w:rFonts w:ascii="Candara" w:eastAsia="Candara" w:hAnsi="Candara" w:cs="Candara"/>
          <w:i/>
          <w:color w:val="0070C0"/>
          <w:sz w:val="24"/>
          <w:szCs w:val="24"/>
          <w:vertAlign w:val="superscript"/>
        </w:rPr>
        <w:t>3</w:t>
      </w:r>
      <w:r>
        <w:rPr>
          <w:rFonts w:ascii="Candara" w:eastAsia="Candara" w:hAnsi="Candara" w:cs="Candara"/>
          <w:i/>
          <w:color w:val="0070C0"/>
          <w:sz w:val="24"/>
          <w:szCs w:val="24"/>
        </w:rPr>
        <w:t xml:space="preserve"> mol·L</w:t>
      </w:r>
      <w:r>
        <w:rPr>
          <w:rFonts w:ascii="Candara" w:eastAsia="Candara" w:hAnsi="Candara" w:cs="Candara"/>
          <w:i/>
          <w:color w:val="0070C0"/>
          <w:sz w:val="24"/>
          <w:szCs w:val="24"/>
          <w:vertAlign w:val="superscript"/>
        </w:rPr>
        <w:t>–1 </w:t>
      </w:r>
      <w:r>
        <w:rPr>
          <w:rFonts w:ascii="Candara" w:eastAsia="Candara" w:hAnsi="Candara" w:cs="Candara"/>
          <w:i/>
          <w:color w:val="0070C0"/>
          <w:sz w:val="24"/>
          <w:szCs w:val="24"/>
        </w:rPr>
        <w:t>; Cmère = 2,0×10</w:t>
      </w:r>
      <w:r>
        <w:rPr>
          <w:rFonts w:ascii="Candara" w:eastAsia="Candara" w:hAnsi="Candara" w:cs="Candara"/>
          <w:i/>
          <w:color w:val="0070C0"/>
          <w:sz w:val="24"/>
          <w:szCs w:val="24"/>
          <w:vertAlign w:val="superscript"/>
        </w:rPr>
        <w:t>–</w:t>
      </w:r>
      <w:r>
        <w:rPr>
          <w:rFonts w:ascii="Candara" w:eastAsia="Candara" w:hAnsi="Candara" w:cs="Candara"/>
          <w:i/>
          <w:color w:val="0070C0"/>
          <w:sz w:val="24"/>
          <w:szCs w:val="24"/>
          <w:vertAlign w:val="superscript"/>
        </w:rPr>
        <w:t>2</w:t>
      </w:r>
      <w:r>
        <w:rPr>
          <w:rFonts w:ascii="Candara" w:eastAsia="Candara" w:hAnsi="Candara" w:cs="Candara"/>
          <w:i/>
          <w:color w:val="0070C0"/>
          <w:sz w:val="24"/>
          <w:szCs w:val="24"/>
        </w:rPr>
        <w:t xml:space="preserve"> mol·L</w:t>
      </w:r>
      <w:r>
        <w:rPr>
          <w:rFonts w:ascii="Candara" w:eastAsia="Candara" w:hAnsi="Candara" w:cs="Candara"/>
          <w:i/>
          <w:color w:val="0070C0"/>
          <w:sz w:val="24"/>
          <w:szCs w:val="24"/>
          <w:vertAlign w:val="superscript"/>
        </w:rPr>
        <w:t>–1</w:t>
      </w:r>
    </w:p>
    <w:p w14:paraId="76833AB8" w14:textId="77777777" w:rsidR="00651FAF" w:rsidRDefault="00651FAF" w:rsidP="00651FAF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i/>
          <w:color w:val="0070C0"/>
          <w:sz w:val="24"/>
          <w:szCs w:val="24"/>
        </w:rPr>
      </w:pPr>
      <w:r>
        <w:rPr>
          <w:rFonts w:ascii="Candara" w:eastAsia="Candara" w:hAnsi="Candara" w:cs="Candara"/>
          <w:i/>
          <w:color w:val="0070C0"/>
          <w:sz w:val="24"/>
          <w:szCs w:val="24"/>
        </w:rPr>
        <w:t>D’après la formule du facteur de dilution : F= Cmère/ Cfille ; F est égal à : 20</w:t>
      </w:r>
    </w:p>
    <w:p w14:paraId="23709B02" w14:textId="770B5A45" w:rsidR="00651FAF" w:rsidRDefault="00651FAF" w:rsidP="00651FAF">
      <w:p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i/>
          <w:color w:val="0070C0"/>
          <w:sz w:val="24"/>
          <w:szCs w:val="24"/>
        </w:rPr>
      </w:pPr>
      <w:r>
        <w:rPr>
          <w:rFonts w:ascii="Candara" w:eastAsia="Candara" w:hAnsi="Candara" w:cs="Candara"/>
          <w:i/>
          <w:color w:val="0070C0"/>
          <w:sz w:val="24"/>
          <w:szCs w:val="24"/>
        </w:rPr>
        <w:t xml:space="preserve">Vfille = </w:t>
      </w:r>
      <w:r>
        <w:rPr>
          <w:rFonts w:ascii="Candara" w:eastAsia="Candara" w:hAnsi="Candara" w:cs="Candara"/>
          <w:i/>
          <w:color w:val="0070C0"/>
          <w:sz w:val="24"/>
          <w:szCs w:val="24"/>
        </w:rPr>
        <w:t>10</w:t>
      </w:r>
      <w:r>
        <w:rPr>
          <w:rFonts w:ascii="Candara" w:eastAsia="Candara" w:hAnsi="Candara" w:cs="Candara"/>
          <w:i/>
          <w:color w:val="0070C0"/>
          <w:sz w:val="24"/>
          <w:szCs w:val="24"/>
        </w:rPr>
        <w:t xml:space="preserve">,0 mL (j’ai utilisé </w:t>
      </w:r>
      <w:r>
        <w:rPr>
          <w:rFonts w:ascii="Candara" w:eastAsia="Candara" w:hAnsi="Candara" w:cs="Candara"/>
          <w:i/>
          <w:color w:val="0070C0"/>
          <w:sz w:val="24"/>
          <w:szCs w:val="24"/>
        </w:rPr>
        <w:t xml:space="preserve">le double de la </w:t>
      </w:r>
      <w:r>
        <w:rPr>
          <w:rFonts w:ascii="Candara" w:eastAsia="Candara" w:hAnsi="Candara" w:cs="Candara"/>
          <w:i/>
          <w:color w:val="0070C0"/>
          <w:sz w:val="24"/>
          <w:szCs w:val="24"/>
        </w:rPr>
        <w:t xml:space="preserve">valeur de la solution prélevée dans la partie </w:t>
      </w:r>
      <w:r>
        <w:rPr>
          <w:rFonts w:ascii="Candara" w:eastAsia="Candara" w:hAnsi="Candara" w:cs="Candara"/>
          <w:i/>
          <w:color w:val="0070C0"/>
          <w:sz w:val="24"/>
          <w:szCs w:val="24"/>
        </w:rPr>
        <w:t>2</w:t>
      </w:r>
      <w:r>
        <w:rPr>
          <w:rFonts w:ascii="Candara" w:eastAsia="Candara" w:hAnsi="Candara" w:cs="Candara"/>
          <w:i/>
          <w:color w:val="0070C0"/>
          <w:sz w:val="24"/>
          <w:szCs w:val="24"/>
        </w:rPr>
        <w:t>) donc (d’après la 2</w:t>
      </w:r>
      <w:r>
        <w:rPr>
          <w:rFonts w:ascii="Candara" w:eastAsia="Candara" w:hAnsi="Candara" w:cs="Candara"/>
          <w:i/>
          <w:color w:val="0070C0"/>
          <w:sz w:val="24"/>
          <w:szCs w:val="24"/>
          <w:vertAlign w:val="superscript"/>
        </w:rPr>
        <w:t>nd</w:t>
      </w:r>
      <w:r>
        <w:rPr>
          <w:rFonts w:ascii="Candara" w:eastAsia="Candara" w:hAnsi="Candara" w:cs="Candara"/>
          <w:i/>
          <w:color w:val="0070C0"/>
          <w:sz w:val="24"/>
          <w:szCs w:val="24"/>
        </w:rPr>
        <w:t xml:space="preserve"> formule du facteur de dilution F= Vfille/Vmère) : Vmère = Vfille/F </w:t>
      </w:r>
      <w:r>
        <w:rPr>
          <w:rFonts w:ascii="Wingdings" w:eastAsia="Wingdings" w:hAnsi="Wingdings" w:cs="Wingdings"/>
          <w:i/>
          <w:color w:val="0070C0"/>
          <w:sz w:val="24"/>
          <w:szCs w:val="24"/>
        </w:rPr>
        <w:t>🡪</w:t>
      </w:r>
      <w:r>
        <w:rPr>
          <w:rFonts w:ascii="Candara" w:eastAsia="Candara" w:hAnsi="Candara" w:cs="Candara"/>
          <w:i/>
          <w:color w:val="0070C0"/>
          <w:sz w:val="24"/>
          <w:szCs w:val="24"/>
        </w:rPr>
        <w:t xml:space="preserve"> Vmère = 0,</w:t>
      </w:r>
      <w:r>
        <w:rPr>
          <w:rFonts w:ascii="Candara" w:eastAsia="Candara" w:hAnsi="Candara" w:cs="Candara"/>
          <w:i/>
          <w:color w:val="0070C0"/>
          <w:sz w:val="24"/>
          <w:szCs w:val="24"/>
        </w:rPr>
        <w:t>5</w:t>
      </w:r>
      <w:r>
        <w:rPr>
          <w:rFonts w:ascii="Candara" w:eastAsia="Candara" w:hAnsi="Candara" w:cs="Candara"/>
          <w:i/>
          <w:color w:val="0070C0"/>
          <w:sz w:val="24"/>
          <w:szCs w:val="24"/>
        </w:rPr>
        <w:t xml:space="preserve"> mL</w:t>
      </w:r>
    </w:p>
    <w:p w14:paraId="31F76070" w14:textId="44E2A16D" w:rsidR="00651FAF" w:rsidRDefault="00651FAF" w:rsidP="00651FAF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rFonts w:ascii="Candara" w:eastAsia="Candara" w:hAnsi="Candara" w:cs="Candara"/>
          <w:i/>
          <w:color w:val="0070C0"/>
          <w:sz w:val="24"/>
          <w:szCs w:val="24"/>
        </w:rPr>
      </w:pPr>
      <w:r>
        <w:rPr>
          <w:rFonts w:ascii="Candara" w:eastAsia="Candara" w:hAnsi="Candara" w:cs="Candara"/>
          <w:i/>
          <w:color w:val="0070C0"/>
          <w:sz w:val="24"/>
          <w:szCs w:val="24"/>
        </w:rPr>
        <w:t xml:space="preserve">De ce fait, il faut disposer d’une pipette jaugée de </w:t>
      </w:r>
      <w:r>
        <w:rPr>
          <w:rFonts w:ascii="Candara" w:eastAsia="Candara" w:hAnsi="Candara" w:cs="Candara"/>
          <w:i/>
          <w:color w:val="0070C0"/>
          <w:sz w:val="24"/>
          <w:szCs w:val="24"/>
        </w:rPr>
        <w:t xml:space="preserve">0, </w:t>
      </w:r>
      <w:r>
        <w:rPr>
          <w:rFonts w:ascii="Candara" w:eastAsia="Candara" w:hAnsi="Candara" w:cs="Candara"/>
          <w:i/>
          <w:color w:val="0070C0"/>
          <w:sz w:val="24"/>
          <w:szCs w:val="24"/>
        </w:rPr>
        <w:t>5mL pour prélever la solution mère de 0,</w:t>
      </w:r>
      <w:r>
        <w:rPr>
          <w:rFonts w:ascii="Candara" w:eastAsia="Candara" w:hAnsi="Candara" w:cs="Candara"/>
          <w:i/>
          <w:color w:val="0070C0"/>
          <w:sz w:val="24"/>
          <w:szCs w:val="24"/>
        </w:rPr>
        <w:t xml:space="preserve"> </w:t>
      </w:r>
      <w:r>
        <w:rPr>
          <w:rFonts w:ascii="Candara" w:eastAsia="Candara" w:hAnsi="Candara" w:cs="Candara"/>
          <w:i/>
          <w:color w:val="0070C0"/>
          <w:sz w:val="24"/>
          <w:szCs w:val="24"/>
        </w:rPr>
        <w:t xml:space="preserve">5 mL que l’on versera dans une fiole jaugée de </w:t>
      </w:r>
      <w:r>
        <w:rPr>
          <w:rFonts w:ascii="Candara" w:eastAsia="Candara" w:hAnsi="Candara" w:cs="Candara"/>
          <w:i/>
          <w:color w:val="0070C0"/>
          <w:sz w:val="24"/>
          <w:szCs w:val="24"/>
        </w:rPr>
        <w:t>10</w:t>
      </w:r>
      <w:r>
        <w:rPr>
          <w:rFonts w:ascii="Candara" w:eastAsia="Candara" w:hAnsi="Candara" w:cs="Candara"/>
          <w:i/>
          <w:color w:val="0070C0"/>
          <w:sz w:val="24"/>
          <w:szCs w:val="24"/>
        </w:rPr>
        <w:t xml:space="preserve"> mL : on rempli d’eau distillée jusqu’au trait de jauge et on mélange afin d’obtenir la solution fille (le peroxodisulfate de potassium).</w:t>
      </w:r>
    </w:p>
    <w:p w14:paraId="62867DE3" w14:textId="77777777" w:rsidR="00D901E4" w:rsidRPr="00D901E4" w:rsidRDefault="00D901E4" w:rsidP="00D901E4">
      <w:pPr>
        <w:pStyle w:val="ECEcorps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D901E4" w:rsidRPr="00D901E4" w14:paraId="2914D1C4" w14:textId="77777777" w:rsidTr="00AA182E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5C984DD2" w14:textId="77777777" w:rsidR="00D901E4" w:rsidRPr="00D901E4" w:rsidRDefault="00D901E4" w:rsidP="00AA182E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59EE61C1" w14:textId="15976DC3" w:rsidR="00D901E4" w:rsidRPr="00D901E4" w:rsidRDefault="00D901E4" w:rsidP="00AA182E">
            <w:pPr>
              <w:pStyle w:val="ECEappel"/>
              <w:framePr w:wrap="around"/>
            </w:pPr>
            <w:r w:rsidRPr="00D901E4">
              <w:t>APPEL n°</w:t>
            </w:r>
            <w:r w:rsidR="0054143F">
              <w:t>1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29291B9B" w14:textId="77777777" w:rsidR="00D901E4" w:rsidRPr="00D901E4" w:rsidRDefault="00D901E4" w:rsidP="00AA182E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D901E4" w:rsidRPr="00D901E4" w14:paraId="29A984F7" w14:textId="77777777" w:rsidTr="00AA182E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EC0187C" w14:textId="77777777" w:rsidR="00D901E4" w:rsidRPr="00D901E4" w:rsidRDefault="00D901E4" w:rsidP="00AA182E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D901E4">
              <w:rPr>
                <w:bCs/>
                <w:color w:val="auto"/>
                <w:sz w:val="96"/>
                <w:szCs w:val="96"/>
              </w:rPr>
              <w:lastRenderedPageBreak/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4A77FD13" w14:textId="77777777" w:rsidR="00D901E4" w:rsidRPr="00D901E4" w:rsidRDefault="00D901E4" w:rsidP="00AA182E">
            <w:pPr>
              <w:pStyle w:val="ECEappel"/>
              <w:framePr w:wrap="around"/>
            </w:pPr>
            <w:r w:rsidRPr="00D901E4">
              <w:t>Appeler le professeur pour lui présenter le matériel sélectionné</w:t>
            </w:r>
          </w:p>
          <w:p w14:paraId="7834AC4C" w14:textId="77777777" w:rsidR="00D901E4" w:rsidRPr="00D901E4" w:rsidRDefault="00D901E4" w:rsidP="00AA182E">
            <w:pPr>
              <w:pStyle w:val="ECEappel"/>
              <w:framePr w:wrap="around"/>
              <w:rPr>
                <w:bCs/>
                <w:szCs w:val="22"/>
              </w:rPr>
            </w:pPr>
            <w:r w:rsidRPr="00D901E4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7C2DD1E" w14:textId="77777777" w:rsidR="00D901E4" w:rsidRPr="00D901E4" w:rsidRDefault="00D901E4" w:rsidP="00AA182E">
            <w:pPr>
              <w:jc w:val="center"/>
              <w:rPr>
                <w:bCs/>
                <w:color w:val="auto"/>
                <w:szCs w:val="22"/>
              </w:rPr>
            </w:pPr>
            <w:r w:rsidRPr="00D901E4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675ED2FE" w14:textId="77777777" w:rsidR="00D901E4" w:rsidRPr="00D901E4" w:rsidRDefault="00D901E4" w:rsidP="00D901E4">
      <w:pPr>
        <w:pStyle w:val="ECEcorps"/>
        <w:ind w:firstLine="360"/>
      </w:pPr>
    </w:p>
    <w:p w14:paraId="3BD13D41" w14:textId="77CA3160" w:rsidR="00D901E4" w:rsidRPr="00D901E4" w:rsidRDefault="004402F9" w:rsidP="00D90CC5">
      <w:pPr>
        <w:pStyle w:val="ECEcorps"/>
        <w:rPr>
          <w:bCs/>
        </w:rPr>
      </w:pPr>
      <w:r>
        <w:rPr>
          <w:bCs/>
        </w:rPr>
        <w:t>Mettre en œuvre</w:t>
      </w:r>
      <w:r w:rsidR="00D901E4" w:rsidRPr="00D901E4">
        <w:rPr>
          <w:bCs/>
        </w:rPr>
        <w:t xml:space="preserve"> cette dilution.</w:t>
      </w:r>
    </w:p>
    <w:p w14:paraId="6527BE6D" w14:textId="77777777" w:rsidR="00D901E4" w:rsidRPr="00D901E4" w:rsidRDefault="00D901E4" w:rsidP="00D901E4">
      <w:pPr>
        <w:pStyle w:val="ECEcorps"/>
      </w:pPr>
    </w:p>
    <w:p w14:paraId="19C4F45B" w14:textId="77777777" w:rsidR="00D901E4" w:rsidRPr="00D901E4" w:rsidRDefault="00D901E4" w:rsidP="00D901E4">
      <w:pPr>
        <w:pStyle w:val="ECEcorps"/>
      </w:pPr>
    </w:p>
    <w:p w14:paraId="3A506452" w14:textId="44315BB4" w:rsidR="00E26870" w:rsidRPr="004402F9" w:rsidRDefault="00E30B06" w:rsidP="00BB5690">
      <w:pPr>
        <w:pStyle w:val="ECEpartie"/>
        <w:rPr>
          <w:b w:val="0"/>
          <w:bCs/>
        </w:rPr>
      </w:pPr>
      <w:bookmarkStart w:id="8" w:name="_Toc482638814"/>
      <w:bookmarkStart w:id="9" w:name="_Toc500182691"/>
      <w:r w:rsidRPr="005145E4">
        <w:t xml:space="preserve">Suivi </w:t>
      </w:r>
      <w:r w:rsidRPr="00820AF6">
        <w:t>cinétique</w:t>
      </w:r>
      <w:r w:rsidR="00E26870" w:rsidRPr="00820AF6">
        <w:t xml:space="preserve"> </w:t>
      </w:r>
      <w:r w:rsidR="00E26870" w:rsidRPr="004402F9">
        <w:rPr>
          <w:b w:val="0"/>
          <w:bCs/>
        </w:rPr>
        <w:t>(</w:t>
      </w:r>
      <w:r w:rsidR="00522BCA" w:rsidRPr="004402F9">
        <w:rPr>
          <w:b w:val="0"/>
          <w:bCs/>
        </w:rPr>
        <w:t xml:space="preserve">20 </w:t>
      </w:r>
      <w:r w:rsidR="00E26870" w:rsidRPr="004402F9">
        <w:rPr>
          <w:b w:val="0"/>
          <w:bCs/>
        </w:rPr>
        <w:t>minutes conseillées)</w:t>
      </w:r>
      <w:bookmarkEnd w:id="8"/>
      <w:bookmarkEnd w:id="9"/>
    </w:p>
    <w:p w14:paraId="3925771B" w14:textId="77777777" w:rsidR="00E26870" w:rsidRPr="005145E4" w:rsidRDefault="00E26870" w:rsidP="00E26870">
      <w:pPr>
        <w:pStyle w:val="ECEcorps"/>
      </w:pPr>
    </w:p>
    <w:p w14:paraId="4373C9CB" w14:textId="77777777" w:rsidR="007464DD" w:rsidRPr="005145E4" w:rsidRDefault="007464DD" w:rsidP="00123B23">
      <w:pPr>
        <w:pStyle w:val="ECEcorps"/>
        <w:rPr>
          <w:b/>
          <w:bCs/>
        </w:rPr>
      </w:pPr>
      <w:r w:rsidRPr="005145E4">
        <w:rPr>
          <w:b/>
          <w:bCs/>
        </w:rPr>
        <w:t>Mettre en œuvre le protocole suivant :</w:t>
      </w:r>
    </w:p>
    <w:p w14:paraId="4C1157D9" w14:textId="77777777" w:rsidR="007464DD" w:rsidRPr="005145E4" w:rsidRDefault="007464DD" w:rsidP="00123B23">
      <w:pPr>
        <w:pStyle w:val="ECEcorps"/>
      </w:pPr>
    </w:p>
    <w:p w14:paraId="5063F746" w14:textId="3E2DED1F" w:rsidR="007464DD" w:rsidRPr="005145E4" w:rsidRDefault="00E135A6" w:rsidP="00123B23">
      <w:pPr>
        <w:pStyle w:val="ECEcorps"/>
        <w:numPr>
          <w:ilvl w:val="0"/>
          <w:numId w:val="11"/>
        </w:numPr>
      </w:pPr>
      <w:r w:rsidRPr="005145E4">
        <w:t>Paramétrer</w:t>
      </w:r>
      <w:r w:rsidR="007464DD" w:rsidRPr="005145E4">
        <w:t xml:space="preserve"> le logiciel de l’interface d’acquisition pour effectuer une saisie de mesures, toutes les </w:t>
      </w:r>
      <w:r w:rsidR="00601250" w:rsidRPr="00874681">
        <w:rPr>
          <w:bdr w:val="single" w:sz="4" w:space="0" w:color="auto"/>
        </w:rPr>
        <w:t>…….</w:t>
      </w:r>
      <w:r w:rsidR="00601250">
        <w:rPr>
          <w:bdr w:val="single" w:sz="4" w:space="0" w:color="auto"/>
        </w:rPr>
        <w:t xml:space="preserve"> </w:t>
      </w:r>
      <w:r w:rsidR="007464DD" w:rsidRPr="005145E4">
        <w:t xml:space="preserve"> secondes, pour une </w:t>
      </w:r>
      <w:r w:rsidR="007464DD" w:rsidRPr="005145E4">
        <w:rPr>
          <w:u w:val="single"/>
        </w:rPr>
        <w:t xml:space="preserve">durée totale de </w:t>
      </w:r>
      <w:r w:rsidR="00D901E4">
        <w:rPr>
          <w:u w:val="single"/>
        </w:rPr>
        <w:t>10</w:t>
      </w:r>
      <w:r w:rsidR="007464DD" w:rsidRPr="005145E4">
        <w:rPr>
          <w:u w:val="single"/>
        </w:rPr>
        <w:t xml:space="preserve"> minutes</w:t>
      </w:r>
      <w:r w:rsidR="003C430F">
        <w:t> ;</w:t>
      </w:r>
      <w:r w:rsidR="000D49CF">
        <w:t xml:space="preserve"> </w:t>
      </w:r>
    </w:p>
    <w:p w14:paraId="73BA069F" w14:textId="77777777" w:rsidR="00427CC1" w:rsidRPr="00427CC1" w:rsidRDefault="00E135A6" w:rsidP="00123B23">
      <w:pPr>
        <w:pStyle w:val="ECEcorps"/>
        <w:numPr>
          <w:ilvl w:val="0"/>
          <w:numId w:val="11"/>
        </w:numPr>
        <w:rPr>
          <w:color w:val="76923C" w:themeColor="accent3" w:themeShade="BF"/>
        </w:rPr>
      </w:pPr>
      <w:r w:rsidRPr="005145E4">
        <w:t>Faire</w:t>
      </w:r>
      <w:r w:rsidR="007464DD" w:rsidRPr="005145E4">
        <w:t xml:space="preserve"> le zéro du spectrophotomètre avec </w:t>
      </w:r>
      <w:r w:rsidR="00D901E4">
        <w:t>la solution d’iodure de potassium</w:t>
      </w:r>
      <w:r w:rsidR="007464DD" w:rsidRPr="005145E4">
        <w:t xml:space="preserve"> </w:t>
      </w:r>
      <w:r w:rsidR="00115777" w:rsidRPr="005145E4">
        <w:t xml:space="preserve">à </w:t>
      </w:r>
      <w:r w:rsidR="007464DD" w:rsidRPr="005145E4">
        <w:t xml:space="preserve">une longueur d’onde </w:t>
      </w:r>
    </w:p>
    <w:p w14:paraId="2612114C" w14:textId="01051643" w:rsidR="007464DD" w:rsidRPr="004A71B2" w:rsidRDefault="004402F9" w:rsidP="00123B23">
      <w:pPr>
        <w:pStyle w:val="ECEcorps"/>
        <w:ind w:left="720"/>
        <w:rPr>
          <w:color w:val="76923C" w:themeColor="accent3" w:themeShade="BF"/>
        </w:rPr>
      </w:pPr>
      <w:r>
        <w:t>d</w:t>
      </w:r>
      <w:r w:rsidR="007464DD" w:rsidRPr="005145E4">
        <w:t xml:space="preserve">e </w:t>
      </w:r>
      <w:r w:rsidR="00874681" w:rsidRPr="004402F9">
        <w:rPr>
          <w:bdr w:val="single" w:sz="4" w:space="0" w:color="auto"/>
        </w:rPr>
        <w:t>……</w:t>
      </w:r>
      <w:r w:rsidRPr="004402F9">
        <w:rPr>
          <w:bdr w:val="single" w:sz="4" w:space="0" w:color="auto"/>
        </w:rPr>
        <w:t>…</w:t>
      </w:r>
      <w:r w:rsidR="004A71B2" w:rsidRPr="004402F9">
        <w:t xml:space="preserve"> </w:t>
      </w:r>
      <w:r w:rsidR="00427CC1" w:rsidRPr="004A71B2">
        <w:t>n</w:t>
      </w:r>
      <w:r w:rsidR="004A71B2" w:rsidRPr="004A71B2">
        <w:t>m</w:t>
      </w:r>
      <w:r w:rsidR="00A045AD">
        <w:t xml:space="preserve"> </w:t>
      </w:r>
      <w:r w:rsidR="003C430F">
        <w:t>;</w:t>
      </w:r>
      <w:r w:rsidR="007464DD" w:rsidRPr="005145E4">
        <w:t xml:space="preserve"> </w:t>
      </w:r>
    </w:p>
    <w:p w14:paraId="72697578" w14:textId="0822D61A" w:rsidR="007464DD" w:rsidRPr="005145E4" w:rsidRDefault="00E135A6" w:rsidP="00123B23">
      <w:pPr>
        <w:pStyle w:val="ECEcorps"/>
        <w:numPr>
          <w:ilvl w:val="0"/>
          <w:numId w:val="11"/>
        </w:numPr>
      </w:pPr>
      <w:r w:rsidRPr="005145E4">
        <w:t>Prélever</w:t>
      </w:r>
      <w:r w:rsidR="007464DD" w:rsidRPr="005145E4">
        <w:t xml:space="preserve"> </w:t>
      </w:r>
      <w:r w:rsidR="00D901E4" w:rsidRPr="00651FAF">
        <w:rPr>
          <w:highlight w:val="yellow"/>
        </w:rPr>
        <w:t>5</w:t>
      </w:r>
      <w:r w:rsidR="007464DD" w:rsidRPr="00651FAF">
        <w:rPr>
          <w:highlight w:val="yellow"/>
        </w:rPr>
        <w:t>,0 mL</w:t>
      </w:r>
      <w:r w:rsidR="007464DD" w:rsidRPr="005145E4">
        <w:t xml:space="preserve"> de solution aqueuse de peroxodisulfate de potassium </w:t>
      </w:r>
      <w:r w:rsidR="00240759" w:rsidRPr="005145E4">
        <w:t>(2</w:t>
      </w:r>
      <w:r w:rsidR="0059728C">
        <w:t xml:space="preserve"> </w:t>
      </w:r>
      <w:r w:rsidR="00240759" w:rsidRPr="005145E4">
        <w:t>K</w:t>
      </w:r>
      <w:r w:rsidR="00240759" w:rsidRPr="005145E4">
        <w:rPr>
          <w:vertAlign w:val="superscript"/>
        </w:rPr>
        <w:t>+</w:t>
      </w:r>
      <w:r w:rsidR="00240759" w:rsidRPr="005145E4">
        <w:rPr>
          <w:vertAlign w:val="subscript"/>
        </w:rPr>
        <w:t>(aq)</w:t>
      </w:r>
      <w:r w:rsidR="00240759" w:rsidRPr="005145E4">
        <w:t xml:space="preserve"> + </w:t>
      </w:r>
      <w:r w:rsidR="00240759" w:rsidRPr="00651FAF">
        <w:rPr>
          <w:highlight w:val="yellow"/>
        </w:rPr>
        <w:t>S</w:t>
      </w:r>
      <w:r w:rsidR="00240759" w:rsidRPr="00651FAF">
        <w:rPr>
          <w:highlight w:val="yellow"/>
          <w:vertAlign w:val="subscript"/>
        </w:rPr>
        <w:t>2</w:t>
      </w:r>
      <w:r w:rsidR="00240759" w:rsidRPr="00651FAF">
        <w:rPr>
          <w:highlight w:val="yellow"/>
        </w:rPr>
        <w:t>O</w:t>
      </w:r>
      <w:r w:rsidR="00240759" w:rsidRPr="00651FAF">
        <w:rPr>
          <w:highlight w:val="yellow"/>
          <w:vertAlign w:val="subscript"/>
        </w:rPr>
        <w:t>8</w:t>
      </w:r>
      <w:r w:rsidR="00240759" w:rsidRPr="00651FAF">
        <w:rPr>
          <w:highlight w:val="yellow"/>
          <w:vertAlign w:val="superscript"/>
        </w:rPr>
        <w:t>2–</w:t>
      </w:r>
      <w:r w:rsidR="00240759" w:rsidRPr="00651FAF">
        <w:rPr>
          <w:highlight w:val="yellow"/>
          <w:vertAlign w:val="subscript"/>
        </w:rPr>
        <w:t>(aq)</w:t>
      </w:r>
      <w:r w:rsidR="00240759" w:rsidRPr="005145E4">
        <w:t xml:space="preserve">) </w:t>
      </w:r>
      <w:r w:rsidR="007464DD" w:rsidRPr="005145E4">
        <w:t xml:space="preserve">de concentration en </w:t>
      </w:r>
      <w:r w:rsidR="00060E32">
        <w:t xml:space="preserve">quantité de matière </w:t>
      </w:r>
      <w:r w:rsidR="00DD0BBA" w:rsidRPr="00F64C43">
        <w:rPr>
          <w:highlight w:val="yellow"/>
        </w:rPr>
        <w:t>1,0×10</w:t>
      </w:r>
      <w:r w:rsidRPr="00F64C43">
        <w:rPr>
          <w:highlight w:val="yellow"/>
          <w:vertAlign w:val="superscript"/>
        </w:rPr>
        <w:t>–</w:t>
      </w:r>
      <w:r w:rsidR="00D901E4" w:rsidRPr="00F64C43">
        <w:rPr>
          <w:highlight w:val="yellow"/>
          <w:vertAlign w:val="superscript"/>
        </w:rPr>
        <w:t>3</w:t>
      </w:r>
      <w:r w:rsidR="00DD0BBA" w:rsidRPr="00F64C43">
        <w:rPr>
          <w:highlight w:val="yellow"/>
        </w:rPr>
        <w:t xml:space="preserve"> </w:t>
      </w:r>
      <w:r w:rsidR="007464DD" w:rsidRPr="00F64C43">
        <w:rPr>
          <w:highlight w:val="yellow"/>
        </w:rPr>
        <w:t>mol</w:t>
      </w:r>
      <w:r w:rsidR="00DD0BBA" w:rsidRPr="00F64C43">
        <w:rPr>
          <w:highlight w:val="yellow"/>
        </w:rPr>
        <w:t>·</w:t>
      </w:r>
      <w:r w:rsidR="007464DD" w:rsidRPr="00F64C43">
        <w:rPr>
          <w:highlight w:val="yellow"/>
        </w:rPr>
        <w:t>L</w:t>
      </w:r>
      <w:r w:rsidR="00F22F13" w:rsidRPr="00F64C43">
        <w:rPr>
          <w:highlight w:val="yellow"/>
          <w:vertAlign w:val="superscript"/>
        </w:rPr>
        <w:t>–</w:t>
      </w:r>
      <w:r w:rsidR="007464DD" w:rsidRPr="00F64C43">
        <w:rPr>
          <w:highlight w:val="yellow"/>
          <w:vertAlign w:val="superscript"/>
        </w:rPr>
        <w:t>1</w:t>
      </w:r>
      <w:r w:rsidR="007464DD" w:rsidRPr="005145E4">
        <w:t xml:space="preserve"> et introduire ce prélèvement dans un bécher de </w:t>
      </w:r>
      <w:r w:rsidR="007464DD" w:rsidRPr="00F64C43">
        <w:rPr>
          <w:highlight w:val="yellow"/>
        </w:rPr>
        <w:t>50 mL</w:t>
      </w:r>
      <w:r w:rsidRPr="005145E4">
        <w:t>.</w:t>
      </w:r>
    </w:p>
    <w:p w14:paraId="731B91A5" w14:textId="77777777" w:rsidR="00AF532F" w:rsidRDefault="00AF532F" w:rsidP="00123B23">
      <w:pPr>
        <w:pStyle w:val="ECEcorps"/>
      </w:pPr>
    </w:p>
    <w:p w14:paraId="07640C50" w14:textId="01A0063A" w:rsidR="007464DD" w:rsidRPr="005145E4" w:rsidRDefault="007464DD" w:rsidP="00123B23">
      <w:pPr>
        <w:pStyle w:val="ECEcorps"/>
      </w:pPr>
      <w:r w:rsidRPr="005145E4">
        <w:t>Les étapes suivantes devront être</w:t>
      </w:r>
      <w:r w:rsidR="00605EC0">
        <w:t xml:space="preserve"> </w:t>
      </w:r>
      <w:r w:rsidR="00605EC0" w:rsidRPr="0059728C">
        <w:rPr>
          <w:u w:val="single"/>
        </w:rPr>
        <w:t xml:space="preserve">mises en œuvre </w:t>
      </w:r>
      <w:r w:rsidRPr="0059728C">
        <w:rPr>
          <w:u w:val="single"/>
        </w:rPr>
        <w:t>rapidement</w:t>
      </w:r>
      <w:r w:rsidRPr="005145E4">
        <w:t> :</w:t>
      </w:r>
    </w:p>
    <w:p w14:paraId="243904F9" w14:textId="77777777" w:rsidR="007464DD" w:rsidRPr="005145E4" w:rsidRDefault="007464DD" w:rsidP="00123B23">
      <w:pPr>
        <w:pStyle w:val="ECEcorps"/>
        <w:ind w:left="720"/>
      </w:pPr>
    </w:p>
    <w:p w14:paraId="3A8088DE" w14:textId="2784E500" w:rsidR="007464DD" w:rsidRDefault="00E135A6" w:rsidP="00123B23">
      <w:pPr>
        <w:pStyle w:val="ECEcorps"/>
        <w:numPr>
          <w:ilvl w:val="0"/>
          <w:numId w:val="11"/>
        </w:numPr>
      </w:pPr>
      <w:r w:rsidRPr="005145E4">
        <w:t>Prélever</w:t>
      </w:r>
      <w:r w:rsidR="007464DD" w:rsidRPr="005145E4">
        <w:t xml:space="preserve"> </w:t>
      </w:r>
      <w:r w:rsidR="007464DD" w:rsidRPr="00F64C43">
        <w:rPr>
          <w:highlight w:val="yellow"/>
        </w:rPr>
        <w:t>1</w:t>
      </w:r>
      <w:r w:rsidR="00D901E4" w:rsidRPr="00F64C43">
        <w:rPr>
          <w:highlight w:val="yellow"/>
        </w:rPr>
        <w:t>5</w:t>
      </w:r>
      <w:r w:rsidR="007464DD" w:rsidRPr="00F64C43">
        <w:rPr>
          <w:highlight w:val="yellow"/>
        </w:rPr>
        <w:t xml:space="preserve"> mL</w:t>
      </w:r>
      <w:r w:rsidR="007464DD" w:rsidRPr="005145E4">
        <w:t xml:space="preserve"> de solution d’iodure de potassium </w:t>
      </w:r>
      <w:r w:rsidR="00240759" w:rsidRPr="005145E4">
        <w:t>(K</w:t>
      </w:r>
      <w:r w:rsidR="00240759" w:rsidRPr="005145E4">
        <w:rPr>
          <w:vertAlign w:val="superscript"/>
        </w:rPr>
        <w:t>+</w:t>
      </w:r>
      <w:r w:rsidR="00240759" w:rsidRPr="005145E4">
        <w:rPr>
          <w:vertAlign w:val="subscript"/>
        </w:rPr>
        <w:t>(aq)</w:t>
      </w:r>
      <w:r w:rsidR="00240759" w:rsidRPr="005145E4">
        <w:t xml:space="preserve"> + </w:t>
      </w:r>
      <w:r w:rsidR="00240759" w:rsidRPr="00F64C43">
        <w:rPr>
          <w:highlight w:val="yellow"/>
        </w:rPr>
        <w:t>I</w:t>
      </w:r>
      <w:r w:rsidR="008D285F" w:rsidRPr="00F64C43">
        <w:rPr>
          <w:highlight w:val="yellow"/>
          <w:vertAlign w:val="superscript"/>
        </w:rPr>
        <w:t>–</w:t>
      </w:r>
      <w:r w:rsidR="00240759" w:rsidRPr="005145E4">
        <w:rPr>
          <w:vertAlign w:val="subscript"/>
        </w:rPr>
        <w:t>(aq)</w:t>
      </w:r>
      <w:r w:rsidR="00240759" w:rsidRPr="005145E4">
        <w:t xml:space="preserve">) </w:t>
      </w:r>
      <w:r w:rsidR="007464DD" w:rsidRPr="005145E4">
        <w:t xml:space="preserve">de concentration en </w:t>
      </w:r>
      <w:r w:rsidR="00115777" w:rsidRPr="005145E4">
        <w:t xml:space="preserve">quantité de </w:t>
      </w:r>
      <w:r w:rsidR="00D73168" w:rsidRPr="005145E4">
        <w:t xml:space="preserve">             </w:t>
      </w:r>
      <w:r w:rsidR="00115777" w:rsidRPr="005145E4">
        <w:t>matière</w:t>
      </w:r>
      <w:r w:rsidR="007464DD" w:rsidRPr="005145E4">
        <w:t xml:space="preserve"> </w:t>
      </w:r>
      <w:r w:rsidR="00D901E4" w:rsidRPr="00F64C43">
        <w:rPr>
          <w:highlight w:val="yellow"/>
        </w:rPr>
        <w:t>0,50</w:t>
      </w:r>
      <w:r w:rsidR="007464DD" w:rsidRPr="00F64C43">
        <w:rPr>
          <w:highlight w:val="yellow"/>
        </w:rPr>
        <w:t xml:space="preserve"> mol</w:t>
      </w:r>
      <w:r w:rsidR="00DD0BBA" w:rsidRPr="00F64C43">
        <w:rPr>
          <w:highlight w:val="yellow"/>
        </w:rPr>
        <w:t>·</w:t>
      </w:r>
      <w:r w:rsidR="007464DD" w:rsidRPr="00F64C43">
        <w:rPr>
          <w:highlight w:val="yellow"/>
        </w:rPr>
        <w:t>L</w:t>
      </w:r>
      <w:r w:rsidRPr="00F64C43">
        <w:rPr>
          <w:highlight w:val="yellow"/>
          <w:vertAlign w:val="superscript"/>
        </w:rPr>
        <w:t>–</w:t>
      </w:r>
      <w:r w:rsidR="007464DD" w:rsidRPr="00F64C43">
        <w:rPr>
          <w:highlight w:val="yellow"/>
          <w:vertAlign w:val="superscript"/>
        </w:rPr>
        <w:t>1</w:t>
      </w:r>
      <w:r w:rsidR="007464DD" w:rsidRPr="005145E4">
        <w:t xml:space="preserve"> et verser ce prélèvement dans le bécher </w:t>
      </w:r>
      <w:r w:rsidR="00F467AC">
        <w:t>précédent</w:t>
      </w:r>
      <w:r w:rsidR="007464DD" w:rsidRPr="005145E4">
        <w:t xml:space="preserve"> pour constituer le mélange réactionnel</w:t>
      </w:r>
      <w:r w:rsidR="003C430F">
        <w:t> ;</w:t>
      </w:r>
    </w:p>
    <w:p w14:paraId="4BDB6D0C" w14:textId="40A8CF77" w:rsidR="008C7BC3" w:rsidRPr="0054143F" w:rsidRDefault="008C7BC3" w:rsidP="00123B23">
      <w:pPr>
        <w:pStyle w:val="ECEcorps"/>
        <w:numPr>
          <w:ilvl w:val="0"/>
          <w:numId w:val="11"/>
        </w:numPr>
      </w:pPr>
      <w:r w:rsidRPr="0054143F">
        <w:t>Démarrer l’acquisition</w:t>
      </w:r>
      <w:r w:rsidR="00703B65">
        <w:t> ;</w:t>
      </w:r>
    </w:p>
    <w:p w14:paraId="700F8044" w14:textId="7F4B4D8D" w:rsidR="007464DD" w:rsidRPr="005145E4" w:rsidRDefault="00E135A6" w:rsidP="00123B23">
      <w:pPr>
        <w:pStyle w:val="ECEcorps"/>
        <w:numPr>
          <w:ilvl w:val="0"/>
          <w:numId w:val="11"/>
        </w:numPr>
      </w:pPr>
      <w:r w:rsidRPr="005145E4">
        <w:t>Agiter</w:t>
      </w:r>
      <w:r w:rsidR="007464DD" w:rsidRPr="005145E4">
        <w:t xml:space="preserve"> rapidement le mélange</w:t>
      </w:r>
      <w:r w:rsidR="0059728C">
        <w:t>. E</w:t>
      </w:r>
      <w:r w:rsidR="007464DD" w:rsidRPr="005145E4">
        <w:t>n prélever un échantillon et le verser dans une cuve pour spectrophotomètre</w:t>
      </w:r>
      <w:r w:rsidR="003C430F">
        <w:t> ;</w:t>
      </w:r>
    </w:p>
    <w:p w14:paraId="1DB8A5D2" w14:textId="07A42914" w:rsidR="007464DD" w:rsidRDefault="00E135A6" w:rsidP="00123B23">
      <w:pPr>
        <w:pStyle w:val="ECEcorps"/>
        <w:numPr>
          <w:ilvl w:val="0"/>
          <w:numId w:val="11"/>
        </w:numPr>
      </w:pPr>
      <w:r w:rsidRPr="005145E4">
        <w:t>Placer</w:t>
      </w:r>
      <w:r w:rsidR="007464DD" w:rsidRPr="005145E4">
        <w:t xml:space="preserve"> la cuve dans le spectrophotomètre</w:t>
      </w:r>
      <w:r w:rsidR="0027281A">
        <w:t xml:space="preserve"> </w:t>
      </w:r>
      <w:r w:rsidR="003C430F">
        <w:t>;</w:t>
      </w:r>
    </w:p>
    <w:p w14:paraId="1EBAB1E3" w14:textId="77777777" w:rsidR="001C45DF" w:rsidRDefault="001C45DF" w:rsidP="00123B23">
      <w:pPr>
        <w:pStyle w:val="ECEcorps"/>
        <w:ind w:left="720"/>
      </w:pPr>
    </w:p>
    <w:p w14:paraId="688A4DFB" w14:textId="62173B03" w:rsidR="00850749" w:rsidRPr="00850749" w:rsidRDefault="00850749" w:rsidP="00123B23">
      <w:pPr>
        <w:pStyle w:val="ECEcorps"/>
        <w:rPr>
          <w:b/>
        </w:rPr>
      </w:pPr>
      <w:r>
        <w:t xml:space="preserve">Pendant l’acquisition, </w:t>
      </w:r>
      <w:r w:rsidRPr="00850749">
        <w:rPr>
          <w:b/>
        </w:rPr>
        <w:t xml:space="preserve">commencer à traiter </w:t>
      </w:r>
      <w:r w:rsidR="004402F9">
        <w:rPr>
          <w:b/>
        </w:rPr>
        <w:t>la partie</w:t>
      </w:r>
      <w:r w:rsidRPr="00850749">
        <w:rPr>
          <w:b/>
        </w:rPr>
        <w:t xml:space="preserve"> </w:t>
      </w:r>
      <w:r w:rsidR="00BB5690">
        <w:rPr>
          <w:b/>
        </w:rPr>
        <w:t>3</w:t>
      </w:r>
      <w:r w:rsidRPr="00850749">
        <w:rPr>
          <w:b/>
        </w:rPr>
        <w:t>.</w:t>
      </w:r>
    </w:p>
    <w:p w14:paraId="4AD86315" w14:textId="22F24CF6" w:rsidR="007464DD" w:rsidRDefault="007464DD" w:rsidP="007464DD">
      <w:pPr>
        <w:pStyle w:val="ECEcorps"/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E26870" w:rsidRPr="005145E4" w14:paraId="3341A0E4" w14:textId="77777777" w:rsidTr="00527A98">
        <w:trPr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094C9C4D" w14:textId="77777777" w:rsidR="00E26870" w:rsidRPr="005145E4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5B14F07E" w14:textId="43F5CEE4" w:rsidR="00E26870" w:rsidRPr="005145E4" w:rsidRDefault="00E26870" w:rsidP="00527A98">
            <w:pPr>
              <w:pStyle w:val="ECEappel"/>
              <w:framePr w:wrap="around"/>
            </w:pPr>
            <w:r w:rsidRPr="005145E4">
              <w:t>APPEL n°</w:t>
            </w:r>
            <w:r w:rsidR="0054143F">
              <w:t>2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4D5AE64B" w14:textId="77777777" w:rsidR="00E26870" w:rsidRPr="005145E4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E26870" w:rsidRPr="005145E4" w14:paraId="6939B980" w14:textId="77777777" w:rsidTr="00527A98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77C615E7" w14:textId="77777777" w:rsidR="00E26870" w:rsidRPr="005145E4" w:rsidRDefault="00E26870" w:rsidP="00527A98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145E4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05433F46" w14:textId="1935B601" w:rsidR="00E26870" w:rsidRPr="00522BCA" w:rsidRDefault="00E26870" w:rsidP="00527A98">
            <w:pPr>
              <w:pStyle w:val="ECEappel"/>
              <w:framePr w:wrap="around"/>
              <w:rPr>
                <w:color w:val="FF0000"/>
              </w:rPr>
            </w:pPr>
            <w:r w:rsidRPr="005145E4">
              <w:t xml:space="preserve">Appeler le professeur pour lui présenter les résultats </w:t>
            </w:r>
            <w:r w:rsidR="00522BCA" w:rsidRPr="0054143F">
              <w:t>de l’acquisition</w:t>
            </w:r>
          </w:p>
          <w:p w14:paraId="7FDF19BF" w14:textId="77777777" w:rsidR="00E26870" w:rsidRPr="005145E4" w:rsidRDefault="00E26870" w:rsidP="00527A98">
            <w:pPr>
              <w:pStyle w:val="ECEappel"/>
              <w:framePr w:wrap="around"/>
              <w:rPr>
                <w:bCs/>
                <w:szCs w:val="22"/>
              </w:rPr>
            </w:pPr>
            <w:r w:rsidRPr="005145E4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2CEBB2DE" w14:textId="77777777" w:rsidR="00E26870" w:rsidRPr="005145E4" w:rsidRDefault="00E26870" w:rsidP="00527A98">
            <w:pPr>
              <w:jc w:val="center"/>
              <w:rPr>
                <w:bCs/>
                <w:color w:val="auto"/>
                <w:szCs w:val="22"/>
              </w:rPr>
            </w:pPr>
            <w:r w:rsidRPr="005145E4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668E4EF2" w14:textId="77777777" w:rsidR="00E26870" w:rsidRPr="005145E4" w:rsidRDefault="00E26870" w:rsidP="00E26870">
      <w:pPr>
        <w:pStyle w:val="ECEcorps"/>
      </w:pPr>
    </w:p>
    <w:p w14:paraId="7C7785E2" w14:textId="77777777" w:rsidR="00E26870" w:rsidRPr="005145E4" w:rsidRDefault="00E26870" w:rsidP="00E26870">
      <w:pPr>
        <w:pStyle w:val="ECEcorps"/>
      </w:pPr>
    </w:p>
    <w:p w14:paraId="0DF21ADA" w14:textId="0838C83A" w:rsidR="00CC35B8" w:rsidRPr="004402F9" w:rsidRDefault="00CC35B8" w:rsidP="00BB5690">
      <w:pPr>
        <w:pStyle w:val="ECEpartie"/>
        <w:rPr>
          <w:b w:val="0"/>
          <w:bCs/>
        </w:rPr>
      </w:pPr>
      <w:bookmarkStart w:id="10" w:name="_Toc26872617"/>
      <w:r w:rsidRPr="005145E4">
        <w:t xml:space="preserve">Modélisation et détermination de l’ordre de la réaction </w:t>
      </w:r>
      <w:r w:rsidRPr="004402F9">
        <w:rPr>
          <w:b w:val="0"/>
          <w:bCs/>
        </w:rPr>
        <w:t>(</w:t>
      </w:r>
      <w:r w:rsidR="00820AF6" w:rsidRPr="004402F9">
        <w:rPr>
          <w:b w:val="0"/>
          <w:bCs/>
        </w:rPr>
        <w:t>2</w:t>
      </w:r>
      <w:r w:rsidR="0054143F" w:rsidRPr="004402F9">
        <w:rPr>
          <w:b w:val="0"/>
          <w:bCs/>
        </w:rPr>
        <w:t>0</w:t>
      </w:r>
      <w:r w:rsidR="00A56634" w:rsidRPr="004402F9">
        <w:rPr>
          <w:b w:val="0"/>
          <w:bCs/>
        </w:rPr>
        <w:t xml:space="preserve"> </w:t>
      </w:r>
      <w:r w:rsidRPr="004402F9">
        <w:rPr>
          <w:b w:val="0"/>
          <w:bCs/>
        </w:rPr>
        <w:t>minutes conseillées)</w:t>
      </w:r>
      <w:bookmarkEnd w:id="10"/>
    </w:p>
    <w:p w14:paraId="2B9B4963" w14:textId="7F5B35D9" w:rsidR="004954BD" w:rsidRDefault="004954BD" w:rsidP="004954BD">
      <w:pPr>
        <w:pStyle w:val="ECEcorps"/>
      </w:pPr>
    </w:p>
    <w:p w14:paraId="3288D590" w14:textId="464248B0" w:rsidR="00CC35B8" w:rsidRPr="005145E4" w:rsidRDefault="004954BD" w:rsidP="00CC35B8">
      <w:pPr>
        <w:pStyle w:val="ECEcorps"/>
        <w:rPr>
          <w:rFonts w:eastAsia="Arial Unicode MS"/>
        </w:rPr>
      </w:pPr>
      <w:r>
        <w:t xml:space="preserve">Lorsque l’acquisition sera terminée, les </w:t>
      </w:r>
      <w:r w:rsidR="004402F9">
        <w:t>valeur</w:t>
      </w:r>
      <w:r>
        <w:t xml:space="preserve">s de l’absorbance </w:t>
      </w:r>
      <w:r w:rsidRPr="004402F9">
        <w:rPr>
          <w:i/>
          <w:iCs/>
        </w:rPr>
        <w:t>A</w:t>
      </w:r>
      <w:r>
        <w:t xml:space="preserve"> et du temps </w:t>
      </w:r>
      <w:r w:rsidRPr="004402F9">
        <w:rPr>
          <w:i/>
          <w:iCs/>
        </w:rPr>
        <w:t>t</w:t>
      </w:r>
      <w:r>
        <w:t xml:space="preserve"> seront </w:t>
      </w:r>
      <w:r w:rsidR="004402F9">
        <w:t>traitées à l’aide</w:t>
      </w:r>
      <w:r>
        <w:t xml:space="preserve"> d</w:t>
      </w:r>
      <w:r w:rsidR="004402F9">
        <w:t>’</w:t>
      </w:r>
      <w:r>
        <w:t>un tableur</w:t>
      </w:r>
      <w:r w:rsidR="004402F9">
        <w:t>-grapheur</w:t>
      </w:r>
      <w:r>
        <w:t xml:space="preserve">. Une nouvelle grandeur </w:t>
      </w:r>
      <w:r w:rsidRPr="0027281A">
        <w:rPr>
          <w:i/>
          <w:iCs/>
        </w:rPr>
        <w:t xml:space="preserve">z </w:t>
      </w:r>
      <w:r>
        <w:t xml:space="preserve">= </w:t>
      </w:r>
      <w:r w:rsidR="00F22F13">
        <w:t>ℓ</w:t>
      </w:r>
      <w:r w:rsidR="00F22F13" w:rsidRPr="00A44706">
        <w:t>n</w:t>
      </w:r>
      <w:r w:rsidR="00F22F13" w:rsidRPr="005145E4">
        <w:t>(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i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i/>
                  </w:rPr>
                  <m:t>f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nor/>
                  </m:rPr>
                  <w:rPr>
                    <w:i/>
                  </w:rPr>
                  <m:t>A</m:t>
                </m:r>
              </m:e>
              <m:sub>
                <m:r>
                  <m:rPr>
                    <m:nor/>
                  </m:rPr>
                  <w:rPr>
                    <w:i/>
                  </w:rPr>
                  <m:t>f</m:t>
                </m:r>
              </m:sub>
            </m:sSub>
            <m:r>
              <w:rPr>
                <w:rFonts w:ascii="Cambria Math" w:hAnsi="Cambria Math"/>
              </w:rPr>
              <m:t xml:space="preserve">  </m:t>
            </m:r>
            <m:r>
              <m:rPr>
                <m:nor/>
              </m:rPr>
              <w:rPr>
                <w:i/>
              </w:rPr>
              <m:t>- A(t)</m:t>
            </m:r>
          </m:den>
        </m:f>
        <m:r>
          <w:rPr>
            <w:rFonts w:ascii="Cambria Math" w:hAnsi="Cambria Math"/>
          </w:rPr>
          <m:t xml:space="preserve">) </m:t>
        </m:r>
      </m:oMath>
      <w:r>
        <w:t xml:space="preserve">sera </w:t>
      </w:r>
      <w:r w:rsidR="004402F9">
        <w:t xml:space="preserve">également </w:t>
      </w:r>
      <w:r>
        <w:t>créée</w:t>
      </w:r>
      <w:r w:rsidR="009B3B03">
        <w:t>.</w:t>
      </w:r>
    </w:p>
    <w:p w14:paraId="2C6B8CF3" w14:textId="070BC893" w:rsidR="00CC35B8" w:rsidRPr="005145E4" w:rsidRDefault="00BB5690" w:rsidP="001D4ADA">
      <w:pPr>
        <w:pStyle w:val="ECEpartie"/>
        <w:numPr>
          <w:ilvl w:val="0"/>
          <w:numId w:val="0"/>
        </w:numPr>
        <w:ind w:firstLine="360"/>
        <w:rPr>
          <w:rFonts w:eastAsia="Arial Unicode MS"/>
          <w:bCs/>
          <w:sz w:val="12"/>
          <w:szCs w:val="12"/>
        </w:rPr>
      </w:pPr>
      <w:r>
        <w:rPr>
          <w:rFonts w:eastAsia="Arial Unicode MS"/>
          <w:b w:val="0"/>
          <w:bCs/>
        </w:rPr>
        <w:t>3</w:t>
      </w:r>
      <w:r w:rsidR="00CC35B8" w:rsidRPr="005145E4">
        <w:rPr>
          <w:rFonts w:eastAsia="Arial Unicode MS"/>
          <w:b w:val="0"/>
          <w:bCs/>
        </w:rPr>
        <w:t>.1</w:t>
      </w:r>
      <w:r w:rsidR="00060E32">
        <w:rPr>
          <w:rFonts w:eastAsia="Arial Unicode MS"/>
          <w:b w:val="0"/>
          <w:bCs/>
        </w:rPr>
        <w:t>.</w:t>
      </w:r>
      <w:r w:rsidR="00CC35B8" w:rsidRPr="005145E4">
        <w:rPr>
          <w:rFonts w:eastAsia="Arial Unicode MS"/>
          <w:b w:val="0"/>
        </w:rPr>
        <w:t xml:space="preserve"> </w:t>
      </w:r>
      <w:r w:rsidR="001D4ADA" w:rsidRPr="005145E4">
        <w:rPr>
          <w:rFonts w:eastAsia="Arial Unicode MS"/>
          <w:b w:val="0"/>
        </w:rPr>
        <w:t xml:space="preserve">À partir de l’information relative au </w:t>
      </w:r>
      <w:r w:rsidR="001D4ADA" w:rsidRPr="004402F9">
        <w:rPr>
          <w:rFonts w:eastAsia="Arial Unicode MS"/>
          <w:b w:val="0"/>
          <w:i/>
          <w:iCs/>
        </w:rPr>
        <w:t>suivi cinétique de la réaction par spectrophotométrie</w:t>
      </w:r>
      <w:r w:rsidR="001D4ADA" w:rsidRPr="005145E4">
        <w:rPr>
          <w:rFonts w:eastAsia="Arial Unicode MS"/>
          <w:b w:val="0"/>
        </w:rPr>
        <w:t xml:space="preserve">, indiquer la courbe à tracer pour vérifier </w:t>
      </w:r>
      <w:r w:rsidR="001D4ADA" w:rsidRPr="001D4ADA">
        <w:rPr>
          <w:b w:val="0"/>
        </w:rPr>
        <w:t xml:space="preserve">si la réaction totale étudiée est d’ordre 1 par rapport à la concentration en ions peroxodisulfate </w:t>
      </w:r>
      <m:oMath>
        <m:sSub>
          <m:sSubPr>
            <m:ctrlPr>
              <w:rPr>
                <w:rFonts w:ascii="Cambria Math" w:hAnsi="Cambria Math"/>
                <w:b w:val="0"/>
              </w:rPr>
            </m:ctrlPr>
          </m:sSubPr>
          <m:e>
            <m:r>
              <m:rPr>
                <m:nor/>
              </m:rPr>
              <w:rPr>
                <w:b w:val="0"/>
              </w:rPr>
              <m:t>S</m:t>
            </m:r>
          </m:e>
          <m:sub>
            <m:r>
              <m:rPr>
                <m:nor/>
              </m:rPr>
              <w:rPr>
                <w:b w:val="0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b w:val="0"/>
              </w:rPr>
            </m:ctrlPr>
          </m:sSubSupPr>
          <m:e>
            <m:r>
              <m:rPr>
                <m:nor/>
              </m:rPr>
              <w:rPr>
                <w:b w:val="0"/>
              </w:rPr>
              <m:t>O</m:t>
            </m:r>
          </m:e>
          <m:sub>
            <m:r>
              <m:rPr>
                <m:nor/>
              </m:rPr>
              <w:rPr>
                <w:b w:val="0"/>
              </w:rPr>
              <m:t>8</m:t>
            </m:r>
          </m:sub>
          <m:sup>
            <m:r>
              <m:rPr>
                <m:nor/>
              </m:rPr>
              <w:rPr>
                <w:b w:val="0"/>
              </w:rPr>
              <m:t>2-</m:t>
            </m:r>
          </m:sup>
        </m:sSubSup>
      </m:oMath>
      <w:r w:rsidR="001D4ADA" w:rsidRPr="001D4ADA">
        <w:rPr>
          <w:b w:val="0"/>
        </w:rPr>
        <w:t>.</w:t>
      </w:r>
      <w:r w:rsidR="001D4ADA" w:rsidRPr="005145E4">
        <w:rPr>
          <w:b w:val="0"/>
          <w:iCs/>
        </w:rPr>
        <w:t xml:space="preserve"> Préciser les grandeurs à porter sur les deux axes. Expliquer la démarche suivie. </w:t>
      </w:r>
    </w:p>
    <w:p w14:paraId="350B85F5" w14:textId="77777777" w:rsidR="00F64C43" w:rsidRDefault="00F64C43" w:rsidP="00F64C4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Candara" w:hAnsi="Candara" w:cs="Candara"/>
          <w:i/>
          <w:color w:val="0070C0"/>
          <w:sz w:val="24"/>
          <w:szCs w:val="24"/>
        </w:rPr>
      </w:pPr>
      <w:r>
        <w:rPr>
          <w:rFonts w:ascii="Candara" w:eastAsia="Candara" w:hAnsi="Candara" w:cs="Candara"/>
          <w:i/>
          <w:color w:val="0070C0"/>
          <w:sz w:val="24"/>
          <w:szCs w:val="24"/>
        </w:rPr>
        <w:t xml:space="preserve">D’après la formule de l’absorbance, on peut constater qu’elle est de la forme y =ax, représentative d’une droite linéaire (et donc synonyme de proportionnalité) : ainsi nous devons obtenir une droite linéaire avec pour abscisse l’absorbance et pour ordonnée la concentration. </w:t>
      </w:r>
    </w:p>
    <w:p w14:paraId="161ED422" w14:textId="77777777" w:rsidR="00F64C43" w:rsidRDefault="00F64C43" w:rsidP="00F64C4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Candara" w:hAnsi="Candara" w:cs="Candara"/>
          <w:i/>
          <w:color w:val="0070C0"/>
          <w:sz w:val="24"/>
          <w:szCs w:val="24"/>
        </w:rPr>
      </w:pPr>
      <w:r>
        <w:rPr>
          <w:rFonts w:ascii="Candara" w:eastAsia="Candara" w:hAnsi="Candara" w:cs="Candara"/>
          <w:i/>
          <w:color w:val="0070C0"/>
          <w:sz w:val="24"/>
          <w:szCs w:val="24"/>
        </w:rPr>
        <w:t>Une fois la courbe obtenue, nous prendrons la valeur de Amax que nous reporterons sur la droite.</w:t>
      </w:r>
    </w:p>
    <w:p w14:paraId="37BCE4CF" w14:textId="77777777" w:rsidR="00F64C43" w:rsidRDefault="00F64C43" w:rsidP="00F64C4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Candara" w:hAnsi="Candara" w:cs="Candara"/>
          <w:i/>
          <w:color w:val="0070C0"/>
          <w:sz w:val="24"/>
          <w:szCs w:val="24"/>
        </w:rPr>
      </w:pPr>
      <w:r>
        <w:rPr>
          <w:rFonts w:ascii="Candara" w:eastAsia="Candara" w:hAnsi="Candara" w:cs="Candara"/>
          <w:i/>
          <w:color w:val="0070C0"/>
          <w:sz w:val="24"/>
          <w:szCs w:val="24"/>
        </w:rPr>
        <w:lastRenderedPageBreak/>
        <w:t xml:space="preserve">Ensuite, nous projetterons sur l’axe des ordonnées afin de déterminer la concentration. </w:t>
      </w:r>
    </w:p>
    <w:p w14:paraId="64A2A579" w14:textId="77777777" w:rsidR="00F64C43" w:rsidRDefault="00F64C43" w:rsidP="00F64C43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ndara" w:eastAsia="Candara" w:hAnsi="Candara" w:cs="Candara"/>
          <w:i/>
          <w:color w:val="00FF00"/>
          <w:sz w:val="24"/>
          <w:szCs w:val="24"/>
        </w:rPr>
      </w:pPr>
      <w:r>
        <w:rPr>
          <w:rFonts w:ascii="Candara" w:eastAsia="Candara" w:hAnsi="Candara" w:cs="Candara"/>
          <w:i/>
          <w:color w:val="00FF00"/>
          <w:sz w:val="24"/>
          <w:szCs w:val="24"/>
        </w:rPr>
        <w:t xml:space="preserve">Ici je dirai plutôt qu’il faut tracer la droite qu’il faut tracer d’abord la droit A=f(t) (et non pas </w:t>
      </w:r>
      <w:sdt>
        <w:sdtPr>
          <w:tag w:val="goog_rdk_0"/>
          <w:id w:val="2018730169"/>
        </w:sdtPr>
        <w:sdtContent>
          <w:commentRangeStart w:id="11"/>
        </w:sdtContent>
      </w:sdt>
      <w:r>
        <w:rPr>
          <w:rFonts w:ascii="Candara" w:eastAsia="Candara" w:hAnsi="Candara" w:cs="Candara"/>
          <w:i/>
          <w:color w:val="00FF00"/>
          <w:sz w:val="24"/>
          <w:szCs w:val="24"/>
        </w:rPr>
        <w:t>l’absorbance</w:t>
      </w:r>
      <w:commentRangeEnd w:id="11"/>
      <w:r>
        <w:commentReference w:id="11"/>
      </w:r>
      <w:r>
        <w:rPr>
          <w:rFonts w:ascii="Candara" w:eastAsia="Candara" w:hAnsi="Candara" w:cs="Candara"/>
          <w:i/>
          <w:color w:val="00FF00"/>
          <w:sz w:val="24"/>
          <w:szCs w:val="24"/>
        </w:rPr>
        <w:t xml:space="preserve"> en fonction de la concentration, parce qu’ici on ne mesure que l’absorbance d’UNE seule solution en fonction du temps,) et déterminer Amax à l’aide de cette droite. Ensuite, pour vérifier que la réaction est d’ordre 1, il faut tracer la droite </w:t>
      </w:r>
      <w:r>
        <w:rPr>
          <w:highlight w:val="yellow"/>
        </w:rPr>
        <w:t xml:space="preserve">ℓn( </w:t>
      </w:r>
      <m:oMath>
        <m:f>
          <m:fPr>
            <m:ctrlPr>
              <w:rPr>
                <w:rFonts w:ascii="Cambria Math" w:hAnsi="Cambria Math"/>
                <w:i/>
                <w:highlight w:val="yellow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A</m:t>
                </m:r>
              </m:e>
              <m:sub>
                <m:r>
                  <w:rPr>
                    <w:rFonts w:ascii="Cambria Math" w:hAnsi="Cambria Math"/>
                    <w:highlight w:val="yellow"/>
                  </w:rPr>
                  <m:t>max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A</m:t>
                </m:r>
              </m:e>
              <m:sub>
                <m:r>
                  <w:rPr>
                    <w:rFonts w:ascii="Cambria Math" w:hAnsi="Cambria Math"/>
                    <w:highlight w:val="yellow"/>
                  </w:rPr>
                  <m:t>max</m:t>
                </m:r>
              </m:sub>
            </m:sSub>
            <m:r>
              <w:rPr>
                <w:rFonts w:ascii="Cambria Math" w:eastAsia="Cambria Math" w:hAnsi="Cambria Math" w:cs="Cambria Math"/>
                <w:highlight w:val="yellow"/>
              </w:rPr>
              <m:t xml:space="preserve"> </m:t>
            </m:r>
            <m:r>
              <w:rPr>
                <w:rFonts w:ascii="Cambria Math" w:hAnsi="Cambria Math"/>
                <w:highlight w:val="yellow"/>
              </w:rPr>
              <m:t>-</m:t>
            </m:r>
            <m:r>
              <w:rPr>
                <w:rFonts w:ascii="Cambria Math" w:eastAsia="Cambria Math" w:hAnsi="Cambria Math" w:cs="Cambria Math"/>
                <w:highlight w:val="yellow"/>
              </w:rPr>
              <m:t xml:space="preserve"> </m:t>
            </m:r>
            <m:r>
              <w:rPr>
                <w:rFonts w:ascii="Cambria Math" w:hAnsi="Cambria Math"/>
                <w:highlight w:val="yellow"/>
              </w:rPr>
              <m:t>A(t)</m:t>
            </m:r>
          </m:den>
        </m:f>
        <m:r>
          <w:rPr>
            <w:rFonts w:ascii="Cambria Math" w:hAnsi="Cambria Math"/>
            <w:highlight w:val="yellow"/>
          </w:rPr>
          <m:t>)</m:t>
        </m:r>
        <m:r>
          <w:rPr>
            <w:rFonts w:ascii="Cambria Math" w:eastAsia="Cambria Math" w:hAnsi="Cambria Math" w:cs="Cambria Math"/>
            <w:highlight w:val="yellow"/>
          </w:rPr>
          <m:t>=</m:t>
        </m:r>
      </m:oMath>
      <w:r>
        <w:rPr>
          <w:rFonts w:ascii="Cambria Math" w:eastAsia="Cambria Math" w:hAnsi="Cambria Math" w:cs="Cambria Math"/>
          <w:highlight w:val="yellow"/>
        </w:rPr>
        <w:t xml:space="preserve">f(t) </w:t>
      </w:r>
      <w:r>
        <w:rPr>
          <w:rFonts w:ascii="Cambria Math" w:eastAsia="Cambria Math" w:hAnsi="Cambria Math" w:cs="Cambria Math"/>
          <w:color w:val="00FF00"/>
          <w:highlight w:val="white"/>
        </w:rPr>
        <w:t xml:space="preserve">et vérifier si c’est une droite passant par l’origine. </w:t>
      </w:r>
    </w:p>
    <w:p w14:paraId="3E67D22C" w14:textId="77777777" w:rsidR="004402F9" w:rsidRDefault="00E0565D" w:rsidP="00CC35B8">
      <w:pPr>
        <w:pStyle w:val="ECEcorps"/>
        <w:rPr>
          <w:rFonts w:eastAsia="Arial Unicode MS"/>
          <w:b/>
        </w:rPr>
      </w:pPr>
      <w:r>
        <w:rPr>
          <w:rFonts w:eastAsia="Arial Unicode MS"/>
          <w:b/>
        </w:rPr>
        <w:t xml:space="preserve">Lorsque l’acquisition est terminée, laisser la cuve dans le spectrophotomètre sans l’éteindre. </w:t>
      </w:r>
    </w:p>
    <w:p w14:paraId="1EBFB999" w14:textId="6539E126" w:rsidR="00CC35B8" w:rsidRPr="005145E4" w:rsidRDefault="004402F9" w:rsidP="00CC35B8">
      <w:pPr>
        <w:pStyle w:val="ECEcorps"/>
        <w:rPr>
          <w:rFonts w:eastAsia="Arial Unicode MS"/>
          <w:b/>
        </w:rPr>
      </w:pPr>
      <w:r>
        <w:rPr>
          <w:rFonts w:eastAsia="Arial Unicode MS"/>
          <w:b/>
        </w:rPr>
        <w:t>Me</w:t>
      </w:r>
      <w:r w:rsidR="00CC35B8" w:rsidRPr="005145E4">
        <w:rPr>
          <w:rFonts w:eastAsia="Arial Unicode MS"/>
          <w:b/>
        </w:rPr>
        <w:t>ttre en œuvre le protocole suivant :</w:t>
      </w:r>
    </w:p>
    <w:p w14:paraId="0F05C085" w14:textId="77777777" w:rsidR="006443F7" w:rsidRPr="005145E4" w:rsidRDefault="006443F7" w:rsidP="006443F7">
      <w:pPr>
        <w:pStyle w:val="ECEpartie"/>
        <w:numPr>
          <w:ilvl w:val="0"/>
          <w:numId w:val="0"/>
        </w:numPr>
        <w:ind w:left="360" w:hanging="360"/>
        <w:rPr>
          <w:rFonts w:eastAsia="Arial Unicode MS"/>
          <w:b w:val="0"/>
          <w:bCs/>
          <w:sz w:val="12"/>
          <w:szCs w:val="12"/>
        </w:rPr>
      </w:pPr>
    </w:p>
    <w:p w14:paraId="40BD3CAE" w14:textId="1F9C54F2" w:rsidR="006443F7" w:rsidRPr="005145E4" w:rsidRDefault="006443F7" w:rsidP="006443F7">
      <w:pPr>
        <w:pStyle w:val="ECEcorps"/>
        <w:rPr>
          <w:rFonts w:eastAsia="Arial Unicode MS"/>
          <w:sz w:val="8"/>
          <w:szCs w:val="8"/>
        </w:rPr>
      </w:pPr>
    </w:p>
    <w:p w14:paraId="602B81DD" w14:textId="2F2D0327" w:rsidR="00CC35B8" w:rsidRDefault="00E135A6" w:rsidP="00CC35B8">
      <w:pPr>
        <w:pStyle w:val="ECEpartie"/>
        <w:numPr>
          <w:ilvl w:val="0"/>
          <w:numId w:val="12"/>
        </w:numPr>
        <w:rPr>
          <w:rFonts w:eastAsia="Arial Unicode MS"/>
          <w:b w:val="0"/>
          <w:bCs/>
        </w:rPr>
      </w:pPr>
      <w:r w:rsidRPr="005145E4">
        <w:rPr>
          <w:rFonts w:eastAsia="Arial Unicode MS"/>
          <w:b w:val="0"/>
          <w:bCs/>
        </w:rPr>
        <w:t>Transférer</w:t>
      </w:r>
      <w:r w:rsidR="00CC35B8" w:rsidRPr="005145E4">
        <w:rPr>
          <w:rFonts w:eastAsia="Arial Unicode MS"/>
          <w:b w:val="0"/>
          <w:bCs/>
        </w:rPr>
        <w:t xml:space="preserve"> les </w:t>
      </w:r>
      <w:r w:rsidR="00CC35B8" w:rsidRPr="0054143F">
        <w:rPr>
          <w:rFonts w:eastAsia="Arial Unicode MS"/>
          <w:b w:val="0"/>
          <w:bCs/>
        </w:rPr>
        <w:t xml:space="preserve">mesures </w:t>
      </w:r>
      <w:r w:rsidR="008C7BC3" w:rsidRPr="0054143F">
        <w:rPr>
          <w:rFonts w:eastAsia="Arial Unicode MS"/>
          <w:b w:val="0"/>
          <w:bCs/>
        </w:rPr>
        <w:t xml:space="preserve">comprises entre </w:t>
      </w:r>
      <w:r w:rsidR="008C7BC3" w:rsidRPr="0054143F">
        <w:rPr>
          <w:rFonts w:eastAsia="Arial Unicode MS"/>
          <w:b w:val="0"/>
          <w:bCs/>
          <w:i/>
          <w:iCs/>
        </w:rPr>
        <w:t xml:space="preserve">t </w:t>
      </w:r>
      <w:r w:rsidR="008C7BC3" w:rsidRPr="0054143F">
        <w:rPr>
          <w:rFonts w:eastAsia="Arial Unicode MS"/>
          <w:b w:val="0"/>
          <w:bCs/>
        </w:rPr>
        <w:t xml:space="preserve">= 40 s et </w:t>
      </w:r>
      <w:r w:rsidR="008C7BC3" w:rsidRPr="0054143F">
        <w:rPr>
          <w:rFonts w:eastAsia="Arial Unicode MS"/>
          <w:b w:val="0"/>
          <w:bCs/>
          <w:i/>
          <w:iCs/>
        </w:rPr>
        <w:t>t</w:t>
      </w:r>
      <w:r w:rsidR="008C7BC3" w:rsidRPr="0054143F">
        <w:rPr>
          <w:rFonts w:eastAsia="Arial Unicode MS"/>
          <w:b w:val="0"/>
          <w:bCs/>
        </w:rPr>
        <w:t xml:space="preserve"> = </w:t>
      </w:r>
      <w:r w:rsidR="00E0565D" w:rsidRPr="0054143F">
        <w:rPr>
          <w:rFonts w:eastAsia="Arial Unicode MS"/>
          <w:b w:val="0"/>
          <w:bCs/>
        </w:rPr>
        <w:t>60</w:t>
      </w:r>
      <w:r w:rsidR="00AE3579" w:rsidRPr="0054143F">
        <w:rPr>
          <w:rFonts w:eastAsia="Arial Unicode MS"/>
          <w:b w:val="0"/>
          <w:bCs/>
        </w:rPr>
        <w:t>0</w:t>
      </w:r>
      <w:r w:rsidR="008C7BC3" w:rsidRPr="0054143F">
        <w:rPr>
          <w:rFonts w:eastAsia="Arial Unicode MS"/>
          <w:b w:val="0"/>
          <w:bCs/>
        </w:rPr>
        <w:t xml:space="preserve"> s </w:t>
      </w:r>
      <w:r w:rsidR="00CC35B8" w:rsidRPr="0054143F">
        <w:rPr>
          <w:rFonts w:eastAsia="Arial Unicode MS"/>
          <w:b w:val="0"/>
          <w:bCs/>
        </w:rPr>
        <w:t xml:space="preserve">du </w:t>
      </w:r>
      <w:r w:rsidR="00CC35B8" w:rsidRPr="005145E4">
        <w:rPr>
          <w:rFonts w:eastAsia="Arial Unicode MS"/>
          <w:b w:val="0"/>
          <w:bCs/>
        </w:rPr>
        <w:t>suivi cinétique vers le log</w:t>
      </w:r>
      <w:r w:rsidR="006443F7" w:rsidRPr="005145E4">
        <w:rPr>
          <w:rFonts w:eastAsia="Arial Unicode MS"/>
          <w:b w:val="0"/>
          <w:bCs/>
        </w:rPr>
        <w:t>iciel de traitement des données</w:t>
      </w:r>
      <w:r w:rsidR="003C430F">
        <w:rPr>
          <w:rFonts w:eastAsia="Arial Unicode MS"/>
          <w:b w:val="0"/>
          <w:bCs/>
        </w:rPr>
        <w:t> ;</w:t>
      </w:r>
    </w:p>
    <w:p w14:paraId="6CDEA8DC" w14:textId="2224282F" w:rsidR="00E0565D" w:rsidRPr="00E0565D" w:rsidRDefault="00E0565D" w:rsidP="00E0565D">
      <w:pPr>
        <w:pStyle w:val="ECEcorps"/>
        <w:rPr>
          <w:rFonts w:eastAsia="Arial Unicode MS"/>
        </w:rPr>
      </w:pPr>
      <w:r>
        <w:rPr>
          <w:rFonts w:eastAsia="Arial Unicode MS"/>
        </w:rPr>
        <w:t xml:space="preserve">La valeur de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A</m:t>
            </m:r>
          </m:e>
          <m:sub>
            <m:r>
              <m:rPr>
                <m:nor/>
              </m:rPr>
              <w:rPr>
                <w:i/>
              </w:rPr>
              <m:t>f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rFonts w:eastAsia="Arial Unicode MS"/>
        </w:rPr>
        <w:t xml:space="preserve">n’étant pas encore connue, elle sera estimée 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A</m:t>
            </m:r>
          </m:e>
          <m:sub>
            <m:r>
              <m:rPr>
                <m:nor/>
              </m:rPr>
              <w:rPr>
                <w:i/>
              </w:rPr>
              <m:t>f</m:t>
            </m:r>
          </m:sub>
        </m:sSub>
        <m:r>
          <w:rPr>
            <w:rFonts w:ascii="Cambria Math" w:hAnsi="Cambria Math"/>
          </w:rPr>
          <m:t xml:space="preserve"> </m:t>
        </m:r>
      </m:oMath>
      <w:r>
        <w:rPr>
          <w:rFonts w:eastAsia="Arial Unicode MS"/>
        </w:rPr>
        <w:t xml:space="preserve">= </w:t>
      </w:r>
      <w:r w:rsidR="0054143F" w:rsidRPr="0054143F">
        <w:rPr>
          <w:rFonts w:eastAsia="Arial Unicode MS"/>
          <w:bdr w:val="single" w:sz="4" w:space="0" w:color="auto"/>
        </w:rPr>
        <w:t>…….</w:t>
      </w:r>
      <w:r>
        <w:rPr>
          <w:rFonts w:eastAsia="Arial Unicode MS"/>
        </w:rPr>
        <w:t xml:space="preserve">. Sa valeur sera ajustée </w:t>
      </w:r>
      <w:r w:rsidR="005B2323">
        <w:rPr>
          <w:rFonts w:eastAsia="Arial Unicode MS"/>
        </w:rPr>
        <w:t>ultérieurement</w:t>
      </w:r>
      <w:r>
        <w:rPr>
          <w:rFonts w:eastAsia="Arial Unicode MS"/>
        </w:rPr>
        <w:t>.</w:t>
      </w:r>
    </w:p>
    <w:p w14:paraId="27A22902" w14:textId="77777777" w:rsidR="006443F7" w:rsidRPr="005145E4" w:rsidRDefault="006443F7" w:rsidP="006443F7">
      <w:pPr>
        <w:pStyle w:val="ECEcorps"/>
        <w:rPr>
          <w:rFonts w:eastAsia="Arial Unicode MS"/>
          <w:sz w:val="8"/>
          <w:szCs w:val="8"/>
        </w:rPr>
      </w:pPr>
    </w:p>
    <w:p w14:paraId="0021F0B4" w14:textId="3BD700E0" w:rsidR="00CC35B8" w:rsidRDefault="00E135A6" w:rsidP="00CC35B8">
      <w:pPr>
        <w:pStyle w:val="ECEpartie"/>
        <w:numPr>
          <w:ilvl w:val="0"/>
          <w:numId w:val="12"/>
        </w:numPr>
        <w:rPr>
          <w:b w:val="0"/>
          <w:bCs/>
        </w:rPr>
      </w:pPr>
      <w:r w:rsidRPr="005145E4">
        <w:rPr>
          <w:rFonts w:eastAsia="Arial Unicode MS"/>
          <w:b w:val="0"/>
          <w:bCs/>
        </w:rPr>
        <w:t>Créer</w:t>
      </w:r>
      <w:r w:rsidR="00CC35B8" w:rsidRPr="005145E4">
        <w:rPr>
          <w:rFonts w:eastAsia="Arial Unicode MS"/>
          <w:b w:val="0"/>
          <w:bCs/>
        </w:rPr>
        <w:t xml:space="preserve"> </w:t>
      </w:r>
      <w:r w:rsidR="004C7F8F" w:rsidRPr="005145E4">
        <w:rPr>
          <w:rFonts w:eastAsia="Arial Unicode MS"/>
          <w:b w:val="0"/>
          <w:bCs/>
        </w:rPr>
        <w:t xml:space="preserve">dans le logiciel de traitement </w:t>
      </w:r>
      <w:r w:rsidR="00CC35B8" w:rsidRPr="005145E4">
        <w:rPr>
          <w:rFonts w:eastAsia="Arial Unicode MS"/>
          <w:b w:val="0"/>
          <w:bCs/>
        </w:rPr>
        <w:t xml:space="preserve">la grandeur </w:t>
      </w:r>
      <w:r w:rsidR="00E0565D" w:rsidRPr="0059728C">
        <w:rPr>
          <w:rFonts w:eastAsia="Arial Unicode MS"/>
          <w:b w:val="0"/>
          <w:bCs/>
          <w:i/>
          <w:iCs/>
        </w:rPr>
        <w:t>z</w:t>
      </w:r>
      <w:r w:rsidR="00A547C4">
        <w:rPr>
          <w:rFonts w:eastAsia="Arial Unicode MS"/>
          <w:b w:val="0"/>
          <w:bCs/>
        </w:rPr>
        <w:t> ;</w:t>
      </w:r>
    </w:p>
    <w:p w14:paraId="063D6509" w14:textId="5D5A8CEF" w:rsidR="00BB5690" w:rsidRPr="00BB5690" w:rsidRDefault="005B2323" w:rsidP="005B2323">
      <w:pPr>
        <w:pStyle w:val="ECEcorps"/>
        <w:numPr>
          <w:ilvl w:val="0"/>
          <w:numId w:val="12"/>
        </w:numPr>
      </w:pPr>
      <w:r>
        <w:t xml:space="preserve">La transformation chimique est considérée comme terminée au bout de </w:t>
      </w:r>
      <w:r w:rsidR="0054143F">
        <w:t>30</w:t>
      </w:r>
      <w:r>
        <w:t xml:space="preserve"> minutes. </w:t>
      </w:r>
      <w:r w:rsidR="0054143F" w:rsidRPr="0054143F">
        <w:t>R</w:t>
      </w:r>
      <w:r w:rsidR="0030504E" w:rsidRPr="0054143F">
        <w:t xml:space="preserve">elever la valeur </w:t>
      </w:r>
      <w:r w:rsidR="0054143F" w:rsidRPr="0054143F">
        <w:t xml:space="preserve">de l’absorbance finale </w:t>
      </w:r>
      <w:r w:rsidR="0054143F" w:rsidRPr="0054143F">
        <w:rPr>
          <w:i/>
          <w:iCs/>
        </w:rPr>
        <w:t>A</w:t>
      </w:r>
      <w:r w:rsidR="0054143F" w:rsidRPr="0054143F">
        <w:rPr>
          <w:i/>
          <w:iCs/>
          <w:vertAlign w:val="subscript"/>
        </w:rPr>
        <w:t>f</w:t>
      </w:r>
      <w:r w:rsidR="0054143F" w:rsidRPr="0054143F">
        <w:t xml:space="preserve"> et modifier sa valeur dans le tableur</w:t>
      </w:r>
      <w:r w:rsidR="004402F9">
        <w:t>-grapheur</w:t>
      </w:r>
      <w:r w:rsidR="0054143F" w:rsidRPr="0054143F">
        <w:t>.</w:t>
      </w:r>
      <w:r w:rsidR="00BB5690">
        <w:t xml:space="preserve"> </w:t>
      </w:r>
    </w:p>
    <w:p w14:paraId="2C159953" w14:textId="221B4B02" w:rsidR="005B2323" w:rsidRPr="0054143F" w:rsidRDefault="00000000" w:rsidP="004402F9">
      <w:pPr>
        <w:pStyle w:val="ECEcorps"/>
        <w:ind w:left="720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nor/>
              </m:rPr>
              <w:rPr>
                <w:i/>
              </w:rPr>
              <m:t>A</m:t>
            </m:r>
          </m:e>
          <m:sub>
            <m:r>
              <m:rPr>
                <m:nor/>
              </m:rPr>
              <w:rPr>
                <w:i/>
              </w:rPr>
              <m:t>f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BB5690">
        <w:rPr>
          <w:rFonts w:eastAsia="Arial Unicode MS"/>
        </w:rPr>
        <w:t>= ……………………</w:t>
      </w:r>
    </w:p>
    <w:p w14:paraId="768DBE2C" w14:textId="77777777" w:rsidR="006443F7" w:rsidRPr="005145E4" w:rsidRDefault="006443F7" w:rsidP="006443F7">
      <w:pPr>
        <w:pStyle w:val="ECEcorps"/>
        <w:rPr>
          <w:rFonts w:eastAsia="Arial Unicode MS"/>
          <w:sz w:val="8"/>
          <w:szCs w:val="8"/>
        </w:rPr>
      </w:pPr>
    </w:p>
    <w:p w14:paraId="311BCEB5" w14:textId="5C6B8C71" w:rsidR="00CC35B8" w:rsidRPr="005145E4" w:rsidRDefault="00E135A6" w:rsidP="00CC35B8">
      <w:pPr>
        <w:pStyle w:val="ECEpartie"/>
        <w:numPr>
          <w:ilvl w:val="0"/>
          <w:numId w:val="12"/>
        </w:numPr>
        <w:rPr>
          <w:rFonts w:eastAsia="Arial Unicode MS"/>
          <w:b w:val="0"/>
          <w:bCs/>
          <w:i/>
          <w:iCs/>
        </w:rPr>
      </w:pPr>
      <w:r w:rsidRPr="005145E4">
        <w:rPr>
          <w:rFonts w:eastAsia="Arial Unicode MS"/>
          <w:b w:val="0"/>
          <w:bCs/>
        </w:rPr>
        <w:t>Modéliser</w:t>
      </w:r>
      <w:r w:rsidR="00CC35B8" w:rsidRPr="005145E4">
        <w:rPr>
          <w:rFonts w:eastAsia="Arial Unicode MS"/>
          <w:b w:val="0"/>
          <w:bCs/>
        </w:rPr>
        <w:t xml:space="preserve"> </w:t>
      </w:r>
      <w:r w:rsidR="004C7F8F" w:rsidRPr="005145E4">
        <w:rPr>
          <w:rFonts w:eastAsia="Arial Unicode MS"/>
          <w:b w:val="0"/>
          <w:bCs/>
        </w:rPr>
        <w:t xml:space="preserve">la répartition des points expérimentaux avec </w:t>
      </w:r>
      <w:r w:rsidR="00CC35B8" w:rsidRPr="005145E4">
        <w:rPr>
          <w:rFonts w:eastAsia="Arial Unicode MS"/>
          <w:b w:val="0"/>
          <w:bCs/>
        </w:rPr>
        <w:t>le graphe adéquat</w:t>
      </w:r>
      <w:r w:rsidRPr="005145E4">
        <w:rPr>
          <w:rFonts w:eastAsia="Arial Unicode MS"/>
          <w:b w:val="0"/>
          <w:bCs/>
        </w:rPr>
        <w:t>.</w:t>
      </w:r>
    </w:p>
    <w:p w14:paraId="12D5BAC4" w14:textId="77777777" w:rsidR="00CC35B8" w:rsidRPr="005145E4" w:rsidRDefault="00CC35B8" w:rsidP="00CC35B8">
      <w:pPr>
        <w:pStyle w:val="ECEcorps"/>
        <w:ind w:left="720"/>
        <w:rPr>
          <w:rFonts w:eastAsia="Arial Unicode MS"/>
        </w:rPr>
      </w:pP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6804"/>
        <w:gridCol w:w="1418"/>
      </w:tblGrid>
      <w:tr w:rsidR="00CC35B8" w:rsidRPr="005145E4" w14:paraId="4CFB3824" w14:textId="77777777" w:rsidTr="006443F7">
        <w:trPr>
          <w:trHeight w:val="115"/>
          <w:jc w:val="center"/>
        </w:trPr>
        <w:tc>
          <w:tcPr>
            <w:tcW w:w="1418" w:type="dxa"/>
            <w:tcBorders>
              <w:top w:val="single" w:sz="18" w:space="0" w:color="auto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2C6ABE3B" w14:textId="77777777" w:rsidR="00CC35B8" w:rsidRPr="005145E4" w:rsidRDefault="00CC35B8" w:rsidP="003F4CC5">
            <w:pPr>
              <w:jc w:val="center"/>
              <w:rPr>
                <w:bCs/>
                <w:color w:val="auto"/>
                <w:szCs w:val="22"/>
              </w:rPr>
            </w:pPr>
          </w:p>
        </w:tc>
        <w:tc>
          <w:tcPr>
            <w:tcW w:w="6804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vAlign w:val="center"/>
          </w:tcPr>
          <w:p w14:paraId="1610ACC9" w14:textId="77777777" w:rsidR="00CC35B8" w:rsidRPr="005145E4" w:rsidRDefault="00CC35B8" w:rsidP="003F4CC5">
            <w:pPr>
              <w:pStyle w:val="ECEappel"/>
              <w:framePr w:wrap="around"/>
            </w:pPr>
            <w:r w:rsidRPr="005145E4">
              <w:t>APPEL n°3</w:t>
            </w:r>
          </w:p>
        </w:tc>
        <w:tc>
          <w:tcPr>
            <w:tcW w:w="1418" w:type="dxa"/>
            <w:tcBorders>
              <w:top w:val="single" w:sz="18" w:space="0" w:color="auto"/>
              <w:left w:val="nil"/>
              <w:bottom w:val="single" w:sz="6" w:space="0" w:color="auto"/>
            </w:tcBorders>
            <w:shd w:val="clear" w:color="auto" w:fill="D9D9D9"/>
            <w:vAlign w:val="center"/>
          </w:tcPr>
          <w:p w14:paraId="18C15C36" w14:textId="77777777" w:rsidR="00CC35B8" w:rsidRPr="005145E4" w:rsidRDefault="00CC35B8" w:rsidP="003F4CC5">
            <w:pPr>
              <w:jc w:val="center"/>
              <w:rPr>
                <w:bCs/>
                <w:color w:val="auto"/>
                <w:szCs w:val="22"/>
              </w:rPr>
            </w:pPr>
          </w:p>
        </w:tc>
      </w:tr>
      <w:tr w:rsidR="00CC35B8" w:rsidRPr="005145E4" w14:paraId="1E4B3EEA" w14:textId="77777777" w:rsidTr="003F4CC5">
        <w:trPr>
          <w:jc w:val="center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5CA5A394" w14:textId="77777777" w:rsidR="00CC35B8" w:rsidRPr="005145E4" w:rsidRDefault="00CC35B8" w:rsidP="003F4CC5">
            <w:pPr>
              <w:jc w:val="center"/>
              <w:rPr>
                <w:bCs/>
                <w:color w:val="auto"/>
                <w:sz w:val="96"/>
                <w:szCs w:val="96"/>
              </w:rPr>
            </w:pPr>
            <w:r w:rsidRPr="005145E4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  <w:tc>
          <w:tcPr>
            <w:tcW w:w="6804" w:type="dxa"/>
            <w:tcBorders>
              <w:top w:val="single" w:sz="6" w:space="0" w:color="auto"/>
            </w:tcBorders>
            <w:vAlign w:val="center"/>
          </w:tcPr>
          <w:p w14:paraId="59815130" w14:textId="77777777" w:rsidR="00CC35B8" w:rsidRPr="005145E4" w:rsidRDefault="00CC35B8" w:rsidP="003F4CC5">
            <w:pPr>
              <w:pStyle w:val="ECEappel"/>
              <w:framePr w:wrap="around"/>
            </w:pPr>
            <w:r w:rsidRPr="005145E4">
              <w:t>Appeler le professeur pour lui présenter la modélisation</w:t>
            </w:r>
          </w:p>
          <w:p w14:paraId="511471E8" w14:textId="77777777" w:rsidR="00CC35B8" w:rsidRPr="005145E4" w:rsidRDefault="00CC35B8" w:rsidP="003F4CC5">
            <w:pPr>
              <w:pStyle w:val="ECEappel"/>
              <w:framePr w:wrap="around"/>
              <w:rPr>
                <w:bCs/>
                <w:szCs w:val="22"/>
              </w:rPr>
            </w:pPr>
            <w:r w:rsidRPr="005145E4">
              <w:t>ou en cas de difficulté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14:paraId="1862B876" w14:textId="77777777" w:rsidR="00CC35B8" w:rsidRPr="005145E4" w:rsidRDefault="00CC35B8" w:rsidP="003F4CC5">
            <w:pPr>
              <w:jc w:val="center"/>
              <w:rPr>
                <w:bCs/>
                <w:color w:val="auto"/>
                <w:szCs w:val="22"/>
              </w:rPr>
            </w:pPr>
            <w:r w:rsidRPr="005145E4">
              <w:rPr>
                <w:bCs/>
                <w:color w:val="auto"/>
                <w:sz w:val="96"/>
                <w:szCs w:val="96"/>
              </w:rPr>
              <w:sym w:font="Wingdings" w:char="F049"/>
            </w:r>
          </w:p>
        </w:tc>
      </w:tr>
    </w:tbl>
    <w:p w14:paraId="47B96BC0" w14:textId="77777777" w:rsidR="00CC35B8" w:rsidRPr="005145E4" w:rsidRDefault="00CC35B8" w:rsidP="00CC35B8">
      <w:pPr>
        <w:pStyle w:val="ECEcorps"/>
        <w:ind w:left="720"/>
        <w:rPr>
          <w:rFonts w:eastAsia="Arial Unicode MS"/>
        </w:rPr>
      </w:pPr>
    </w:p>
    <w:p w14:paraId="6B8BAA0C" w14:textId="15297FFB" w:rsidR="00CC35B8" w:rsidRPr="005145E4" w:rsidRDefault="00BB5690" w:rsidP="006443F7">
      <w:pPr>
        <w:pStyle w:val="ECEpartie"/>
        <w:numPr>
          <w:ilvl w:val="0"/>
          <w:numId w:val="0"/>
        </w:numPr>
        <w:ind w:firstLine="426"/>
        <w:rPr>
          <w:b w:val="0"/>
          <w:bCs/>
          <w:iCs/>
        </w:rPr>
      </w:pPr>
      <w:r>
        <w:rPr>
          <w:rFonts w:eastAsia="Arial Unicode MS"/>
          <w:b w:val="0"/>
          <w:bCs/>
        </w:rPr>
        <w:t>3</w:t>
      </w:r>
      <w:r w:rsidR="006443F7" w:rsidRPr="005145E4">
        <w:rPr>
          <w:rFonts w:eastAsia="Arial Unicode MS"/>
          <w:b w:val="0"/>
          <w:bCs/>
        </w:rPr>
        <w:t>.2</w:t>
      </w:r>
      <w:r w:rsidR="00060E32">
        <w:rPr>
          <w:rFonts w:eastAsia="Arial Unicode MS"/>
          <w:b w:val="0"/>
          <w:bCs/>
        </w:rPr>
        <w:t>.</w:t>
      </w:r>
      <w:r w:rsidR="006443F7" w:rsidRPr="005145E4">
        <w:rPr>
          <w:rFonts w:eastAsia="Arial Unicode MS"/>
          <w:b w:val="0"/>
          <w:bCs/>
        </w:rPr>
        <w:t xml:space="preserve"> </w:t>
      </w:r>
      <w:r w:rsidR="00F22F13">
        <w:rPr>
          <w:rFonts w:eastAsia="Arial Unicode MS"/>
          <w:b w:val="0"/>
          <w:bCs/>
        </w:rPr>
        <w:t>Rédiger un court compte-</w:t>
      </w:r>
      <w:r w:rsidR="008A556C" w:rsidRPr="005145E4">
        <w:rPr>
          <w:rFonts w:eastAsia="Arial Unicode MS"/>
          <w:b w:val="0"/>
          <w:bCs/>
        </w:rPr>
        <w:t xml:space="preserve">rendu </w:t>
      </w:r>
      <w:r w:rsidR="00D73168" w:rsidRPr="005145E4">
        <w:rPr>
          <w:rFonts w:eastAsia="Arial Unicode MS"/>
          <w:b w:val="0"/>
          <w:bCs/>
        </w:rPr>
        <w:t>indiqu</w:t>
      </w:r>
      <w:r w:rsidR="002A607F" w:rsidRPr="005145E4">
        <w:rPr>
          <w:rFonts w:eastAsia="Arial Unicode MS"/>
          <w:b w:val="0"/>
          <w:bCs/>
        </w:rPr>
        <w:t>ant</w:t>
      </w:r>
      <w:r w:rsidR="001D4ADA">
        <w:rPr>
          <w:rFonts w:eastAsia="Arial Unicode MS"/>
          <w:b w:val="0"/>
          <w:bCs/>
        </w:rPr>
        <w:t xml:space="preserve"> </w:t>
      </w:r>
      <w:r w:rsidR="001D4ADA" w:rsidRPr="001D4ADA">
        <w:rPr>
          <w:b w:val="0"/>
        </w:rPr>
        <w:t xml:space="preserve">si la réaction </w:t>
      </w:r>
      <w:r w:rsidR="001D4ADA">
        <w:rPr>
          <w:b w:val="0"/>
        </w:rPr>
        <w:t xml:space="preserve">étudiée </w:t>
      </w:r>
      <w:r w:rsidR="001D4ADA" w:rsidRPr="001D4ADA">
        <w:rPr>
          <w:b w:val="0"/>
        </w:rPr>
        <w:t xml:space="preserve">est d’ordre 1 par rapport à la concentration en ions peroxodisulfate </w:t>
      </w:r>
      <m:oMath>
        <m:sSub>
          <m:sSubPr>
            <m:ctrlPr>
              <w:rPr>
                <w:rFonts w:ascii="Cambria Math" w:hAnsi="Cambria Math"/>
                <w:b w:val="0"/>
              </w:rPr>
            </m:ctrlPr>
          </m:sSubPr>
          <m:e>
            <m:r>
              <m:rPr>
                <m:nor/>
              </m:rPr>
              <w:rPr>
                <w:b w:val="0"/>
              </w:rPr>
              <m:t>S</m:t>
            </m:r>
          </m:e>
          <m:sub>
            <m:r>
              <m:rPr>
                <m:nor/>
              </m:rPr>
              <w:rPr>
                <w:b w:val="0"/>
              </w:rPr>
              <m:t>2</m:t>
            </m:r>
          </m:sub>
        </m:sSub>
        <m:sSubSup>
          <m:sSubSupPr>
            <m:ctrlPr>
              <w:rPr>
                <w:rFonts w:ascii="Cambria Math" w:hAnsi="Cambria Math"/>
                <w:b w:val="0"/>
              </w:rPr>
            </m:ctrlPr>
          </m:sSubSupPr>
          <m:e>
            <m:r>
              <m:rPr>
                <m:nor/>
              </m:rPr>
              <w:rPr>
                <w:b w:val="0"/>
              </w:rPr>
              <m:t>O</m:t>
            </m:r>
          </m:e>
          <m:sub>
            <m:r>
              <m:rPr>
                <m:nor/>
              </m:rPr>
              <w:rPr>
                <w:b w:val="0"/>
              </w:rPr>
              <m:t>8</m:t>
            </m:r>
          </m:sub>
          <m:sup>
            <m:r>
              <m:rPr>
                <m:nor/>
              </m:rPr>
              <w:rPr>
                <w:b w:val="0"/>
              </w:rPr>
              <m:t>2</m:t>
            </m:r>
            <m:r>
              <m:rPr>
                <m:nor/>
              </m:rPr>
              <w:rPr>
                <w:vertAlign w:val="superscript"/>
              </w:rPr>
              <m:t>–</m:t>
            </m:r>
          </m:sup>
        </m:sSubSup>
      </m:oMath>
      <w:r w:rsidR="008A556C" w:rsidRPr="005145E4">
        <w:rPr>
          <w:b w:val="0"/>
          <w:bCs/>
          <w:iCs/>
        </w:rPr>
        <w:t>.</w:t>
      </w:r>
    </w:p>
    <w:p w14:paraId="109FB0B5" w14:textId="77777777" w:rsidR="006443F7" w:rsidRPr="005145E4" w:rsidRDefault="006443F7" w:rsidP="006443F7">
      <w:pPr>
        <w:pStyle w:val="ECEcorps"/>
        <w:rPr>
          <w:rFonts w:eastAsia="Arial Unicode MS"/>
          <w:sz w:val="12"/>
          <w:szCs w:val="12"/>
        </w:rPr>
      </w:pPr>
    </w:p>
    <w:p w14:paraId="423E5128" w14:textId="77777777" w:rsidR="00FD708E" w:rsidRPr="005145E4" w:rsidRDefault="00FD708E" w:rsidP="006443F7">
      <w:pPr>
        <w:pStyle w:val="ECEcorps"/>
        <w:spacing w:line="360" w:lineRule="auto"/>
        <w:rPr>
          <w:rFonts w:eastAsia="Arial Unicode MS"/>
        </w:rPr>
      </w:pPr>
      <w:r w:rsidRPr="005145E4">
        <w:rPr>
          <w:rFonts w:eastAsia="Arial Unicode MS"/>
        </w:rPr>
        <w:t>………………………………………………………………………………………………………………………………………</w:t>
      </w:r>
    </w:p>
    <w:p w14:paraId="6BBC4538" w14:textId="77777777" w:rsidR="00FD708E" w:rsidRPr="005145E4" w:rsidRDefault="00FD708E" w:rsidP="006443F7">
      <w:pPr>
        <w:pStyle w:val="ECEcorps"/>
        <w:spacing w:line="360" w:lineRule="auto"/>
        <w:rPr>
          <w:rFonts w:eastAsia="Arial Unicode MS"/>
        </w:rPr>
      </w:pPr>
      <w:r w:rsidRPr="005145E4">
        <w:rPr>
          <w:rFonts w:eastAsia="Arial Unicode MS"/>
        </w:rPr>
        <w:t>………………………………………………………………………………………………………………………………………</w:t>
      </w:r>
    </w:p>
    <w:p w14:paraId="30B85F72" w14:textId="77777777" w:rsidR="00FD708E" w:rsidRPr="005145E4" w:rsidRDefault="00FD708E" w:rsidP="006443F7">
      <w:pPr>
        <w:pStyle w:val="ECEcorps"/>
        <w:spacing w:line="360" w:lineRule="auto"/>
        <w:rPr>
          <w:rFonts w:eastAsia="Arial Unicode MS"/>
        </w:rPr>
      </w:pPr>
      <w:r w:rsidRPr="005145E4">
        <w:rPr>
          <w:rFonts w:eastAsia="Arial Unicode MS"/>
        </w:rPr>
        <w:t>………………………………………………………………………………………………………………………………………</w:t>
      </w:r>
    </w:p>
    <w:p w14:paraId="2C3253AF" w14:textId="77777777" w:rsidR="00FD708E" w:rsidRPr="005145E4" w:rsidRDefault="00FD708E" w:rsidP="006443F7">
      <w:pPr>
        <w:pStyle w:val="ECEcorps"/>
        <w:spacing w:line="360" w:lineRule="auto"/>
        <w:rPr>
          <w:rFonts w:eastAsia="Arial Unicode MS"/>
        </w:rPr>
      </w:pPr>
      <w:r w:rsidRPr="005145E4">
        <w:rPr>
          <w:rFonts w:eastAsia="Arial Unicode MS"/>
        </w:rPr>
        <w:t>………………………………………………………………………………………………………………………………………</w:t>
      </w:r>
    </w:p>
    <w:p w14:paraId="21C12E0D" w14:textId="77777777" w:rsidR="00FD708E" w:rsidRPr="005145E4" w:rsidRDefault="00FD708E" w:rsidP="006443F7">
      <w:pPr>
        <w:pStyle w:val="ECEcorps"/>
        <w:spacing w:line="360" w:lineRule="auto"/>
        <w:rPr>
          <w:rFonts w:eastAsia="Arial Unicode MS"/>
        </w:rPr>
      </w:pPr>
      <w:r w:rsidRPr="005145E4">
        <w:rPr>
          <w:rFonts w:eastAsia="Arial Unicode MS"/>
        </w:rPr>
        <w:t>………………………………………………………………………………………………………………………………………</w:t>
      </w:r>
    </w:p>
    <w:p w14:paraId="0B107B86" w14:textId="77777777" w:rsidR="00FD708E" w:rsidRPr="005145E4" w:rsidRDefault="00FD708E" w:rsidP="006443F7">
      <w:pPr>
        <w:pStyle w:val="ECEcorps"/>
        <w:spacing w:line="360" w:lineRule="auto"/>
        <w:rPr>
          <w:rFonts w:eastAsia="Arial Unicode MS"/>
        </w:rPr>
      </w:pPr>
      <w:r w:rsidRPr="005145E4">
        <w:rPr>
          <w:rFonts w:eastAsia="Arial Unicode MS"/>
        </w:rPr>
        <w:t>………………………………………………………………………………………………………………………………………</w:t>
      </w:r>
    </w:p>
    <w:p w14:paraId="125F6C25" w14:textId="167AEF09" w:rsidR="00FD708E" w:rsidRPr="005145E4" w:rsidRDefault="00FD708E" w:rsidP="006443F7">
      <w:pPr>
        <w:pStyle w:val="ECEcorps"/>
        <w:spacing w:line="360" w:lineRule="auto"/>
        <w:rPr>
          <w:rFonts w:eastAsia="Arial Unicode MS"/>
        </w:rPr>
      </w:pPr>
      <w:r w:rsidRPr="005145E4">
        <w:rPr>
          <w:rFonts w:eastAsia="Arial Unicode MS"/>
        </w:rPr>
        <w:t>………………………………………………………………………………………………………………………………………</w:t>
      </w:r>
    </w:p>
    <w:p w14:paraId="62337C03" w14:textId="2DFCA3CB" w:rsidR="006443F7" w:rsidRPr="005145E4" w:rsidRDefault="006443F7" w:rsidP="006443F7">
      <w:pPr>
        <w:pStyle w:val="ECEcorps"/>
        <w:spacing w:line="360" w:lineRule="auto"/>
        <w:rPr>
          <w:rFonts w:eastAsia="Arial Unicode MS"/>
        </w:rPr>
      </w:pPr>
      <w:r w:rsidRPr="005145E4">
        <w:rPr>
          <w:rFonts w:eastAsia="Arial Unicode MS"/>
        </w:rPr>
        <w:t>………………………………………………………………………………………………………………………………………</w:t>
      </w:r>
    </w:p>
    <w:p w14:paraId="4E39707E" w14:textId="77777777" w:rsidR="006443F7" w:rsidRPr="005145E4" w:rsidRDefault="006443F7" w:rsidP="006443F7">
      <w:pPr>
        <w:pStyle w:val="ECEcorps"/>
        <w:spacing w:line="360" w:lineRule="auto"/>
        <w:rPr>
          <w:rFonts w:eastAsia="Arial Unicode MS"/>
        </w:rPr>
      </w:pPr>
      <w:r w:rsidRPr="005145E4">
        <w:rPr>
          <w:rFonts w:eastAsia="Arial Unicode MS"/>
        </w:rPr>
        <w:t>………………………………………………………………………………………………………………………………………</w:t>
      </w:r>
    </w:p>
    <w:p w14:paraId="0C9D67F2" w14:textId="77777777" w:rsidR="006443F7" w:rsidRPr="005145E4" w:rsidRDefault="006443F7" w:rsidP="006443F7">
      <w:pPr>
        <w:pStyle w:val="ECEcorps"/>
        <w:spacing w:line="360" w:lineRule="auto"/>
        <w:rPr>
          <w:rFonts w:eastAsia="Arial Unicode MS"/>
        </w:rPr>
      </w:pPr>
      <w:r w:rsidRPr="005145E4">
        <w:rPr>
          <w:rFonts w:eastAsia="Arial Unicode MS"/>
        </w:rPr>
        <w:t>………………………………………………………………………………………………………………………………………</w:t>
      </w:r>
    </w:p>
    <w:p w14:paraId="453BA3AE" w14:textId="77777777" w:rsidR="008A33CA" w:rsidRPr="005145E4" w:rsidRDefault="008A33CA" w:rsidP="00337F03">
      <w:pPr>
        <w:pStyle w:val="ECEcorps"/>
        <w:rPr>
          <w:b/>
        </w:rPr>
      </w:pPr>
    </w:p>
    <w:p w14:paraId="399C7F33" w14:textId="0B187B37" w:rsidR="00D9338B" w:rsidRPr="005145E4" w:rsidRDefault="00E26870" w:rsidP="00337F03">
      <w:pPr>
        <w:pStyle w:val="ECEcorps"/>
        <w:rPr>
          <w:b/>
        </w:rPr>
      </w:pPr>
      <w:r w:rsidRPr="005145E4">
        <w:rPr>
          <w:b/>
        </w:rPr>
        <w:t>Défaire le montage et ranger la paillasse avant de quitter la salle.</w:t>
      </w:r>
      <w:bookmarkEnd w:id="2"/>
      <w:bookmarkEnd w:id="3"/>
      <w:bookmarkEnd w:id="4"/>
    </w:p>
    <w:sectPr w:rsidR="00D9338B" w:rsidRPr="005145E4" w:rsidSect="00680CB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1" w:author="Miraソロレ" w:date="2022-05-28T16:15:00Z" w:initials="">
    <w:p w14:paraId="4EB30FB6" w14:textId="77777777" w:rsidR="00F64C43" w:rsidRDefault="00F64C43" w:rsidP="00F64C4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sz w:val="22"/>
          <w:szCs w:val="22"/>
        </w:rPr>
      </w:pPr>
      <w:r>
        <w:rPr>
          <w:rFonts w:eastAsia="Arial"/>
          <w:sz w:val="22"/>
          <w:szCs w:val="22"/>
        </w:rPr>
        <w:t>d'accord, mercii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EB30FB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EB30FB6" w16cid:durableId="000000A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67CC72" w14:textId="77777777" w:rsidR="00126C59" w:rsidRDefault="00126C59" w:rsidP="0008058B">
      <w:r>
        <w:separator/>
      </w:r>
    </w:p>
  </w:endnote>
  <w:endnote w:type="continuationSeparator" w:id="0">
    <w:p w14:paraId="60C81714" w14:textId="77777777" w:rsidR="00126C59" w:rsidRDefault="00126C59" w:rsidP="0008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3" w:usb1="08070000" w:usb2="00000010" w:usb3="00000000" w:csb0="0002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0EF43" w14:textId="77777777" w:rsidR="00625A98" w:rsidRDefault="00625A9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93EF49" w14:textId="3EA4D6ED" w:rsidR="00C60969" w:rsidRPr="00827238" w:rsidRDefault="00C60969" w:rsidP="00511500">
    <w:pPr>
      <w:pStyle w:val="ECEcorps"/>
      <w:jc w:val="right"/>
    </w:pPr>
    <w:r w:rsidRPr="00827238">
      <w:t xml:space="preserve">Page </w:t>
    </w:r>
    <w:r w:rsidRPr="00827238">
      <w:fldChar w:fldCharType="begin"/>
    </w:r>
    <w:r w:rsidRPr="00827238">
      <w:instrText xml:space="preserve"> PAGE </w:instrText>
    </w:r>
    <w:r w:rsidRPr="00827238">
      <w:fldChar w:fldCharType="separate"/>
    </w:r>
    <w:r w:rsidR="00123B23">
      <w:rPr>
        <w:noProof/>
      </w:rPr>
      <w:t>3</w:t>
    </w:r>
    <w:r w:rsidRPr="00827238">
      <w:rPr>
        <w:noProof/>
      </w:rPr>
      <w:fldChar w:fldCharType="end"/>
    </w:r>
    <w:r w:rsidRPr="00827238">
      <w:t xml:space="preserve"> sur </w:t>
    </w:r>
    <w:fldSimple w:instr=" NUMPAGES  ">
      <w:r w:rsidR="00123B23">
        <w:rPr>
          <w:noProof/>
        </w:rPr>
        <w:t>4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3E455" w14:textId="77777777" w:rsidR="00625A98" w:rsidRDefault="00625A9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CC29C" w14:textId="77777777" w:rsidR="00126C59" w:rsidRDefault="00126C59" w:rsidP="0008058B">
      <w:r>
        <w:separator/>
      </w:r>
    </w:p>
  </w:footnote>
  <w:footnote w:type="continuationSeparator" w:id="0">
    <w:p w14:paraId="2EDCB731" w14:textId="77777777" w:rsidR="00126C59" w:rsidRDefault="00126C59" w:rsidP="00080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F2F3E7" w14:textId="77777777" w:rsidR="00625A98" w:rsidRDefault="00625A98">
    <w:pPr>
      <w:pStyle w:val="En-tte"/>
      <w:framePr w:wrap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E05B8" w14:textId="1241570D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  <w:r>
      <w:tab/>
      <w:t> </w:t>
    </w:r>
    <w:r>
      <w:tab/>
    </w:r>
    <w:r w:rsidR="00BE5444">
      <w:rPr>
        <w:b/>
        <w:sz w:val="24"/>
        <w:szCs w:val="24"/>
      </w:rPr>
      <w:t>ORDRE DE R</w:t>
    </w:r>
    <w:r w:rsidR="0072360D">
      <w:rPr>
        <w:b/>
        <w:sz w:val="24"/>
        <w:szCs w:val="24"/>
      </w:rPr>
      <w:t>É</w:t>
    </w:r>
    <w:r w:rsidR="00BE5444">
      <w:rPr>
        <w:b/>
        <w:sz w:val="24"/>
        <w:szCs w:val="24"/>
      </w:rPr>
      <w:t>ACTION</w:t>
    </w:r>
    <w:r>
      <w:tab/>
      <w:t>Session</w:t>
    </w:r>
  </w:p>
  <w:p w14:paraId="37DE348B" w14:textId="3687AFDE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  <w:r>
      <w:tab/>
    </w:r>
    <w:r>
      <w:tab/>
    </w:r>
    <w:r>
      <w:tab/>
      <w:t>202</w:t>
    </w:r>
    <w:r w:rsidR="00625A98">
      <w:t>5</w:t>
    </w:r>
  </w:p>
  <w:p w14:paraId="62928406" w14:textId="77777777" w:rsidR="00C60969" w:rsidRDefault="00C60969" w:rsidP="00511500">
    <w:pPr>
      <w:pStyle w:val="ECEcorps"/>
      <w:tabs>
        <w:tab w:val="center" w:pos="851"/>
        <w:tab w:val="center" w:pos="5103"/>
        <w:tab w:val="center" w:pos="949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F9B33" w14:textId="77777777" w:rsidR="00625A98" w:rsidRDefault="00625A98">
    <w:pPr>
      <w:pStyle w:val="En-tte"/>
      <w:framePr w:wrap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8"/>
    <w:lvl w:ilvl="0">
      <w:start w:val="1"/>
      <w:numFmt w:val="bullet"/>
      <w:lvlText w:val=""/>
      <w:lvlJc w:val="left"/>
      <w:pPr>
        <w:tabs>
          <w:tab w:val="num" w:pos="1065"/>
        </w:tabs>
        <w:ind w:left="1062" w:hanging="357"/>
      </w:pPr>
      <w:rPr>
        <w:rFonts w:ascii="Wingdings" w:hAnsi="Wingdings"/>
      </w:rPr>
    </w:lvl>
  </w:abstractNum>
  <w:abstractNum w:abstractNumId="1" w15:restartNumberingAfterBreak="0">
    <w:nsid w:val="0BE51091"/>
    <w:multiLevelType w:val="hybridMultilevel"/>
    <w:tmpl w:val="56B4B29A"/>
    <w:lvl w:ilvl="0" w:tplc="528411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A6C4C"/>
    <w:multiLevelType w:val="hybridMultilevel"/>
    <w:tmpl w:val="0BD093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86C07"/>
    <w:multiLevelType w:val="multilevel"/>
    <w:tmpl w:val="26BE93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CFD497E"/>
    <w:multiLevelType w:val="hybridMultilevel"/>
    <w:tmpl w:val="93E88D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253E7"/>
    <w:multiLevelType w:val="multilevel"/>
    <w:tmpl w:val="330E1C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BC905CE"/>
    <w:multiLevelType w:val="hybridMultilevel"/>
    <w:tmpl w:val="AF9C6E10"/>
    <w:lvl w:ilvl="0" w:tplc="D29A05C8">
      <w:start w:val="1"/>
      <w:numFmt w:val="decimal"/>
      <w:pStyle w:val="ECEpartie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FE3E67"/>
    <w:multiLevelType w:val="multilevel"/>
    <w:tmpl w:val="75104EC4"/>
    <w:lvl w:ilvl="0">
      <w:start w:val="2"/>
      <w:numFmt w:val="bullet"/>
      <w:lvlText w:val="-"/>
      <w:lvlJc w:val="left"/>
      <w:pPr>
        <w:ind w:left="720" w:hanging="360"/>
      </w:pPr>
      <w:rPr>
        <w:rFonts w:ascii="Candara" w:eastAsia="Candara" w:hAnsi="Candara" w:cs="Candar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FD45F8D"/>
    <w:multiLevelType w:val="hybridMultilevel"/>
    <w:tmpl w:val="E29298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F20725"/>
    <w:multiLevelType w:val="multilevel"/>
    <w:tmpl w:val="49DA8CF8"/>
    <w:lvl w:ilvl="0">
      <w:start w:val="1"/>
      <w:numFmt w:val="upperRoman"/>
      <w:pStyle w:val="Titre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Titre3"/>
      <w:suff w:val="space"/>
      <w:lvlText w:val="%2.%3."/>
      <w:lvlJc w:val="left"/>
      <w:pPr>
        <w:ind w:left="1418" w:hanging="850"/>
      </w:pPr>
      <w:rPr>
        <w:rFonts w:hint="default"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2211" w:hanging="113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EB7672C"/>
    <w:multiLevelType w:val="hybridMultilevel"/>
    <w:tmpl w:val="B958E254"/>
    <w:lvl w:ilvl="0" w:tplc="00DAEC4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62493"/>
    <w:multiLevelType w:val="hybridMultilevel"/>
    <w:tmpl w:val="2FD8B960"/>
    <w:lvl w:ilvl="0" w:tplc="CB0E764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8A13396"/>
    <w:multiLevelType w:val="hybridMultilevel"/>
    <w:tmpl w:val="A07C44E4"/>
    <w:lvl w:ilvl="0" w:tplc="66960CAC">
      <w:start w:val="1"/>
      <w:numFmt w:val="bullet"/>
      <w:pStyle w:val="ECEpuce1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6ECA956C">
      <w:start w:val="1"/>
      <w:numFmt w:val="bullet"/>
      <w:pStyle w:val="ECEpuce2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num w:numId="1" w16cid:durableId="615329034">
    <w:abstractNumId w:val="9"/>
  </w:num>
  <w:num w:numId="2" w16cid:durableId="359282003">
    <w:abstractNumId w:val="12"/>
  </w:num>
  <w:num w:numId="3" w16cid:durableId="684208830">
    <w:abstractNumId w:val="8"/>
  </w:num>
  <w:num w:numId="4" w16cid:durableId="1839155037">
    <w:abstractNumId w:val="6"/>
  </w:num>
  <w:num w:numId="5" w16cid:durableId="1701858344">
    <w:abstractNumId w:val="6"/>
    <w:lvlOverride w:ilvl="0">
      <w:startOverride w:val="1"/>
    </w:lvlOverride>
  </w:num>
  <w:num w:numId="6" w16cid:durableId="1353219557">
    <w:abstractNumId w:val="6"/>
    <w:lvlOverride w:ilvl="0">
      <w:startOverride w:val="1"/>
    </w:lvlOverride>
  </w:num>
  <w:num w:numId="7" w16cid:durableId="1415081035">
    <w:abstractNumId w:val="12"/>
  </w:num>
  <w:num w:numId="8" w16cid:durableId="70198934">
    <w:abstractNumId w:val="12"/>
  </w:num>
  <w:num w:numId="9" w16cid:durableId="1685479289">
    <w:abstractNumId w:val="10"/>
  </w:num>
  <w:num w:numId="10" w16cid:durableId="290481368">
    <w:abstractNumId w:val="11"/>
  </w:num>
  <w:num w:numId="11" w16cid:durableId="872114436">
    <w:abstractNumId w:val="1"/>
  </w:num>
  <w:num w:numId="12" w16cid:durableId="1910458823">
    <w:abstractNumId w:val="2"/>
  </w:num>
  <w:num w:numId="13" w16cid:durableId="1322850353">
    <w:abstractNumId w:val="5"/>
  </w:num>
  <w:num w:numId="14" w16cid:durableId="432745814">
    <w:abstractNumId w:val="4"/>
  </w:num>
  <w:num w:numId="15" w16cid:durableId="110974493">
    <w:abstractNumId w:val="3"/>
  </w:num>
  <w:num w:numId="16" w16cid:durableId="1649435614">
    <w:abstractNumId w:val="6"/>
    <w:lvlOverride w:ilvl="0">
      <w:startOverride w:val="2"/>
    </w:lvlOverride>
  </w:num>
  <w:num w:numId="17" w16cid:durableId="164897566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1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09"/>
  <w:hyphenationZone w:val="425"/>
  <w:drawingGridHorizontalSpacing w:val="284"/>
  <w:drawingGridVerticalSpacing w:val="284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606"/>
    <w:rsid w:val="000007E9"/>
    <w:rsid w:val="000007EF"/>
    <w:rsid w:val="00004673"/>
    <w:rsid w:val="00024878"/>
    <w:rsid w:val="0002638C"/>
    <w:rsid w:val="0003345D"/>
    <w:rsid w:val="00033EEE"/>
    <w:rsid w:val="00035D36"/>
    <w:rsid w:val="00036419"/>
    <w:rsid w:val="000452AF"/>
    <w:rsid w:val="0005057E"/>
    <w:rsid w:val="0005391B"/>
    <w:rsid w:val="00060606"/>
    <w:rsid w:val="00060E32"/>
    <w:rsid w:val="00065F42"/>
    <w:rsid w:val="000730EC"/>
    <w:rsid w:val="0008058B"/>
    <w:rsid w:val="0009288D"/>
    <w:rsid w:val="00094B9D"/>
    <w:rsid w:val="000A0EF6"/>
    <w:rsid w:val="000A35F6"/>
    <w:rsid w:val="000A3EEE"/>
    <w:rsid w:val="000A44CB"/>
    <w:rsid w:val="000A4DD1"/>
    <w:rsid w:val="000A7BEB"/>
    <w:rsid w:val="000A7E22"/>
    <w:rsid w:val="000B4A0C"/>
    <w:rsid w:val="000C0C10"/>
    <w:rsid w:val="000C1AD4"/>
    <w:rsid w:val="000D2F6B"/>
    <w:rsid w:val="000D3D7B"/>
    <w:rsid w:val="000D49CF"/>
    <w:rsid w:val="000D4C7E"/>
    <w:rsid w:val="000D79CB"/>
    <w:rsid w:val="000E11E8"/>
    <w:rsid w:val="000E6CD3"/>
    <w:rsid w:val="000F09CE"/>
    <w:rsid w:val="000F0E5B"/>
    <w:rsid w:val="000F2199"/>
    <w:rsid w:val="000F4F58"/>
    <w:rsid w:val="000F5562"/>
    <w:rsid w:val="00115777"/>
    <w:rsid w:val="00117BB9"/>
    <w:rsid w:val="001227DD"/>
    <w:rsid w:val="00123B23"/>
    <w:rsid w:val="00126C59"/>
    <w:rsid w:val="00127337"/>
    <w:rsid w:val="0013056C"/>
    <w:rsid w:val="00136091"/>
    <w:rsid w:val="00154171"/>
    <w:rsid w:val="00154704"/>
    <w:rsid w:val="00162A92"/>
    <w:rsid w:val="0016304D"/>
    <w:rsid w:val="00180BB9"/>
    <w:rsid w:val="00184590"/>
    <w:rsid w:val="00185C9A"/>
    <w:rsid w:val="00186D14"/>
    <w:rsid w:val="001946FD"/>
    <w:rsid w:val="00194A94"/>
    <w:rsid w:val="00195444"/>
    <w:rsid w:val="00197F7D"/>
    <w:rsid w:val="00197FD0"/>
    <w:rsid w:val="001A032B"/>
    <w:rsid w:val="001A07C5"/>
    <w:rsid w:val="001A39CF"/>
    <w:rsid w:val="001A3EE9"/>
    <w:rsid w:val="001A43AF"/>
    <w:rsid w:val="001A5F0A"/>
    <w:rsid w:val="001B5CD4"/>
    <w:rsid w:val="001B6AE5"/>
    <w:rsid w:val="001B6BCD"/>
    <w:rsid w:val="001C1B1D"/>
    <w:rsid w:val="001C388B"/>
    <w:rsid w:val="001C45DF"/>
    <w:rsid w:val="001C50C9"/>
    <w:rsid w:val="001C5C42"/>
    <w:rsid w:val="001C7882"/>
    <w:rsid w:val="001D4ADA"/>
    <w:rsid w:val="001E36BA"/>
    <w:rsid w:val="001E6BF0"/>
    <w:rsid w:val="001F2B63"/>
    <w:rsid w:val="001F3BEA"/>
    <w:rsid w:val="001F42A2"/>
    <w:rsid w:val="001F5398"/>
    <w:rsid w:val="001F6316"/>
    <w:rsid w:val="001F67FD"/>
    <w:rsid w:val="00222333"/>
    <w:rsid w:val="0023590A"/>
    <w:rsid w:val="00235CF8"/>
    <w:rsid w:val="002402D0"/>
    <w:rsid w:val="002406F0"/>
    <w:rsid w:val="00240759"/>
    <w:rsid w:val="002436AD"/>
    <w:rsid w:val="002570A7"/>
    <w:rsid w:val="00267E4F"/>
    <w:rsid w:val="00272204"/>
    <w:rsid w:val="0027281A"/>
    <w:rsid w:val="002739E2"/>
    <w:rsid w:val="00297830"/>
    <w:rsid w:val="002A3E4F"/>
    <w:rsid w:val="002A607F"/>
    <w:rsid w:val="002B2244"/>
    <w:rsid w:val="002B44A4"/>
    <w:rsid w:val="002C3CC3"/>
    <w:rsid w:val="002E68C6"/>
    <w:rsid w:val="002E7086"/>
    <w:rsid w:val="00300BCC"/>
    <w:rsid w:val="0030504E"/>
    <w:rsid w:val="00305D9F"/>
    <w:rsid w:val="00312F6B"/>
    <w:rsid w:val="00313B78"/>
    <w:rsid w:val="00314F87"/>
    <w:rsid w:val="003167DB"/>
    <w:rsid w:val="003170E0"/>
    <w:rsid w:val="00317EBC"/>
    <w:rsid w:val="00332943"/>
    <w:rsid w:val="00332C86"/>
    <w:rsid w:val="00335B86"/>
    <w:rsid w:val="0033731B"/>
    <w:rsid w:val="00337F03"/>
    <w:rsid w:val="00343196"/>
    <w:rsid w:val="00344874"/>
    <w:rsid w:val="00351073"/>
    <w:rsid w:val="00356DD6"/>
    <w:rsid w:val="00366A24"/>
    <w:rsid w:val="00367552"/>
    <w:rsid w:val="0037570D"/>
    <w:rsid w:val="0037779C"/>
    <w:rsid w:val="00380A67"/>
    <w:rsid w:val="003839E3"/>
    <w:rsid w:val="003869AD"/>
    <w:rsid w:val="00386FAD"/>
    <w:rsid w:val="00392182"/>
    <w:rsid w:val="0039367C"/>
    <w:rsid w:val="0039488E"/>
    <w:rsid w:val="00397E4F"/>
    <w:rsid w:val="003A114B"/>
    <w:rsid w:val="003B15C1"/>
    <w:rsid w:val="003B41FF"/>
    <w:rsid w:val="003C0A55"/>
    <w:rsid w:val="003C13F9"/>
    <w:rsid w:val="003C430F"/>
    <w:rsid w:val="003C6A7A"/>
    <w:rsid w:val="003D2DB2"/>
    <w:rsid w:val="003E25C8"/>
    <w:rsid w:val="003F2248"/>
    <w:rsid w:val="003F40A0"/>
    <w:rsid w:val="003F5DFB"/>
    <w:rsid w:val="00400882"/>
    <w:rsid w:val="004143AF"/>
    <w:rsid w:val="00427CC1"/>
    <w:rsid w:val="00430881"/>
    <w:rsid w:val="004314C1"/>
    <w:rsid w:val="004402F9"/>
    <w:rsid w:val="004470BA"/>
    <w:rsid w:val="00452138"/>
    <w:rsid w:val="00455CA0"/>
    <w:rsid w:val="00457661"/>
    <w:rsid w:val="00457F27"/>
    <w:rsid w:val="0046515C"/>
    <w:rsid w:val="00476C4B"/>
    <w:rsid w:val="00481B6B"/>
    <w:rsid w:val="00484BB6"/>
    <w:rsid w:val="00486B6E"/>
    <w:rsid w:val="00486CC1"/>
    <w:rsid w:val="00490BE1"/>
    <w:rsid w:val="00494687"/>
    <w:rsid w:val="004951F3"/>
    <w:rsid w:val="004954BD"/>
    <w:rsid w:val="004955A9"/>
    <w:rsid w:val="00496711"/>
    <w:rsid w:val="004A71B2"/>
    <w:rsid w:val="004B461A"/>
    <w:rsid w:val="004B701D"/>
    <w:rsid w:val="004B7AC0"/>
    <w:rsid w:val="004C193F"/>
    <w:rsid w:val="004C486D"/>
    <w:rsid w:val="004C63B9"/>
    <w:rsid w:val="004C7336"/>
    <w:rsid w:val="004C7F8F"/>
    <w:rsid w:val="004D37D9"/>
    <w:rsid w:val="004E3F39"/>
    <w:rsid w:val="004E7A99"/>
    <w:rsid w:val="004E7C5D"/>
    <w:rsid w:val="004F39E2"/>
    <w:rsid w:val="004F58C7"/>
    <w:rsid w:val="004F7FE3"/>
    <w:rsid w:val="00501769"/>
    <w:rsid w:val="00511500"/>
    <w:rsid w:val="00514057"/>
    <w:rsid w:val="005145E4"/>
    <w:rsid w:val="0051466E"/>
    <w:rsid w:val="00514F40"/>
    <w:rsid w:val="00522BCA"/>
    <w:rsid w:val="0052797B"/>
    <w:rsid w:val="00527A98"/>
    <w:rsid w:val="00531889"/>
    <w:rsid w:val="0053548C"/>
    <w:rsid w:val="00535F25"/>
    <w:rsid w:val="0053639F"/>
    <w:rsid w:val="005367B5"/>
    <w:rsid w:val="00540AB7"/>
    <w:rsid w:val="0054143F"/>
    <w:rsid w:val="005415CA"/>
    <w:rsid w:val="00545715"/>
    <w:rsid w:val="00555314"/>
    <w:rsid w:val="0056680C"/>
    <w:rsid w:val="005675C2"/>
    <w:rsid w:val="00572123"/>
    <w:rsid w:val="005827DD"/>
    <w:rsid w:val="00593DD4"/>
    <w:rsid w:val="0059728C"/>
    <w:rsid w:val="005A3ADA"/>
    <w:rsid w:val="005A6352"/>
    <w:rsid w:val="005B2323"/>
    <w:rsid w:val="005B53FE"/>
    <w:rsid w:val="005B75E9"/>
    <w:rsid w:val="005D4405"/>
    <w:rsid w:val="005F3ABA"/>
    <w:rsid w:val="00601250"/>
    <w:rsid w:val="006017BB"/>
    <w:rsid w:val="00603814"/>
    <w:rsid w:val="0060508C"/>
    <w:rsid w:val="00605EC0"/>
    <w:rsid w:val="006220B0"/>
    <w:rsid w:val="00622A2D"/>
    <w:rsid w:val="006256F1"/>
    <w:rsid w:val="00625A98"/>
    <w:rsid w:val="006265AC"/>
    <w:rsid w:val="00641949"/>
    <w:rsid w:val="00641C53"/>
    <w:rsid w:val="006443F7"/>
    <w:rsid w:val="006471B3"/>
    <w:rsid w:val="00647C0A"/>
    <w:rsid w:val="00651FAF"/>
    <w:rsid w:val="00670A39"/>
    <w:rsid w:val="0067559A"/>
    <w:rsid w:val="00675DF7"/>
    <w:rsid w:val="00680CBA"/>
    <w:rsid w:val="00690E00"/>
    <w:rsid w:val="00693925"/>
    <w:rsid w:val="006A0F26"/>
    <w:rsid w:val="006A1119"/>
    <w:rsid w:val="006A4982"/>
    <w:rsid w:val="006C3642"/>
    <w:rsid w:val="006E4A76"/>
    <w:rsid w:val="006E61FC"/>
    <w:rsid w:val="006F3571"/>
    <w:rsid w:val="006F4BF2"/>
    <w:rsid w:val="00700B7B"/>
    <w:rsid w:val="00703B65"/>
    <w:rsid w:val="00703EF9"/>
    <w:rsid w:val="00704531"/>
    <w:rsid w:val="007146B9"/>
    <w:rsid w:val="007171FB"/>
    <w:rsid w:val="0072360D"/>
    <w:rsid w:val="007248BF"/>
    <w:rsid w:val="00724A84"/>
    <w:rsid w:val="00736B78"/>
    <w:rsid w:val="00741025"/>
    <w:rsid w:val="007464DD"/>
    <w:rsid w:val="007479C4"/>
    <w:rsid w:val="00750D77"/>
    <w:rsid w:val="00751CCC"/>
    <w:rsid w:val="00752C74"/>
    <w:rsid w:val="00762F0F"/>
    <w:rsid w:val="00764939"/>
    <w:rsid w:val="00777A5A"/>
    <w:rsid w:val="00790008"/>
    <w:rsid w:val="00791883"/>
    <w:rsid w:val="007955D1"/>
    <w:rsid w:val="00795BD5"/>
    <w:rsid w:val="00797510"/>
    <w:rsid w:val="007A2EEC"/>
    <w:rsid w:val="007C09C0"/>
    <w:rsid w:val="007C2791"/>
    <w:rsid w:val="007D2CCF"/>
    <w:rsid w:val="007D359B"/>
    <w:rsid w:val="007E5DC4"/>
    <w:rsid w:val="007E7114"/>
    <w:rsid w:val="007F4752"/>
    <w:rsid w:val="007F4B1B"/>
    <w:rsid w:val="008034C0"/>
    <w:rsid w:val="00804D53"/>
    <w:rsid w:val="0081247E"/>
    <w:rsid w:val="00814D65"/>
    <w:rsid w:val="00820AF6"/>
    <w:rsid w:val="008212D5"/>
    <w:rsid w:val="008221A3"/>
    <w:rsid w:val="00827238"/>
    <w:rsid w:val="00843244"/>
    <w:rsid w:val="00845CFB"/>
    <w:rsid w:val="00847E64"/>
    <w:rsid w:val="00850749"/>
    <w:rsid w:val="00874681"/>
    <w:rsid w:val="00882C1C"/>
    <w:rsid w:val="00883B86"/>
    <w:rsid w:val="008842CD"/>
    <w:rsid w:val="008843CC"/>
    <w:rsid w:val="008900C4"/>
    <w:rsid w:val="008915AD"/>
    <w:rsid w:val="00892447"/>
    <w:rsid w:val="0089303D"/>
    <w:rsid w:val="00894559"/>
    <w:rsid w:val="008A206A"/>
    <w:rsid w:val="008A2C45"/>
    <w:rsid w:val="008A33CA"/>
    <w:rsid w:val="008A4322"/>
    <w:rsid w:val="008A486A"/>
    <w:rsid w:val="008A556C"/>
    <w:rsid w:val="008A66EA"/>
    <w:rsid w:val="008B1679"/>
    <w:rsid w:val="008B1B0C"/>
    <w:rsid w:val="008B3457"/>
    <w:rsid w:val="008C32B8"/>
    <w:rsid w:val="008C38F0"/>
    <w:rsid w:val="008C5E45"/>
    <w:rsid w:val="008C7BC3"/>
    <w:rsid w:val="008D2329"/>
    <w:rsid w:val="008D285F"/>
    <w:rsid w:val="008D5BC6"/>
    <w:rsid w:val="008D5E1C"/>
    <w:rsid w:val="008D5E24"/>
    <w:rsid w:val="008D66B6"/>
    <w:rsid w:val="008E0208"/>
    <w:rsid w:val="008E58B1"/>
    <w:rsid w:val="008E7248"/>
    <w:rsid w:val="008F43AF"/>
    <w:rsid w:val="008F520D"/>
    <w:rsid w:val="00902E0B"/>
    <w:rsid w:val="00910A57"/>
    <w:rsid w:val="00910ACC"/>
    <w:rsid w:val="00910B6F"/>
    <w:rsid w:val="00915AEE"/>
    <w:rsid w:val="00917147"/>
    <w:rsid w:val="00924780"/>
    <w:rsid w:val="009362F7"/>
    <w:rsid w:val="009407A6"/>
    <w:rsid w:val="00943326"/>
    <w:rsid w:val="0094436A"/>
    <w:rsid w:val="009506E7"/>
    <w:rsid w:val="00953B67"/>
    <w:rsid w:val="00956745"/>
    <w:rsid w:val="00961063"/>
    <w:rsid w:val="00961955"/>
    <w:rsid w:val="00965FA8"/>
    <w:rsid w:val="00975D81"/>
    <w:rsid w:val="00977D3F"/>
    <w:rsid w:val="009850FD"/>
    <w:rsid w:val="009903B6"/>
    <w:rsid w:val="00995799"/>
    <w:rsid w:val="00997E13"/>
    <w:rsid w:val="009A5591"/>
    <w:rsid w:val="009B3241"/>
    <w:rsid w:val="009B3B03"/>
    <w:rsid w:val="009C268C"/>
    <w:rsid w:val="009D5DFA"/>
    <w:rsid w:val="009E0132"/>
    <w:rsid w:val="009E02D9"/>
    <w:rsid w:val="009E173E"/>
    <w:rsid w:val="009E1FCF"/>
    <w:rsid w:val="009F3076"/>
    <w:rsid w:val="009F43E0"/>
    <w:rsid w:val="00A01302"/>
    <w:rsid w:val="00A027BC"/>
    <w:rsid w:val="00A045AD"/>
    <w:rsid w:val="00A05EB9"/>
    <w:rsid w:val="00A075F9"/>
    <w:rsid w:val="00A07EA8"/>
    <w:rsid w:val="00A10028"/>
    <w:rsid w:val="00A12834"/>
    <w:rsid w:val="00A16872"/>
    <w:rsid w:val="00A260A0"/>
    <w:rsid w:val="00A27074"/>
    <w:rsid w:val="00A35262"/>
    <w:rsid w:val="00A37761"/>
    <w:rsid w:val="00A436E8"/>
    <w:rsid w:val="00A446AD"/>
    <w:rsid w:val="00A44706"/>
    <w:rsid w:val="00A52B59"/>
    <w:rsid w:val="00A547C4"/>
    <w:rsid w:val="00A5619C"/>
    <w:rsid w:val="00A56634"/>
    <w:rsid w:val="00A60B25"/>
    <w:rsid w:val="00A611F0"/>
    <w:rsid w:val="00A649FE"/>
    <w:rsid w:val="00A81CB3"/>
    <w:rsid w:val="00A960AB"/>
    <w:rsid w:val="00A96E30"/>
    <w:rsid w:val="00AB1C2D"/>
    <w:rsid w:val="00AC1F4D"/>
    <w:rsid w:val="00AC48FD"/>
    <w:rsid w:val="00AC7D82"/>
    <w:rsid w:val="00AD1605"/>
    <w:rsid w:val="00AE1C5F"/>
    <w:rsid w:val="00AE3579"/>
    <w:rsid w:val="00AF12DB"/>
    <w:rsid w:val="00AF532F"/>
    <w:rsid w:val="00B109D5"/>
    <w:rsid w:val="00B10CDA"/>
    <w:rsid w:val="00B135A8"/>
    <w:rsid w:val="00B1701C"/>
    <w:rsid w:val="00B21FAC"/>
    <w:rsid w:val="00B25C0A"/>
    <w:rsid w:val="00B3421A"/>
    <w:rsid w:val="00B35967"/>
    <w:rsid w:val="00B37749"/>
    <w:rsid w:val="00B40BD5"/>
    <w:rsid w:val="00B40C58"/>
    <w:rsid w:val="00B42CED"/>
    <w:rsid w:val="00B4612A"/>
    <w:rsid w:val="00B4698B"/>
    <w:rsid w:val="00B46D6D"/>
    <w:rsid w:val="00B46EC2"/>
    <w:rsid w:val="00B50609"/>
    <w:rsid w:val="00B63ABE"/>
    <w:rsid w:val="00B64DBE"/>
    <w:rsid w:val="00B7616B"/>
    <w:rsid w:val="00B761B2"/>
    <w:rsid w:val="00B8105F"/>
    <w:rsid w:val="00B827D4"/>
    <w:rsid w:val="00B90845"/>
    <w:rsid w:val="00BB5690"/>
    <w:rsid w:val="00BB5D1A"/>
    <w:rsid w:val="00BB7669"/>
    <w:rsid w:val="00BD2046"/>
    <w:rsid w:val="00BE2432"/>
    <w:rsid w:val="00BE5444"/>
    <w:rsid w:val="00BE7FB4"/>
    <w:rsid w:val="00BF194C"/>
    <w:rsid w:val="00BF45AB"/>
    <w:rsid w:val="00BF661D"/>
    <w:rsid w:val="00C03A82"/>
    <w:rsid w:val="00C06213"/>
    <w:rsid w:val="00C17467"/>
    <w:rsid w:val="00C17472"/>
    <w:rsid w:val="00C2065A"/>
    <w:rsid w:val="00C22A4C"/>
    <w:rsid w:val="00C23E7C"/>
    <w:rsid w:val="00C24FEE"/>
    <w:rsid w:val="00C3270A"/>
    <w:rsid w:val="00C41B19"/>
    <w:rsid w:val="00C41EB2"/>
    <w:rsid w:val="00C46531"/>
    <w:rsid w:val="00C467EB"/>
    <w:rsid w:val="00C47CF2"/>
    <w:rsid w:val="00C550C6"/>
    <w:rsid w:val="00C60133"/>
    <w:rsid w:val="00C60969"/>
    <w:rsid w:val="00C60BE5"/>
    <w:rsid w:val="00C623E7"/>
    <w:rsid w:val="00C658B6"/>
    <w:rsid w:val="00C74BFD"/>
    <w:rsid w:val="00C84085"/>
    <w:rsid w:val="00CA10F0"/>
    <w:rsid w:val="00CA1421"/>
    <w:rsid w:val="00CA1A4D"/>
    <w:rsid w:val="00CA4FB2"/>
    <w:rsid w:val="00CC35B8"/>
    <w:rsid w:val="00CC57B9"/>
    <w:rsid w:val="00CC695B"/>
    <w:rsid w:val="00CD1F8A"/>
    <w:rsid w:val="00CD300B"/>
    <w:rsid w:val="00CE3C89"/>
    <w:rsid w:val="00CE4EF5"/>
    <w:rsid w:val="00CE6AA4"/>
    <w:rsid w:val="00D0324F"/>
    <w:rsid w:val="00D073A6"/>
    <w:rsid w:val="00D20F73"/>
    <w:rsid w:val="00D2688D"/>
    <w:rsid w:val="00D276D0"/>
    <w:rsid w:val="00D32EF2"/>
    <w:rsid w:val="00D35F05"/>
    <w:rsid w:val="00D44FDB"/>
    <w:rsid w:val="00D476E8"/>
    <w:rsid w:val="00D610A3"/>
    <w:rsid w:val="00D64332"/>
    <w:rsid w:val="00D658D3"/>
    <w:rsid w:val="00D73168"/>
    <w:rsid w:val="00D742A9"/>
    <w:rsid w:val="00D75879"/>
    <w:rsid w:val="00D82237"/>
    <w:rsid w:val="00D901E4"/>
    <w:rsid w:val="00D90CC5"/>
    <w:rsid w:val="00D9338B"/>
    <w:rsid w:val="00D9649A"/>
    <w:rsid w:val="00D96B92"/>
    <w:rsid w:val="00D96FEA"/>
    <w:rsid w:val="00DA2084"/>
    <w:rsid w:val="00DA6E08"/>
    <w:rsid w:val="00DB6AEE"/>
    <w:rsid w:val="00DC1C63"/>
    <w:rsid w:val="00DD02A8"/>
    <w:rsid w:val="00DD0BBA"/>
    <w:rsid w:val="00DD3429"/>
    <w:rsid w:val="00DE1294"/>
    <w:rsid w:val="00DE3D26"/>
    <w:rsid w:val="00DE6F64"/>
    <w:rsid w:val="00DE7B24"/>
    <w:rsid w:val="00DF3178"/>
    <w:rsid w:val="00DF5D61"/>
    <w:rsid w:val="00E01154"/>
    <w:rsid w:val="00E0565D"/>
    <w:rsid w:val="00E135A6"/>
    <w:rsid w:val="00E137F8"/>
    <w:rsid w:val="00E14BA5"/>
    <w:rsid w:val="00E170B4"/>
    <w:rsid w:val="00E20A92"/>
    <w:rsid w:val="00E21464"/>
    <w:rsid w:val="00E2460E"/>
    <w:rsid w:val="00E26870"/>
    <w:rsid w:val="00E30B06"/>
    <w:rsid w:val="00E310D8"/>
    <w:rsid w:val="00E34C70"/>
    <w:rsid w:val="00E3791C"/>
    <w:rsid w:val="00E4049E"/>
    <w:rsid w:val="00E438C3"/>
    <w:rsid w:val="00E46864"/>
    <w:rsid w:val="00E520C6"/>
    <w:rsid w:val="00E56A7B"/>
    <w:rsid w:val="00E56D83"/>
    <w:rsid w:val="00E57C84"/>
    <w:rsid w:val="00E74827"/>
    <w:rsid w:val="00E749E8"/>
    <w:rsid w:val="00E81F3D"/>
    <w:rsid w:val="00E85DDA"/>
    <w:rsid w:val="00E9491D"/>
    <w:rsid w:val="00E961C1"/>
    <w:rsid w:val="00EC4179"/>
    <w:rsid w:val="00EE0587"/>
    <w:rsid w:val="00EE12CE"/>
    <w:rsid w:val="00EE308A"/>
    <w:rsid w:val="00EE3251"/>
    <w:rsid w:val="00EF1517"/>
    <w:rsid w:val="00EF25B5"/>
    <w:rsid w:val="00F01722"/>
    <w:rsid w:val="00F07F89"/>
    <w:rsid w:val="00F10905"/>
    <w:rsid w:val="00F11BD2"/>
    <w:rsid w:val="00F14501"/>
    <w:rsid w:val="00F15700"/>
    <w:rsid w:val="00F20118"/>
    <w:rsid w:val="00F22F13"/>
    <w:rsid w:val="00F31C5B"/>
    <w:rsid w:val="00F35C1A"/>
    <w:rsid w:val="00F371EF"/>
    <w:rsid w:val="00F467AC"/>
    <w:rsid w:val="00F60C94"/>
    <w:rsid w:val="00F61869"/>
    <w:rsid w:val="00F64C43"/>
    <w:rsid w:val="00F65642"/>
    <w:rsid w:val="00F66787"/>
    <w:rsid w:val="00F83825"/>
    <w:rsid w:val="00F879D2"/>
    <w:rsid w:val="00F901B8"/>
    <w:rsid w:val="00FB14E2"/>
    <w:rsid w:val="00FB25E2"/>
    <w:rsid w:val="00FB2CA9"/>
    <w:rsid w:val="00FB419E"/>
    <w:rsid w:val="00FB7E66"/>
    <w:rsid w:val="00FD708E"/>
    <w:rsid w:val="00FE4C5A"/>
    <w:rsid w:val="00FE6107"/>
    <w:rsid w:val="00FE6ED7"/>
    <w:rsid w:val="00FF764A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D3BD525"/>
  <w15:docId w15:val="{E7BAACAC-7C31-4155-8B8C-716A3B80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DD6"/>
    <w:pPr>
      <w:spacing w:line="264" w:lineRule="auto"/>
      <w:jc w:val="both"/>
    </w:pPr>
    <w:rPr>
      <w:rFonts w:ascii="Arial" w:hAnsi="Arial" w:cs="Arial"/>
      <w:color w:val="000000"/>
    </w:rPr>
  </w:style>
  <w:style w:type="paragraph" w:styleId="Titre1">
    <w:name w:val="heading 1"/>
    <w:basedOn w:val="Normal"/>
    <w:next w:val="Normal"/>
    <w:rsid w:val="00D9409B"/>
    <w:pPr>
      <w:numPr>
        <w:numId w:val="1"/>
      </w:num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5" w:color="auto" w:fill="FFFFFF"/>
      <w:tabs>
        <w:tab w:val="left" w:pos="-1985"/>
        <w:tab w:val="left" w:pos="567"/>
      </w:tabs>
      <w:autoSpaceDE w:val="0"/>
      <w:autoSpaceDN w:val="0"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rsid w:val="00207C64"/>
    <w:pPr>
      <w:keepNext/>
      <w:numPr>
        <w:ilvl w:val="1"/>
        <w:numId w:val="1"/>
      </w:numPr>
      <w:outlineLvl w:val="1"/>
    </w:pPr>
    <w:rPr>
      <w:b/>
    </w:rPr>
  </w:style>
  <w:style w:type="paragraph" w:styleId="Titre3">
    <w:name w:val="heading 3"/>
    <w:basedOn w:val="Normal"/>
    <w:next w:val="Titre4"/>
    <w:rsid w:val="00125FB0"/>
    <w:pPr>
      <w:keepNext/>
      <w:numPr>
        <w:ilvl w:val="2"/>
        <w:numId w:val="1"/>
      </w:numPr>
      <w:outlineLvl w:val="2"/>
    </w:pPr>
  </w:style>
  <w:style w:type="paragraph" w:styleId="Titre4">
    <w:name w:val="heading 4"/>
    <w:basedOn w:val="Normal"/>
    <w:next w:val="Normal"/>
    <w:autoRedefine/>
    <w:rsid w:val="00354EBD"/>
    <w:pPr>
      <w:numPr>
        <w:ilvl w:val="3"/>
        <w:numId w:val="1"/>
      </w:numPr>
      <w:outlineLvl w:val="3"/>
    </w:pPr>
  </w:style>
  <w:style w:type="paragraph" w:styleId="Titre5">
    <w:name w:val="heading 5"/>
    <w:basedOn w:val="Normal"/>
    <w:next w:val="Normal"/>
    <w:rsid w:val="001D6C11"/>
    <w:pPr>
      <w:keepNext/>
      <w:tabs>
        <w:tab w:val="left" w:pos="-1985"/>
      </w:tabs>
      <w:autoSpaceDE w:val="0"/>
      <w:autoSpaceDN w:val="0"/>
      <w:outlineLvl w:val="4"/>
    </w:pPr>
    <w:rPr>
      <w:rFonts w:ascii="Garamond" w:hAnsi="Garamond"/>
      <w:b/>
      <w:bCs/>
    </w:rPr>
  </w:style>
  <w:style w:type="paragraph" w:styleId="Titre6">
    <w:name w:val="heading 6"/>
    <w:basedOn w:val="Normal"/>
    <w:next w:val="Normal"/>
    <w:rsid w:val="001D6C11"/>
    <w:pPr>
      <w:keepNext/>
      <w:ind w:right="-2472"/>
      <w:outlineLvl w:val="5"/>
    </w:pPr>
    <w:rPr>
      <w:i/>
      <w:color w:val="FF0000"/>
    </w:rPr>
  </w:style>
  <w:style w:type="paragraph" w:styleId="Titre7">
    <w:name w:val="heading 7"/>
    <w:basedOn w:val="Normal"/>
    <w:next w:val="Normal"/>
    <w:rsid w:val="001D6C11"/>
    <w:pPr>
      <w:keepNext/>
      <w:tabs>
        <w:tab w:val="left" w:pos="-1985"/>
      </w:tabs>
      <w:autoSpaceDE w:val="0"/>
      <w:autoSpaceDN w:val="0"/>
      <w:jc w:val="center"/>
      <w:outlineLvl w:val="6"/>
    </w:pPr>
    <w:rPr>
      <w:b/>
      <w:bCs/>
      <w:sz w:val="28"/>
      <w:szCs w:val="28"/>
    </w:rPr>
  </w:style>
  <w:style w:type="paragraph" w:styleId="Titre8">
    <w:name w:val="heading 8"/>
    <w:basedOn w:val="Normal"/>
    <w:next w:val="Normal"/>
    <w:rsid w:val="001D6C11"/>
    <w:pPr>
      <w:keepNext/>
      <w:tabs>
        <w:tab w:val="left" w:pos="-1985"/>
      </w:tabs>
      <w:autoSpaceDE w:val="0"/>
      <w:autoSpaceDN w:val="0"/>
      <w:ind w:left="-567" w:right="-483"/>
      <w:outlineLvl w:val="7"/>
    </w:pPr>
    <w:rPr>
      <w:b/>
      <w:bCs/>
      <w:sz w:val="28"/>
      <w:szCs w:val="28"/>
    </w:rPr>
  </w:style>
  <w:style w:type="paragraph" w:styleId="Titre9">
    <w:name w:val="heading 9"/>
    <w:basedOn w:val="Normal"/>
    <w:next w:val="Normal"/>
    <w:rsid w:val="001D6C11"/>
    <w:pPr>
      <w:keepNext/>
      <w:outlineLvl w:val="8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repres">
    <w:name w:val="ECErepères"/>
    <w:basedOn w:val="ECEcorps"/>
    <w:qFormat/>
    <w:rsid w:val="00197F7D"/>
    <w:pPr>
      <w:jc w:val="center"/>
    </w:pPr>
    <w:rPr>
      <w:sz w:val="18"/>
      <w:szCs w:val="18"/>
    </w:rPr>
  </w:style>
  <w:style w:type="paragraph" w:customStyle="1" w:styleId="ECEappel">
    <w:name w:val="ECEappel"/>
    <w:basedOn w:val="ECEcorps"/>
    <w:qFormat/>
    <w:rsid w:val="00FB14E2"/>
    <w:pPr>
      <w:framePr w:hSpace="141" w:wrap="around" w:vAnchor="text" w:hAnchor="margin" w:xAlign="center" w:y="98"/>
      <w:jc w:val="center"/>
    </w:pPr>
    <w:rPr>
      <w:rFonts w:eastAsia="Arial Unicode MS"/>
      <w:b/>
    </w:rPr>
  </w:style>
  <w:style w:type="paragraph" w:styleId="Retraitnormal">
    <w:name w:val="Normal Indent"/>
    <w:basedOn w:val="Normal"/>
    <w:rsid w:val="001D6C11"/>
    <w:pPr>
      <w:tabs>
        <w:tab w:val="left" w:pos="-1985"/>
      </w:tabs>
      <w:autoSpaceDE w:val="0"/>
      <w:autoSpaceDN w:val="0"/>
      <w:ind w:left="708"/>
    </w:pPr>
  </w:style>
  <w:style w:type="paragraph" w:styleId="Pieddepage">
    <w:name w:val="footer"/>
    <w:basedOn w:val="Normal"/>
    <w:rsid w:val="001D6C11"/>
    <w:pPr>
      <w:tabs>
        <w:tab w:val="left" w:pos="-1985"/>
        <w:tab w:val="center" w:pos="4536"/>
        <w:tab w:val="right" w:pos="9072"/>
      </w:tabs>
      <w:autoSpaceDE w:val="0"/>
      <w:autoSpaceDN w:val="0"/>
    </w:pPr>
    <w:rPr>
      <w:sz w:val="22"/>
      <w:szCs w:val="22"/>
    </w:rPr>
  </w:style>
  <w:style w:type="paragraph" w:customStyle="1" w:styleId="remarque">
    <w:name w:val="remarque"/>
    <w:basedOn w:val="Normal"/>
    <w:rsid w:val="001D6C11"/>
    <w:pPr>
      <w:tabs>
        <w:tab w:val="left" w:pos="-1985"/>
      </w:tabs>
      <w:autoSpaceDE w:val="0"/>
      <w:autoSpaceDN w:val="0"/>
    </w:pPr>
    <w:rPr>
      <w:b/>
      <w:bCs/>
    </w:rPr>
  </w:style>
  <w:style w:type="paragraph" w:styleId="Retraitcorpsdetexte">
    <w:name w:val="Body Text Indent"/>
    <w:basedOn w:val="Normal"/>
    <w:rsid w:val="001D6C11"/>
    <w:pPr>
      <w:tabs>
        <w:tab w:val="left" w:pos="-1985"/>
      </w:tabs>
      <w:autoSpaceDE w:val="0"/>
      <w:autoSpaceDN w:val="0"/>
      <w:ind w:firstLine="426"/>
    </w:pPr>
    <w:rPr>
      <w:sz w:val="22"/>
      <w:szCs w:val="22"/>
    </w:rPr>
  </w:style>
  <w:style w:type="paragraph" w:styleId="En-tte">
    <w:name w:val="header"/>
    <w:basedOn w:val="Normal"/>
    <w:rsid w:val="001D6C11"/>
    <w:pPr>
      <w:framePr w:hSpace="142" w:wrap="auto" w:vAnchor="text" w:hAnchor="text" w:y="1"/>
      <w:tabs>
        <w:tab w:val="left" w:pos="-1985"/>
        <w:tab w:val="center" w:pos="4536"/>
        <w:tab w:val="right" w:pos="9072"/>
      </w:tabs>
      <w:autoSpaceDE w:val="0"/>
      <w:autoSpaceDN w:val="0"/>
    </w:pPr>
  </w:style>
  <w:style w:type="paragraph" w:styleId="Notedebasdepage">
    <w:name w:val="footnote text"/>
    <w:basedOn w:val="Normal"/>
    <w:semiHidden/>
    <w:rsid w:val="001D6C11"/>
  </w:style>
  <w:style w:type="paragraph" w:styleId="Sous-titre">
    <w:name w:val="Subtitle"/>
    <w:basedOn w:val="Normal"/>
    <w:rsid w:val="001D6C11"/>
    <w:pPr>
      <w:jc w:val="center"/>
    </w:pPr>
    <w:rPr>
      <w:b/>
      <w:i/>
      <w:sz w:val="28"/>
    </w:rPr>
  </w:style>
  <w:style w:type="character" w:styleId="Marquedecommentaire">
    <w:name w:val="annotation reference"/>
    <w:semiHidden/>
    <w:rsid w:val="001D6C11"/>
    <w:rPr>
      <w:sz w:val="16"/>
      <w:szCs w:val="16"/>
    </w:rPr>
  </w:style>
  <w:style w:type="paragraph" w:styleId="Commentaire">
    <w:name w:val="annotation text"/>
    <w:basedOn w:val="Normal"/>
    <w:semiHidden/>
    <w:rsid w:val="001D6C11"/>
  </w:style>
  <w:style w:type="paragraph" w:styleId="Objetducommentaire">
    <w:name w:val="annotation subject"/>
    <w:basedOn w:val="Commentaire"/>
    <w:next w:val="Commentaire"/>
    <w:semiHidden/>
    <w:rsid w:val="001D6C11"/>
    <w:rPr>
      <w:b/>
      <w:bCs/>
    </w:rPr>
  </w:style>
  <w:style w:type="paragraph" w:styleId="Textedebulles">
    <w:name w:val="Balloon Text"/>
    <w:basedOn w:val="Normal"/>
    <w:rsid w:val="001D6C1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A0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M1">
    <w:name w:val="toc 1"/>
    <w:aliases w:val="ECEsomm1"/>
    <w:basedOn w:val="ECEcorps"/>
    <w:next w:val="Normal"/>
    <w:uiPriority w:val="39"/>
    <w:qFormat/>
    <w:rsid w:val="00CA6FD0"/>
    <w:pPr>
      <w:tabs>
        <w:tab w:val="left" w:pos="284"/>
        <w:tab w:val="right" w:leader="dot" w:pos="9628"/>
      </w:tabs>
    </w:pPr>
  </w:style>
  <w:style w:type="paragraph" w:styleId="TM2">
    <w:name w:val="toc 2"/>
    <w:aliases w:val="ECEsomm2"/>
    <w:basedOn w:val="Normal"/>
    <w:next w:val="Normal"/>
    <w:uiPriority w:val="39"/>
    <w:unhideWhenUsed/>
    <w:qFormat/>
    <w:rsid w:val="00910B6F"/>
    <w:pPr>
      <w:tabs>
        <w:tab w:val="right" w:leader="dot" w:pos="9628"/>
      </w:tabs>
      <w:spacing w:after="100" w:line="276" w:lineRule="auto"/>
      <w:ind w:left="221"/>
    </w:pPr>
    <w:rPr>
      <w:noProof/>
      <w:color w:val="auto"/>
      <w:lang w:eastAsia="en-US"/>
    </w:rPr>
  </w:style>
  <w:style w:type="paragraph" w:styleId="TM3">
    <w:name w:val="toc 3"/>
    <w:basedOn w:val="Normal"/>
    <w:next w:val="Normal"/>
    <w:autoRedefine/>
    <w:uiPriority w:val="39"/>
    <w:unhideWhenUsed/>
    <w:rsid w:val="00A20F44"/>
    <w:pPr>
      <w:tabs>
        <w:tab w:val="right" w:leader="dot" w:pos="9628"/>
      </w:tabs>
      <w:spacing w:after="100" w:line="276" w:lineRule="auto"/>
      <w:ind w:left="442"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StyleGrasCentrMotifTransparenteArrire-plan2">
    <w:name w:val="Style Gras Centré Motif : Transparente (Arrière-plan 2)"/>
    <w:basedOn w:val="Normal"/>
    <w:rsid w:val="00B97EB7"/>
    <w:pPr>
      <w:shd w:val="clear" w:color="auto" w:fill="EEECE1"/>
      <w:jc w:val="center"/>
    </w:pPr>
    <w:rPr>
      <w:rFonts w:cs="Times New Roman"/>
      <w:b/>
      <w:bCs/>
    </w:rPr>
  </w:style>
  <w:style w:type="paragraph" w:customStyle="1" w:styleId="Default">
    <w:name w:val="Default"/>
    <w:uiPriority w:val="99"/>
    <w:rsid w:val="00BF76AC"/>
    <w:pPr>
      <w:autoSpaceDE w:val="0"/>
      <w:autoSpaceDN w:val="0"/>
      <w:adjustRightInd w:val="0"/>
    </w:pPr>
    <w:rPr>
      <w:rFonts w:ascii="Calibri" w:eastAsia="MS ??" w:hAnsi="Calibri" w:cs="Calibri"/>
      <w:color w:val="000000"/>
      <w:sz w:val="24"/>
      <w:szCs w:val="24"/>
    </w:rPr>
  </w:style>
  <w:style w:type="character" w:customStyle="1" w:styleId="Titre2Car">
    <w:name w:val="Titre 2 Car"/>
    <w:link w:val="Titre2"/>
    <w:rsid w:val="00BF76AC"/>
    <w:rPr>
      <w:rFonts w:ascii="Arial" w:hAnsi="Arial" w:cs="Arial"/>
      <w:b/>
      <w:color w:val="000000"/>
    </w:rPr>
  </w:style>
  <w:style w:type="paragraph" w:customStyle="1" w:styleId="ECEcorps">
    <w:name w:val="ECEcorps"/>
    <w:qFormat/>
    <w:rsid w:val="00C06213"/>
    <w:pPr>
      <w:spacing w:line="264" w:lineRule="auto"/>
      <w:jc w:val="both"/>
    </w:pPr>
    <w:rPr>
      <w:rFonts w:ascii="Arial" w:hAnsi="Arial" w:cs="Arial"/>
    </w:rPr>
  </w:style>
  <w:style w:type="paragraph" w:customStyle="1" w:styleId="ECEtitre">
    <w:name w:val="ECEtitre"/>
    <w:basedOn w:val="ECEcorps"/>
    <w:next w:val="ECEcorps"/>
    <w:qFormat/>
    <w:rsid w:val="00E2460E"/>
    <w:pPr>
      <w:autoSpaceDE w:val="0"/>
      <w:autoSpaceDN w:val="0"/>
      <w:adjustRightInd w:val="0"/>
    </w:pPr>
    <w:rPr>
      <w:b/>
      <w:u w:val="single"/>
    </w:rPr>
  </w:style>
  <w:style w:type="paragraph" w:customStyle="1" w:styleId="ECEfiche">
    <w:name w:val="ECEfiche"/>
    <w:basedOn w:val="Titre1"/>
    <w:next w:val="ECEcorps"/>
    <w:qFormat/>
    <w:rsid w:val="00A12834"/>
    <w:pPr>
      <w:numPr>
        <w:numId w:val="0"/>
      </w:numPr>
    </w:pPr>
    <w:rPr>
      <w:b w:val="0"/>
    </w:rPr>
  </w:style>
  <w:style w:type="paragraph" w:customStyle="1" w:styleId="ECErponse">
    <w:name w:val="ECEréponse"/>
    <w:basedOn w:val="ECEcorps"/>
    <w:qFormat/>
    <w:rsid w:val="00C22A4C"/>
    <w:pPr>
      <w:autoSpaceDE w:val="0"/>
      <w:autoSpaceDN w:val="0"/>
      <w:adjustRightInd w:val="0"/>
      <w:spacing w:before="240" w:line="240" w:lineRule="auto"/>
    </w:pPr>
    <w:rPr>
      <w:bCs/>
      <w:szCs w:val="22"/>
    </w:rPr>
  </w:style>
  <w:style w:type="paragraph" w:customStyle="1" w:styleId="ECEpartie">
    <w:name w:val="ECEpartie"/>
    <w:basedOn w:val="ECEcorps"/>
    <w:next w:val="ECEcorps"/>
    <w:qFormat/>
    <w:rsid w:val="00452138"/>
    <w:pPr>
      <w:numPr>
        <w:numId w:val="4"/>
      </w:numPr>
    </w:pPr>
    <w:rPr>
      <w:b/>
    </w:rPr>
  </w:style>
  <w:style w:type="paragraph" w:customStyle="1" w:styleId="ECEcoeff">
    <w:name w:val="ECEcoeff"/>
    <w:basedOn w:val="ECEcorps"/>
    <w:next w:val="ECEcorps"/>
    <w:qFormat/>
    <w:rsid w:val="0003345D"/>
    <w:rPr>
      <w:b/>
      <w:sz w:val="22"/>
      <w:szCs w:val="22"/>
    </w:rPr>
  </w:style>
  <w:style w:type="paragraph" w:customStyle="1" w:styleId="ECEbordure">
    <w:name w:val="ECEbordure"/>
    <w:basedOn w:val="ECEcorps"/>
    <w:qFormat/>
    <w:rsid w:val="00180BB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284" w:right="281"/>
    </w:pPr>
  </w:style>
  <w:style w:type="paragraph" w:customStyle="1" w:styleId="ECEsommaire">
    <w:name w:val="ECEsommaire"/>
    <w:basedOn w:val="ECEcorps"/>
    <w:qFormat/>
    <w:rsid w:val="0060508C"/>
    <w:pPr>
      <w:jc w:val="center"/>
    </w:pPr>
    <w:rPr>
      <w:b/>
      <w:sz w:val="24"/>
      <w:szCs w:val="24"/>
    </w:rPr>
  </w:style>
  <w:style w:type="paragraph" w:customStyle="1" w:styleId="ECEpuce1">
    <w:name w:val="ECEpuce1"/>
    <w:basedOn w:val="ECEcorps"/>
    <w:qFormat/>
    <w:rsid w:val="0060508C"/>
    <w:pPr>
      <w:numPr>
        <w:numId w:val="2"/>
      </w:numPr>
    </w:pPr>
    <w:rPr>
      <w:rFonts w:eastAsia="Arial Unicode MS"/>
      <w:bCs/>
      <w:iCs/>
    </w:rPr>
  </w:style>
  <w:style w:type="paragraph" w:customStyle="1" w:styleId="ECEpuce2">
    <w:name w:val="ECEpuce2"/>
    <w:basedOn w:val="ECEcorps"/>
    <w:qFormat/>
    <w:rsid w:val="0060508C"/>
    <w:pPr>
      <w:numPr>
        <w:ilvl w:val="2"/>
        <w:numId w:val="2"/>
      </w:numPr>
      <w:ind w:left="1491" w:hanging="357"/>
    </w:pPr>
    <w:rPr>
      <w:rFonts w:eastAsia="Arial Unicode MS"/>
      <w:bCs/>
      <w:iCs/>
    </w:rPr>
  </w:style>
  <w:style w:type="paragraph" w:styleId="TM4">
    <w:name w:val="toc 4"/>
    <w:basedOn w:val="Normal"/>
    <w:next w:val="Normal"/>
    <w:autoRedefine/>
    <w:uiPriority w:val="39"/>
    <w:unhideWhenUsed/>
    <w:rsid w:val="00943326"/>
    <w:pPr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943326"/>
    <w:pPr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943326"/>
    <w:pPr>
      <w:ind w:left="1000"/>
    </w:pPr>
  </w:style>
  <w:style w:type="paragraph" w:styleId="TM7">
    <w:name w:val="toc 7"/>
    <w:basedOn w:val="Normal"/>
    <w:next w:val="Normal"/>
    <w:autoRedefine/>
    <w:uiPriority w:val="39"/>
    <w:unhideWhenUsed/>
    <w:rsid w:val="00943326"/>
    <w:pPr>
      <w:ind w:left="1200"/>
    </w:pPr>
  </w:style>
  <w:style w:type="paragraph" w:styleId="TM8">
    <w:name w:val="toc 8"/>
    <w:basedOn w:val="Normal"/>
    <w:next w:val="Normal"/>
    <w:autoRedefine/>
    <w:uiPriority w:val="39"/>
    <w:unhideWhenUsed/>
    <w:rsid w:val="00943326"/>
    <w:pPr>
      <w:ind w:left="1400"/>
    </w:pPr>
  </w:style>
  <w:style w:type="paragraph" w:styleId="TM9">
    <w:name w:val="toc 9"/>
    <w:basedOn w:val="Normal"/>
    <w:next w:val="Normal"/>
    <w:autoRedefine/>
    <w:uiPriority w:val="39"/>
    <w:unhideWhenUsed/>
    <w:rsid w:val="00943326"/>
    <w:pPr>
      <w:ind w:left="1600"/>
    </w:pPr>
  </w:style>
  <w:style w:type="character" w:styleId="Textedelespacerserv">
    <w:name w:val="Placeholder Text"/>
    <w:basedOn w:val="Policepardfaut"/>
    <w:uiPriority w:val="99"/>
    <w:semiHidden/>
    <w:rsid w:val="00DD0B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ichiers%20perso\Mes%20documents\Dropbox\FG\ECE%20commission\Maquettes\2015%2005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E451558-F979-4ABA-83EB-5E7047A04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2015 05.dotx</Template>
  <TotalTime>65</TotalTime>
  <Pages>4</Pages>
  <Words>1320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Xavier Andréani</cp:lastModifiedBy>
  <cp:revision>2</cp:revision>
  <cp:lastPrinted>2022-10-16T18:26:00Z</cp:lastPrinted>
  <dcterms:created xsi:type="dcterms:W3CDTF">2022-10-22T13:28:00Z</dcterms:created>
  <dcterms:modified xsi:type="dcterms:W3CDTF">2025-04-07T19:56:00Z</dcterms:modified>
</cp:coreProperties>
</file>