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F4AF" w14:textId="77777777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2ABDA775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48CDEABA" w14:textId="7777777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1EB2B664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490BE57B" w14:textId="77777777" w:rsidR="00A12834" w:rsidRPr="0060508C" w:rsidRDefault="00A12834" w:rsidP="0060508C">
      <w:pPr>
        <w:pStyle w:val="ECEbordure"/>
        <w:jc w:val="center"/>
      </w:pPr>
    </w:p>
    <w:p w14:paraId="686F80A3" w14:textId="77777777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18A6EF11" w14:textId="77777777" w:rsidR="00A12834" w:rsidRPr="0060508C" w:rsidRDefault="00A12834" w:rsidP="0060508C">
      <w:pPr>
        <w:pStyle w:val="ECEbordure"/>
        <w:jc w:val="center"/>
      </w:pPr>
    </w:p>
    <w:p w14:paraId="572E30B2" w14:textId="77777777" w:rsidR="0008058B" w:rsidRDefault="0008058B" w:rsidP="008A2C45">
      <w:pPr>
        <w:pStyle w:val="ECEcorps"/>
      </w:pPr>
    </w:p>
    <w:p w14:paraId="220F0E7B" w14:textId="77777777" w:rsidR="00E26870" w:rsidRPr="00244F93" w:rsidRDefault="00E26870" w:rsidP="001E0682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36AB5B27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2EBE887E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4B22B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08C41502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6AB17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35D3E1C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71C45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00545C63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8E2DC" w14:textId="77777777" w:rsidR="00E26870" w:rsidRDefault="00EF25B5" w:rsidP="00527A98">
            <w:pPr>
              <w:pStyle w:val="ECEcorps"/>
            </w:pPr>
            <w:proofErr w:type="gramStart"/>
            <w:r>
              <w:t>n</w:t>
            </w:r>
            <w:proofErr w:type="gramEnd"/>
            <w:r>
              <w:t>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C8A291A" w14:textId="77777777" w:rsidR="00E26870" w:rsidRDefault="00E26870" w:rsidP="00E26870">
      <w:pPr>
        <w:pStyle w:val="ECEcorps"/>
      </w:pPr>
    </w:p>
    <w:p w14:paraId="7B5783B0" w14:textId="3EF925E8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757D9D">
        <w:rPr>
          <w:b/>
          <w:bCs/>
        </w:rPr>
        <w:t>quatre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6763EE72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7FBF80D3" w14:textId="77777777" w:rsidR="00E26870" w:rsidRDefault="00E26870" w:rsidP="00E26870">
      <w:pPr>
        <w:pStyle w:val="ECEbordure"/>
      </w:pPr>
    </w:p>
    <w:p w14:paraId="70BE10B1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469341D3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1A51084E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31B86B35" w14:textId="40C027EF" w:rsidR="00B135A8" w:rsidRDefault="00B135A8" w:rsidP="00E26870">
      <w:pPr>
        <w:pStyle w:val="ECEbordure"/>
      </w:pPr>
      <w:r w:rsidRPr="00C90C1F">
        <w:t xml:space="preserve">L’usage de </w:t>
      </w:r>
      <w:r w:rsidR="00D66845">
        <w:t xml:space="preserve">la </w:t>
      </w:r>
      <w:r w:rsidRPr="00C90C1F">
        <w:t>calculatrice avec mode examen actif est autorisé. L’usage de calculatrice sans mémoire « type collège » est autorisé.</w:t>
      </w:r>
      <w:r>
        <w:t xml:space="preserve"> </w:t>
      </w:r>
    </w:p>
    <w:p w14:paraId="0AF5A60D" w14:textId="77777777" w:rsidR="00E26870" w:rsidRDefault="00E26870" w:rsidP="00E26870">
      <w:pPr>
        <w:pStyle w:val="ECEcorps"/>
        <w:rPr>
          <w:u w:val="single"/>
        </w:rPr>
      </w:pPr>
    </w:p>
    <w:p w14:paraId="0CEFF361" w14:textId="1A84EC42" w:rsidR="003A114B" w:rsidRPr="00545715" w:rsidRDefault="001E0682" w:rsidP="00E26870">
      <w:pPr>
        <w:pStyle w:val="ECEcorps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147AB1" wp14:editId="20D88CF6">
            <wp:simplePos x="0" y="0"/>
            <wp:positionH relativeFrom="column">
              <wp:posOffset>5126990</wp:posOffset>
            </wp:positionH>
            <wp:positionV relativeFrom="paragraph">
              <wp:posOffset>133985</wp:posOffset>
            </wp:positionV>
            <wp:extent cx="1326515" cy="1758315"/>
            <wp:effectExtent l="0" t="0" r="0" b="0"/>
            <wp:wrapThrough wrapText="bothSides">
              <wp:wrapPolygon edited="0">
                <wp:start x="0" y="0"/>
                <wp:lineTo x="0" y="21374"/>
                <wp:lineTo x="21300" y="21374"/>
                <wp:lineTo x="21300" y="0"/>
                <wp:lineTo x="0" y="0"/>
              </wp:wrapPolygon>
            </wp:wrapThrough>
            <wp:docPr id="2" name="Image 2" descr="Javel concentrée 5L professionnelle | Delcour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el concentrée 5L professionnelle | Delcourt.f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r="11351"/>
                    <a:stretch/>
                  </pic:blipFill>
                  <pic:spPr bwMode="auto">
                    <a:xfrm>
                      <a:off x="0" y="0"/>
                      <a:ext cx="132651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87B9F" w14:textId="57D01522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198B631F" w14:textId="502AF1A3" w:rsidR="00E26870" w:rsidRDefault="00E26870" w:rsidP="00E26870">
      <w:pPr>
        <w:pStyle w:val="ECEcorps"/>
        <w:rPr>
          <w:u w:val="single"/>
        </w:rPr>
      </w:pPr>
    </w:p>
    <w:p w14:paraId="5626D788" w14:textId="0E6D27DC" w:rsidR="001E0682" w:rsidRDefault="001A4340" w:rsidP="00E26870">
      <w:pPr>
        <w:pStyle w:val="ECEcorps"/>
      </w:pPr>
      <w:r w:rsidRPr="00097B8C">
        <w:t xml:space="preserve">Découverte </w:t>
      </w:r>
      <w:r w:rsidR="00054E09">
        <w:t>par Claude Louis Berthollet</w:t>
      </w:r>
      <w:r w:rsidR="00054E09" w:rsidRPr="00097B8C">
        <w:t xml:space="preserve"> </w:t>
      </w:r>
      <w:r w:rsidRPr="00097B8C">
        <w:t>à la fin du XVIII</w:t>
      </w:r>
      <w:r w:rsidR="001E0682" w:rsidRPr="001E0682">
        <w:rPr>
          <w:vertAlign w:val="superscript"/>
        </w:rPr>
        <w:t>ème</w:t>
      </w:r>
      <w:r w:rsidRPr="00097B8C">
        <w:t xml:space="preserve"> siècle, l’eau de Javel, solution d’hypochlorite de sodium et de chlorure de sodium</w:t>
      </w:r>
      <w:r w:rsidR="00203733">
        <w:t>,</w:t>
      </w:r>
      <w:r w:rsidRPr="00097B8C">
        <w:t xml:space="preserve"> révolutionna les techniques de blanchiment du linge, mais</w:t>
      </w:r>
      <w:r w:rsidR="00054E09" w:rsidRPr="00097B8C">
        <w:t xml:space="preserve"> surtout</w:t>
      </w:r>
      <w:r w:rsidR="00054E09">
        <w:t>,</w:t>
      </w:r>
      <w:r w:rsidRPr="00097B8C">
        <w:t xml:space="preserve"> </w:t>
      </w:r>
      <w:r w:rsidR="004B21E8">
        <w:t>grâce à</w:t>
      </w:r>
      <w:r w:rsidR="00054E09" w:rsidRPr="00097B8C">
        <w:t xml:space="preserve"> ses propriétés bactéricides</w:t>
      </w:r>
      <w:r w:rsidR="00054E09">
        <w:t>,</w:t>
      </w:r>
      <w:r w:rsidRPr="00097B8C">
        <w:t xml:space="preserve"> l’hygiène. </w:t>
      </w:r>
    </w:p>
    <w:p w14:paraId="6F8EA6BE" w14:textId="30DC481B" w:rsidR="001E0682" w:rsidRDefault="001E0682" w:rsidP="001E0682">
      <w:pPr>
        <w:pStyle w:val="ECEcorps"/>
      </w:pPr>
      <w:r w:rsidRPr="001E0682">
        <w:rPr>
          <w:color w:val="000000" w:themeColor="text1"/>
          <w:shd w:val="clear" w:color="auto" w:fill="FFFFFF"/>
        </w:rPr>
        <w:t xml:space="preserve">Très vite populaire, </w:t>
      </w:r>
      <w:r>
        <w:rPr>
          <w:color w:val="000000" w:themeColor="text1"/>
          <w:shd w:val="clear" w:color="auto" w:fill="FFFFFF"/>
        </w:rPr>
        <w:t xml:space="preserve">elle </w:t>
      </w:r>
      <w:r w:rsidR="00054E09">
        <w:rPr>
          <w:color w:val="000000" w:themeColor="text1"/>
          <w:shd w:val="clear" w:color="auto" w:fill="FFFFFF"/>
        </w:rPr>
        <w:t>était</w:t>
      </w:r>
      <w:r w:rsidRPr="001E0682">
        <w:rPr>
          <w:color w:val="000000" w:themeColor="text1"/>
          <w:shd w:val="clear" w:color="auto" w:fill="FFFFFF"/>
        </w:rPr>
        <w:t xml:space="preserve"> produite de façon industrielle dans une petite usine située dans le quartier Javel à Paris qui commercialise alors la « liqueur de Javel ».</w:t>
      </w:r>
    </w:p>
    <w:p w14:paraId="16B31739" w14:textId="77777777" w:rsidR="001E0682" w:rsidRDefault="001E0682" w:rsidP="00E26870">
      <w:pPr>
        <w:pStyle w:val="ECEcorps"/>
      </w:pPr>
    </w:p>
    <w:p w14:paraId="13666685" w14:textId="5F7D4754" w:rsidR="001A4340" w:rsidRPr="00097B8C" w:rsidRDefault="001A4340" w:rsidP="00E26870">
      <w:pPr>
        <w:pStyle w:val="ECEcorps"/>
      </w:pPr>
      <w:r w:rsidRPr="00097B8C">
        <w:t>Ses propriétés dépendent</w:t>
      </w:r>
      <w:r w:rsidR="00097B8C" w:rsidRPr="00097B8C">
        <w:t xml:space="preserve"> des concentrations en ions hypochlorite et chlorure. On la caractérise par son degré chlorométrique (°c</w:t>
      </w:r>
      <w:r w:rsidR="00670357" w:rsidRPr="007007E7">
        <w:rPr>
          <w:rFonts w:ascii="Mistral" w:hAnsi="Mistral"/>
        </w:rPr>
        <w:t>ℓ</w:t>
      </w:r>
      <w:r w:rsidR="00097B8C" w:rsidRPr="00097B8C">
        <w:t>) ou son pourcentage de chlore actif (%</w:t>
      </w:r>
      <w:proofErr w:type="gramStart"/>
      <w:r w:rsidR="00097B8C" w:rsidRPr="00097B8C">
        <w:t>ca</w:t>
      </w:r>
      <w:proofErr w:type="gramEnd"/>
      <w:r w:rsidR="00097B8C" w:rsidRPr="00097B8C">
        <w:t>).</w:t>
      </w:r>
    </w:p>
    <w:p w14:paraId="11A33942" w14:textId="77777777" w:rsidR="00097B8C" w:rsidRDefault="00097B8C" w:rsidP="00E26870">
      <w:pPr>
        <w:pStyle w:val="ECEcorps"/>
      </w:pPr>
    </w:p>
    <w:p w14:paraId="3DD84CC1" w14:textId="491256ED" w:rsidR="00C60969" w:rsidRDefault="00C60969" w:rsidP="001A4340">
      <w:pPr>
        <w:pStyle w:val="ECEcorps"/>
        <w:tabs>
          <w:tab w:val="left" w:pos="6221"/>
        </w:tabs>
      </w:pPr>
      <w:r w:rsidRPr="004C63B9">
        <w:rPr>
          <w:b/>
          <w:i/>
          <w:sz w:val="24"/>
        </w:rPr>
        <w:t>Le but de cette épreuve est de</w:t>
      </w:r>
      <w:r w:rsidR="001A4340">
        <w:rPr>
          <w:b/>
          <w:i/>
          <w:sz w:val="24"/>
        </w:rPr>
        <w:t xml:space="preserve"> </w:t>
      </w:r>
      <w:r w:rsidR="00972306">
        <w:rPr>
          <w:b/>
          <w:i/>
          <w:sz w:val="24"/>
        </w:rPr>
        <w:t>vérifier l’indication du</w:t>
      </w:r>
      <w:r w:rsidR="001A4340">
        <w:rPr>
          <w:b/>
          <w:i/>
          <w:sz w:val="24"/>
        </w:rPr>
        <w:t xml:space="preserve"> pourcentage de chlore actif </w:t>
      </w:r>
      <w:r w:rsidR="00AF5039">
        <w:rPr>
          <w:b/>
          <w:i/>
          <w:sz w:val="24"/>
        </w:rPr>
        <w:t>d’</w:t>
      </w:r>
      <w:r w:rsidR="001A4340">
        <w:rPr>
          <w:b/>
          <w:i/>
          <w:sz w:val="24"/>
        </w:rPr>
        <w:t>une eau de Javel commerciale.</w:t>
      </w:r>
      <w:r w:rsidR="001A4340">
        <w:t xml:space="preserve"> </w:t>
      </w:r>
    </w:p>
    <w:p w14:paraId="2E054F4C" w14:textId="60317F37" w:rsidR="00097B8C" w:rsidRDefault="00097B8C" w:rsidP="00E26870">
      <w:pPr>
        <w:pStyle w:val="ECEcorps"/>
        <w:rPr>
          <w:b/>
          <w:sz w:val="24"/>
          <w:szCs w:val="24"/>
          <w:u w:val="single"/>
        </w:rPr>
      </w:pPr>
    </w:p>
    <w:p w14:paraId="65EA4C80" w14:textId="6885BD70" w:rsidR="00757D9D" w:rsidRDefault="00757D9D" w:rsidP="00E26870">
      <w:pPr>
        <w:pStyle w:val="ECEcorps"/>
        <w:rPr>
          <w:b/>
          <w:sz w:val="24"/>
          <w:szCs w:val="24"/>
          <w:u w:val="single"/>
        </w:rPr>
      </w:pPr>
    </w:p>
    <w:p w14:paraId="6DC163F3" w14:textId="77777777" w:rsidR="00757D9D" w:rsidRDefault="00757D9D" w:rsidP="00E26870">
      <w:pPr>
        <w:pStyle w:val="ECEcorps"/>
        <w:rPr>
          <w:b/>
          <w:sz w:val="24"/>
          <w:szCs w:val="24"/>
          <w:u w:val="single"/>
        </w:rPr>
      </w:pPr>
    </w:p>
    <w:p w14:paraId="2101EFC9" w14:textId="77777777" w:rsidR="00054E09" w:rsidRDefault="00054E09">
      <w:pPr>
        <w:spacing w:line="240" w:lineRule="auto"/>
        <w:jc w:val="left"/>
        <w:rPr>
          <w:b/>
          <w:color w:val="auto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C025D70" w14:textId="2D86A202" w:rsidR="00757D9D" w:rsidRDefault="00757D9D" w:rsidP="00757D9D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76FCED88" w14:textId="77777777" w:rsidR="00757D9D" w:rsidRPr="007146B9" w:rsidRDefault="00757D9D" w:rsidP="00757D9D">
      <w:pPr>
        <w:pStyle w:val="ECEcorps"/>
        <w:rPr>
          <w:b/>
          <w:sz w:val="24"/>
          <w:szCs w:val="24"/>
          <w:u w:val="single"/>
        </w:rPr>
      </w:pPr>
    </w:p>
    <w:p w14:paraId="32D22D4F" w14:textId="2BC84FD4" w:rsidR="00757D9D" w:rsidRPr="00670357" w:rsidRDefault="00757D9D" w:rsidP="00757D9D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Titra</w:t>
      </w:r>
      <w:r w:rsidR="003C5447">
        <w:rPr>
          <w:sz w:val="24"/>
          <w:szCs w:val="24"/>
        </w:rPr>
        <w:t>ge direct des ions hypochlorite</w:t>
      </w:r>
    </w:p>
    <w:p w14:paraId="4420F53C" w14:textId="77777777" w:rsidR="00757D9D" w:rsidRPr="00E7514D" w:rsidRDefault="00757D9D" w:rsidP="00757D9D">
      <w:pPr>
        <w:pStyle w:val="ECEcorps"/>
      </w:pPr>
    </w:p>
    <w:p w14:paraId="30744D91" w14:textId="63D0A61E" w:rsidR="00E6490B" w:rsidRDefault="00757D9D" w:rsidP="00757D9D">
      <w:pPr>
        <w:pStyle w:val="ECEcorps"/>
        <w:rPr>
          <w:color w:val="000000" w:themeColor="text1"/>
        </w:rPr>
      </w:pPr>
      <w:r w:rsidRPr="00C14123">
        <w:rPr>
          <w:color w:val="000000" w:themeColor="text1"/>
        </w:rPr>
        <w:t>Les ions hypochlorites</w:t>
      </w:r>
      <w:r w:rsidR="00E6490B">
        <w:rPr>
          <w:color w:val="000000" w:themeColor="text1"/>
        </w:rPr>
        <w:t xml:space="preserve"> CℓO</w:t>
      </w:r>
      <w:r w:rsidR="00E6490B" w:rsidRPr="00E6490B">
        <w:rPr>
          <w:color w:val="000000" w:themeColor="text1"/>
          <w:vertAlign w:val="superscript"/>
        </w:rPr>
        <w:t>-</w:t>
      </w:r>
      <w:r w:rsidR="00E6490B">
        <w:rPr>
          <w:color w:val="000000" w:themeColor="text1"/>
        </w:rPr>
        <w:t xml:space="preserve"> </w:t>
      </w:r>
      <w:r w:rsidR="00054E09">
        <w:rPr>
          <w:color w:val="000000" w:themeColor="text1"/>
          <w:shd w:val="clear" w:color="auto" w:fill="FFFFFF"/>
        </w:rPr>
        <w:t>présents dans l’eau de Javel</w:t>
      </w:r>
      <w:r w:rsidRPr="00C14123">
        <w:rPr>
          <w:color w:val="000000" w:themeColor="text1"/>
        </w:rPr>
        <w:t xml:space="preserve"> peuvent être titrés par une solution contenant des ions iodure. Ces ions réagissent suivant l’équation de réaction suivante :</w:t>
      </w:r>
    </w:p>
    <w:p w14:paraId="5681C96E" w14:textId="507BA287" w:rsidR="00E6490B" w:rsidRPr="00E6490B" w:rsidRDefault="00E6490B" w:rsidP="00E6490B">
      <w:pPr>
        <w:pStyle w:val="ECEcorps"/>
        <w:jc w:val="center"/>
        <w:rPr>
          <w:color w:val="000000" w:themeColor="text1"/>
        </w:rPr>
      </w:pPr>
      <w:r>
        <w:rPr>
          <w:color w:val="000000" w:themeColor="text1"/>
        </w:rPr>
        <w:t>3 CℓO</w:t>
      </w:r>
      <w:r w:rsidR="008565F0" w:rsidRPr="008565F0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>) + I</w:t>
      </w:r>
      <w:r w:rsidRPr="00E6490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 xml:space="preserve">) </w:t>
      </w:r>
      <w:r w:rsidRPr="00E6490B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3 Cℓ</w:t>
      </w:r>
      <w:r w:rsidRPr="00E6490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>) + IO</w:t>
      </w:r>
      <w:r w:rsidRPr="00E6490B">
        <w:rPr>
          <w:color w:val="000000" w:themeColor="text1"/>
          <w:vertAlign w:val="subscript"/>
        </w:rPr>
        <w:t>3</w:t>
      </w:r>
      <w:r w:rsidRPr="00E6490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>)</w:t>
      </w:r>
    </w:p>
    <w:p w14:paraId="513B5458" w14:textId="77777777" w:rsidR="00757D9D" w:rsidRPr="003C5447" w:rsidRDefault="00757D9D" w:rsidP="00757D9D">
      <w:pPr>
        <w:pStyle w:val="ECEcorps"/>
        <w:rPr>
          <w:color w:val="000000" w:themeColor="text1"/>
          <w:shd w:val="clear" w:color="auto" w:fill="FFFFFF"/>
        </w:rPr>
      </w:pPr>
    </w:p>
    <w:p w14:paraId="6C1FA15D" w14:textId="58056934" w:rsidR="00757D9D" w:rsidRDefault="00757D9D" w:rsidP="00757D9D">
      <w:pPr>
        <w:pStyle w:val="ECEcorps"/>
        <w:rPr>
          <w:color w:val="000000" w:themeColor="text1"/>
          <w:shd w:val="clear" w:color="auto" w:fill="FFFFFF"/>
        </w:rPr>
      </w:pPr>
      <w:r w:rsidRPr="00C14123">
        <w:rPr>
          <w:color w:val="000000" w:themeColor="text1"/>
          <w:shd w:val="clear" w:color="auto" w:fill="FFFFFF"/>
        </w:rPr>
        <w:t>Cette transformation est fortement exothermique.</w:t>
      </w:r>
      <w:r>
        <w:rPr>
          <w:color w:val="000000" w:themeColor="text1"/>
          <w:shd w:val="clear" w:color="auto" w:fill="FFFFFF"/>
        </w:rPr>
        <w:t xml:space="preserve"> Elle tend donc à augmenter progressivement la température du </w:t>
      </w:r>
      <w:r w:rsidR="00054E09">
        <w:rPr>
          <w:color w:val="000000" w:themeColor="text1"/>
          <w:shd w:val="clear" w:color="auto" w:fill="FFFFFF"/>
        </w:rPr>
        <w:t>milieu réactionnel</w:t>
      </w:r>
      <w:r>
        <w:rPr>
          <w:color w:val="000000" w:themeColor="text1"/>
          <w:shd w:val="clear" w:color="auto" w:fill="FFFFFF"/>
        </w:rPr>
        <w:t xml:space="preserve">. </w:t>
      </w:r>
    </w:p>
    <w:p w14:paraId="62A1DE68" w14:textId="6E979B3F" w:rsidR="00752351" w:rsidRDefault="00752351" w:rsidP="00757D9D">
      <w:pPr>
        <w:pStyle w:val="ECEcorps"/>
        <w:rPr>
          <w:color w:val="000000" w:themeColor="text1"/>
          <w:shd w:val="clear" w:color="auto" w:fill="FFFFFF"/>
        </w:rPr>
      </w:pPr>
    </w:p>
    <w:p w14:paraId="180A7351" w14:textId="0F5FC4FF" w:rsidR="00752351" w:rsidRDefault="004B21E8" w:rsidP="00757D9D">
      <w:pPr>
        <w:pStyle w:val="ECEcorps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À</w:t>
      </w:r>
      <w:r w:rsidR="00752351">
        <w:rPr>
          <w:color w:val="000000" w:themeColor="text1"/>
          <w:shd w:val="clear" w:color="auto" w:fill="FFFFFF"/>
        </w:rPr>
        <w:t xml:space="preserve"> l’équivalence du titrage</w:t>
      </w:r>
      <w:r>
        <w:rPr>
          <w:color w:val="000000" w:themeColor="text1"/>
          <w:shd w:val="clear" w:color="auto" w:fill="FFFFFF"/>
        </w:rPr>
        <w:t>,</w:t>
      </w:r>
      <w:r w:rsidR="00752351">
        <w:rPr>
          <w:color w:val="000000" w:themeColor="text1"/>
          <w:shd w:val="clear" w:color="auto" w:fill="FFFFFF"/>
        </w:rPr>
        <w:t xml:space="preserve"> la relation vérifiée par les concentrations des espèces et les volumes mis en jeu est :</w:t>
      </w:r>
    </w:p>
    <w:p w14:paraId="4F0D92D4" w14:textId="3EC2B2C2" w:rsidR="00054E09" w:rsidRPr="00A103B8" w:rsidRDefault="00000000" w:rsidP="008565F0">
      <w:pPr>
        <w:pStyle w:val="ECEcorps"/>
        <w:jc w:val="center"/>
        <w:rPr>
          <w:i/>
          <w:color w:val="000000" w:themeColor="text1"/>
          <w:shd w:val="clear" w:color="auto" w:fill="FFFFFF"/>
          <w:lang w:val="it-IT"/>
        </w:rPr>
      </w:pPr>
      <m:oMathPara>
        <m:oMath>
          <m:f>
            <m:fPr>
              <m:ctrlPr>
                <w:rPr>
                  <w:rFonts w:ascii="Cambria Math" w:hAnsi="Cambria Math"/>
                  <w:color w:val="000000" w:themeColor="text1"/>
                  <w:shd w:val="clear" w:color="auto" w:fill="FFFFFF"/>
                </w:rPr>
              </m:ctrlPr>
            </m:fPr>
            <m:num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hd w:val="clear" w:color="auto" w:fill="FFFFFF"/>
                    </w:rPr>
                  </m:ctrlPr>
                </m:sSupPr>
                <m:e>
                  <m:r>
                    <m:rPr>
                      <m:nor/>
                    </m:rPr>
                    <w:rPr>
                      <w:iCs/>
                      <w:color w:val="000000" w:themeColor="text1"/>
                      <w:shd w:val="clear" w:color="auto" w:fill="FFFFFF"/>
                      <w:lang w:val="it-IT"/>
                    </w:rPr>
                    <m:t>C</m:t>
                  </m:r>
                  <m:r>
                    <m:rPr>
                      <m:nor/>
                    </m:rPr>
                    <w:rPr>
                      <w:color w:val="000000" w:themeColor="text1"/>
                      <w:lang w:val="it-IT"/>
                    </w:rPr>
                    <m:t>l</m:t>
                  </m:r>
                  <m:r>
                    <m:rPr>
                      <m:nor/>
                    </m:rPr>
                    <w:rPr>
                      <w:iCs/>
                      <w:color w:val="000000" w:themeColor="text1"/>
                      <w:shd w:val="clear" w:color="auto" w:fill="FFFFFF"/>
                      <w:lang w:val="it-IT"/>
                    </w:rPr>
                    <m:t>O</m:t>
                  </m:r>
                </m:e>
                <m:sup>
                  <m:r>
                    <m:rPr>
                      <m:nor/>
                    </m:rPr>
                    <w:rPr>
                      <w:iCs/>
                      <w:color w:val="000000" w:themeColor="text1"/>
                      <w:shd w:val="clear" w:color="auto" w:fill="FFFFFF"/>
                      <w:lang w:val="it-IT"/>
                    </w:rPr>
                    <m:t>–</m:t>
                  </m:r>
                </m:sup>
              </m:sSup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 xml:space="preserve"> ]</m:t>
              </m:r>
              <m:r>
                <m:rPr>
                  <m:nor/>
                </m:rPr>
                <w:rPr>
                  <w:color w:val="000000" w:themeColor="text1"/>
                  <w:shd w:val="clear" w:color="auto" w:fill="FFFFFF"/>
                  <w:lang w:val="it-IT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  <w:lang w:val="it-IT"/>
                    </w:rPr>
                    <m:t xml:space="preserve"> V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  <w:lang w:val="it-IT"/>
                    </w:rPr>
                    <m:t>titré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 w:themeColor="text1"/>
                  <w:shd w:val="clear" w:color="auto" w:fill="FFFFFF"/>
                  <w:lang w:val="it-IT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FFFFFF"/>
              <w:lang w:val="it-IT"/>
            </w:rPr>
            <m:t xml:space="preserve">= </m:t>
          </m:r>
          <m:r>
            <m:rPr>
              <m:nor/>
            </m:rPr>
            <w:rPr>
              <w:iCs/>
              <w:color w:val="000000" w:themeColor="text1"/>
              <w:shd w:val="clear" w:color="auto" w:fill="FFFFFF"/>
              <w:lang w:val="it-IT"/>
            </w:rPr>
            <m:t>[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FFFFFF"/>
                </w:rPr>
              </m:ctrlPr>
            </m:sSupPr>
            <m:e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>I</m:t>
              </m:r>
            </m:e>
            <m:sup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 xml:space="preserve"> –</m:t>
              </m:r>
            </m:sup>
          </m:sSup>
          <m:r>
            <m:rPr>
              <m:nor/>
            </m:rPr>
            <w:rPr>
              <w:iCs/>
              <w:color w:val="000000" w:themeColor="text1"/>
              <w:shd w:val="clear" w:color="auto" w:fill="FFFFFF"/>
              <w:lang w:val="it-IT"/>
            </w:rPr>
            <m:t xml:space="preserve"> ]</m:t>
          </m:r>
          <m:r>
            <m:rPr>
              <m:nor/>
            </m:rPr>
            <w:rPr>
              <w:color w:val="000000" w:themeColor="text1"/>
              <w:shd w:val="clear" w:color="auto" w:fill="FFFFFF"/>
              <w:lang w:val="it-IT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FFFFFF"/>
                </w:rPr>
              </m:ctrlPr>
            </m:sSubPr>
            <m:e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  <w:lang w:val="it-IT"/>
                </w:rPr>
                <m:t>V</m:t>
              </m:r>
            </m:e>
            <m:sub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  <w:lang w:val="it-IT"/>
                </w:rPr>
                <m:t>eq</m:t>
              </m:r>
            </m:sub>
          </m:sSub>
        </m:oMath>
      </m:oMathPara>
    </w:p>
    <w:p w14:paraId="0330F806" w14:textId="15A4F2D5" w:rsidR="003A114B" w:rsidRPr="00670357" w:rsidRDefault="001A4340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L’eau de Javel</w:t>
      </w:r>
    </w:p>
    <w:p w14:paraId="08A7C032" w14:textId="77777777" w:rsidR="003A114B" w:rsidRPr="00E7514D" w:rsidRDefault="003A114B" w:rsidP="003A114B">
      <w:pPr>
        <w:pStyle w:val="ECEcorps"/>
      </w:pPr>
    </w:p>
    <w:p w14:paraId="7AC3AA3D" w14:textId="54B3FFF4" w:rsidR="002D36C6" w:rsidRDefault="00E7514D" w:rsidP="007E7114">
      <w:pPr>
        <w:pStyle w:val="ECEcorps"/>
        <w:rPr>
          <w:color w:val="000000" w:themeColor="text1"/>
          <w:shd w:val="clear" w:color="auto" w:fill="FFFFFF"/>
        </w:rPr>
      </w:pPr>
      <w:r w:rsidRPr="001E0682">
        <w:rPr>
          <w:color w:val="000000" w:themeColor="text1"/>
          <w:shd w:val="clear" w:color="auto" w:fill="FFFFFF"/>
        </w:rPr>
        <w:t>Les propriétés de l’eau de Javel dépendent du pourcentage de chlore actif (%</w:t>
      </w:r>
      <w:r w:rsidR="008565F0">
        <w:rPr>
          <w:color w:val="000000" w:themeColor="text1"/>
          <w:shd w:val="clear" w:color="auto" w:fill="FFFFFF"/>
        </w:rPr>
        <w:t xml:space="preserve"> </w:t>
      </w:r>
      <w:proofErr w:type="gramStart"/>
      <w:r w:rsidRPr="001E0682">
        <w:rPr>
          <w:color w:val="000000" w:themeColor="text1"/>
          <w:shd w:val="clear" w:color="auto" w:fill="FFFFFF"/>
        </w:rPr>
        <w:t>ca</w:t>
      </w:r>
      <w:proofErr w:type="gramEnd"/>
      <w:r w:rsidRPr="001E0682">
        <w:rPr>
          <w:color w:val="000000" w:themeColor="text1"/>
          <w:shd w:val="clear" w:color="auto" w:fill="FFFFFF"/>
        </w:rPr>
        <w:t>) de la solution, c’est-à-dire d</w:t>
      </w:r>
      <w:r w:rsidR="001A4340" w:rsidRPr="001E0682">
        <w:rPr>
          <w:color w:val="000000" w:themeColor="text1"/>
          <w:shd w:val="clear" w:color="auto" w:fill="FFFFFF"/>
        </w:rPr>
        <w:t>e la concentration en</w:t>
      </w:r>
      <w:r w:rsidRPr="001E0682">
        <w:rPr>
          <w:color w:val="000000" w:themeColor="text1"/>
          <w:shd w:val="clear" w:color="auto" w:fill="FFFFFF"/>
        </w:rPr>
        <w:t xml:space="preserve"> ions</w:t>
      </w:r>
      <w:r w:rsidRPr="002D36C6">
        <w:rPr>
          <w:color w:val="000000" w:themeColor="text1"/>
          <w:shd w:val="clear" w:color="auto" w:fill="FFFFFF"/>
        </w:rPr>
        <w:t xml:space="preserve"> </w:t>
      </w:r>
      <w:r w:rsidR="00E6490B">
        <w:rPr>
          <w:color w:val="000000" w:themeColor="text1"/>
        </w:rPr>
        <w:t>CℓO</w:t>
      </w:r>
      <w:r w:rsidR="00E6490B" w:rsidRPr="00E6490B">
        <w:rPr>
          <w:color w:val="000000" w:themeColor="text1"/>
          <w:vertAlign w:val="superscript"/>
        </w:rPr>
        <w:t>-</w:t>
      </w:r>
      <w:r w:rsidR="00E6490B">
        <w:rPr>
          <w:color w:val="000000" w:themeColor="text1"/>
          <w:vertAlign w:val="superscript"/>
        </w:rPr>
        <w:t xml:space="preserve"> </w:t>
      </w:r>
      <w:r w:rsidRPr="001E0682">
        <w:rPr>
          <w:color w:val="000000" w:themeColor="text1"/>
          <w:shd w:val="clear" w:color="auto" w:fill="FFFFFF"/>
        </w:rPr>
        <w:t xml:space="preserve">et </w:t>
      </w:r>
      <w:r w:rsidR="00E6490B">
        <w:rPr>
          <w:color w:val="000000" w:themeColor="text1"/>
        </w:rPr>
        <w:t>Cℓ</w:t>
      </w:r>
      <w:r w:rsidR="00E6490B" w:rsidRPr="00E6490B">
        <w:rPr>
          <w:color w:val="000000" w:themeColor="text1"/>
          <w:vertAlign w:val="superscript"/>
        </w:rPr>
        <w:t>-</w:t>
      </w:r>
      <w:r w:rsidR="002D36C6" w:rsidRPr="001E0682">
        <w:rPr>
          <w:color w:val="000000" w:themeColor="text1"/>
          <w:shd w:val="clear" w:color="auto" w:fill="FFFFFF"/>
        </w:rPr>
        <w:t xml:space="preserve"> </w:t>
      </w:r>
      <w:r w:rsidR="001A4340" w:rsidRPr="001E0682">
        <w:rPr>
          <w:color w:val="000000" w:themeColor="text1"/>
          <w:shd w:val="clear" w:color="auto" w:fill="FFFFFF"/>
        </w:rPr>
        <w:t xml:space="preserve">dissous dans la solution. </w:t>
      </w:r>
    </w:p>
    <w:p w14:paraId="35CBA4ED" w14:textId="77777777" w:rsidR="00995D52" w:rsidRDefault="00995D52" w:rsidP="007E7114">
      <w:pPr>
        <w:pStyle w:val="ECEcorps"/>
        <w:rPr>
          <w:color w:val="000000" w:themeColor="text1"/>
          <w:shd w:val="clear" w:color="auto" w:fill="FFFFFF"/>
        </w:rPr>
      </w:pPr>
    </w:p>
    <w:p w14:paraId="6819611E" w14:textId="204C2031" w:rsidR="002D36C6" w:rsidRDefault="00E7514D" w:rsidP="007E7114">
      <w:pPr>
        <w:pStyle w:val="ECEcorps"/>
        <w:rPr>
          <w:color w:val="000000" w:themeColor="text1"/>
          <w:shd w:val="clear" w:color="auto" w:fill="FFFFFF"/>
        </w:rPr>
      </w:pPr>
      <w:r w:rsidRPr="001E0682">
        <w:rPr>
          <w:color w:val="000000" w:themeColor="text1"/>
          <w:shd w:val="clear" w:color="auto" w:fill="FFFFFF"/>
        </w:rPr>
        <w:t xml:space="preserve">Deux concentrations existent </w:t>
      </w:r>
      <w:r w:rsidR="004B21E8">
        <w:rPr>
          <w:color w:val="000000" w:themeColor="text1"/>
          <w:shd w:val="clear" w:color="auto" w:fill="FFFFFF"/>
        </w:rPr>
        <w:t xml:space="preserve">dans le commerce </w:t>
      </w:r>
      <w:r w:rsidRPr="001E0682">
        <w:rPr>
          <w:color w:val="000000" w:themeColor="text1"/>
          <w:shd w:val="clear" w:color="auto" w:fill="FFFFFF"/>
        </w:rPr>
        <w:t xml:space="preserve">: </w:t>
      </w:r>
    </w:p>
    <w:p w14:paraId="5D0D3C67" w14:textId="0E9F4267" w:rsidR="002D36C6" w:rsidRDefault="00054E09" w:rsidP="002D36C6">
      <w:pPr>
        <w:pStyle w:val="ECEcorps"/>
        <w:numPr>
          <w:ilvl w:val="0"/>
          <w:numId w:val="10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L’</w:t>
      </w:r>
      <w:r w:rsidR="00E3795C">
        <w:rPr>
          <w:color w:val="000000" w:themeColor="text1"/>
          <w:shd w:val="clear" w:color="auto" w:fill="FFFFFF"/>
        </w:rPr>
        <w:t>eau de Javel</w:t>
      </w:r>
      <w:r w:rsidR="002D36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 </w:t>
      </w:r>
      <w:r w:rsidR="00E7514D" w:rsidRPr="001E0682">
        <w:rPr>
          <w:color w:val="000000" w:themeColor="text1"/>
          <w:shd w:val="clear" w:color="auto" w:fill="FFFFFF"/>
        </w:rPr>
        <w:t>normale</w:t>
      </w:r>
      <w:r w:rsidR="002D36C6">
        <w:rPr>
          <w:color w:val="000000" w:themeColor="text1"/>
          <w:shd w:val="clear" w:color="auto" w:fill="FFFFFF"/>
        </w:rPr>
        <w:t> »</w:t>
      </w:r>
      <w:r w:rsidR="00E7514D" w:rsidRPr="001E0682">
        <w:rPr>
          <w:color w:val="000000" w:themeColor="text1"/>
          <w:shd w:val="clear" w:color="auto" w:fill="FFFFFF"/>
        </w:rPr>
        <w:t xml:space="preserve"> à 2,6</w:t>
      </w:r>
      <w:r w:rsidR="00D2342A">
        <w:rPr>
          <w:color w:val="000000" w:themeColor="text1"/>
          <w:shd w:val="clear" w:color="auto" w:fill="FFFFFF"/>
        </w:rPr>
        <w:t xml:space="preserve"> </w:t>
      </w:r>
      <w:r w:rsidR="00E7514D" w:rsidRPr="001E0682">
        <w:rPr>
          <w:color w:val="000000" w:themeColor="text1"/>
          <w:shd w:val="clear" w:color="auto" w:fill="FFFFFF"/>
        </w:rPr>
        <w:t>% de chlore actif en bouteille</w:t>
      </w:r>
      <w:r w:rsidR="002D36C6">
        <w:rPr>
          <w:color w:val="000000" w:themeColor="text1"/>
          <w:shd w:val="clear" w:color="auto" w:fill="FFFFFF"/>
        </w:rPr>
        <w:t> ;</w:t>
      </w:r>
    </w:p>
    <w:p w14:paraId="58A9788F" w14:textId="77777777" w:rsidR="00995D52" w:rsidRDefault="00054E09" w:rsidP="00995D52">
      <w:pPr>
        <w:pStyle w:val="ECEcorps"/>
        <w:numPr>
          <w:ilvl w:val="0"/>
          <w:numId w:val="10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L’</w:t>
      </w:r>
      <w:r w:rsidR="00E3795C">
        <w:rPr>
          <w:color w:val="000000" w:themeColor="text1"/>
          <w:shd w:val="clear" w:color="auto" w:fill="FFFFFF"/>
        </w:rPr>
        <w:t>eau de Javel</w:t>
      </w:r>
      <w:r w:rsidR="002D36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 </w:t>
      </w:r>
      <w:r w:rsidR="00E7514D" w:rsidRPr="001E0682">
        <w:rPr>
          <w:color w:val="000000" w:themeColor="text1"/>
          <w:shd w:val="clear" w:color="auto" w:fill="FFFFFF"/>
        </w:rPr>
        <w:t>concentrée</w:t>
      </w:r>
      <w:r w:rsidR="002D36C6">
        <w:rPr>
          <w:color w:val="000000" w:themeColor="text1"/>
          <w:shd w:val="clear" w:color="auto" w:fill="FFFFFF"/>
        </w:rPr>
        <w:t> »</w:t>
      </w:r>
      <w:r w:rsidR="00E7514D" w:rsidRPr="001E0682">
        <w:rPr>
          <w:color w:val="000000" w:themeColor="text1"/>
          <w:shd w:val="clear" w:color="auto" w:fill="FFFFFF"/>
        </w:rPr>
        <w:t xml:space="preserve"> à </w:t>
      </w:r>
      <w:r w:rsidR="00877FE2" w:rsidRPr="001E0682">
        <w:rPr>
          <w:color w:val="000000" w:themeColor="text1"/>
          <w:shd w:val="clear" w:color="auto" w:fill="FFFFFF"/>
        </w:rPr>
        <w:t>4,8</w:t>
      </w:r>
      <w:r w:rsidR="000D2DB4" w:rsidRPr="001E0682">
        <w:rPr>
          <w:color w:val="000000" w:themeColor="text1"/>
          <w:shd w:val="clear" w:color="auto" w:fill="FFFFFF"/>
        </w:rPr>
        <w:t xml:space="preserve"> </w:t>
      </w:r>
      <w:r w:rsidR="00E7514D" w:rsidRPr="001E0682">
        <w:rPr>
          <w:color w:val="000000" w:themeColor="text1"/>
          <w:shd w:val="clear" w:color="auto" w:fill="FFFFFF"/>
        </w:rPr>
        <w:t>% de chlore actif en berlingot plastique.</w:t>
      </w:r>
    </w:p>
    <w:p w14:paraId="7EA382E8" w14:textId="2686D08C" w:rsidR="00E7514D" w:rsidRPr="00995D52" w:rsidRDefault="00995D52" w:rsidP="00995D52">
      <w:pPr>
        <w:pStyle w:val="ECEcorps"/>
        <w:ind w:left="360"/>
        <w:rPr>
          <w:color w:val="000000" w:themeColor="text1"/>
          <w:shd w:val="clear" w:color="auto" w:fill="FFFFFF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 w:themeColor="text1"/>
              <w:shd w:val="clear" w:color="auto" w:fill="FFFFFF"/>
            </w:rPr>
            <m:t xml:space="preserve">Le pourcentage de chlore actif peut être calculé à partir de la relation :  %ca 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hd w:val="clear" w:color="auto" w:fill="FFFFFF"/>
                </w:rPr>
              </m:ctrlPr>
            </m:fPr>
            <m:num>
              <m:r>
                <m:rPr>
                  <m:nor/>
                </m:rPr>
                <w:rPr>
                  <w:color w:val="000000" w:themeColor="text1"/>
                  <w:shd w:val="clear" w:color="auto" w:fill="FFFFFF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hd w:val="clear" w:color="auto" w:fill="FFFFFF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C</m:t>
                  </m:r>
                  <m:r>
                    <m:rPr>
                      <m:nor/>
                    </m:rPr>
                    <w:rPr>
                      <w:color w:val="000000" w:themeColor="text1"/>
                    </w:rPr>
                    <m:t>l</m:t>
                  </m:r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O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–</m:t>
                  </m:r>
                </m:sup>
              </m:sSup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</w:rPr>
                <m:t xml:space="preserve"> </m:t>
              </m:r>
              <m:r>
                <m:rPr>
                  <m:nor/>
                </m:rPr>
                <w:rPr>
                  <w:color w:val="000000" w:themeColor="text1"/>
                  <w:shd w:val="clear" w:color="auto" w:fill="FFFFFF"/>
                </w:rPr>
                <m:t xml:space="preserve">] · </m:t>
              </m:r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C</m:t>
                  </m:r>
                  <m:r>
                    <m:rPr>
                      <m:nor/>
                    </m:rPr>
                    <w:rPr>
                      <w:color w:val="000000" w:themeColor="text1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hd w:val="clear" w:color="auto" w:fill="FFFFFF"/>
                    </w:rPr>
                    <m:t>ρ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</w:rPr>
                    <m:t>Javel</m:t>
                  </m:r>
                </m:sub>
              </m:sSub>
            </m:den>
          </m:f>
          <m:r>
            <m:rPr>
              <m:nor/>
            </m:rPr>
            <w:rPr>
              <w:color w:val="000000" w:themeColor="text1"/>
              <w:shd w:val="clear" w:color="auto" w:fill="FFFFFF"/>
            </w:rPr>
            <m:t xml:space="preserve"> × 100   </m:t>
          </m:r>
        </m:oMath>
      </m:oMathPara>
    </w:p>
    <w:p w14:paraId="062726B1" w14:textId="45F3B93E" w:rsidR="00E63F09" w:rsidRPr="00995D52" w:rsidRDefault="00000000" w:rsidP="00E63F09">
      <w:pPr>
        <w:pStyle w:val="ECEcorps"/>
        <w:jc w:val="left"/>
        <w:rPr>
          <w:i/>
          <w:color w:val="000000" w:themeColor="text1"/>
          <w:shd w:val="clear" w:color="auto" w:fill="FFFFFF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Cs/>
                  <w:color w:val="000000" w:themeColor="text1"/>
                  <w:shd w:val="clear" w:color="auto" w:fill="FFFFFF"/>
                </w:rPr>
              </m:ctrlPr>
            </m:mPr>
            <m:mr>
              <m:e>
                <m:r>
                  <m:rPr>
                    <m:nor/>
                  </m:rPr>
                  <w:rPr>
                    <w:color w:val="000000" w:themeColor="text1"/>
                    <w:shd w:val="clear" w:color="auto" w:fill="FFFFFF"/>
                  </w:rPr>
                  <m:t>où</m:t>
                </m:r>
                <m:r>
                  <m:rPr>
                    <m:nor/>
                  </m:rPr>
                  <w:rPr>
                    <w:rFonts w:ascii="Cambria Math"/>
                    <w:color w:val="000000" w:themeColor="text1"/>
                    <w:shd w:val="clear" w:color="auto" w:fill="FFFFFF"/>
                  </w:rPr>
                  <m:t xml:space="preserve"> :</m:t>
                </m:r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 xml:space="preserve"> </m:t>
                </m:r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[</m:t>
                </m:r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w:proofErr w:type="spellStart"/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C</m:t>
                    </m:r>
                    <m:r>
                      <m:rPr>
                        <m:nor/>
                      </m:rPr>
                      <w:rPr>
                        <w:color w:val="000000" w:themeColor="text1"/>
                      </w:rPr>
                      <m:t>l</m:t>
                    </m:r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O</m:t>
                    </m:r>
                    <w:proofErr w:type="spellEnd"/>
                  </m:e>
                  <m:sup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–</m:t>
                    </m:r>
                  </m:sup>
                </m:sSup>
                <m:r>
                  <m:rPr>
                    <m:nor/>
                  </m:rPr>
                  <w:rPr>
                    <w:i/>
                    <w:iCs/>
                    <w:color w:val="000000" w:themeColor="text1"/>
                    <w:shd w:val="clear" w:color="auto" w:fill="FFFFFF"/>
                  </w:rPr>
                  <m:t xml:space="preserve"> </m:t>
                </m:r>
                <m:r>
                  <m:rPr>
                    <m:nor/>
                  </m:rPr>
                  <w:rPr>
                    <w:color w:val="000000" w:themeColor="text1"/>
                    <w:shd w:val="clear" w:color="auto" w:fill="FFFFFF"/>
                  </w:rPr>
                  <m:t xml:space="preserve">] </m:t>
                </m:r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 xml:space="preserve"> : concentration en ions hypochlorite (en mol·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L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/>
                        <w:iCs/>
                        <w:color w:val="000000" w:themeColor="text1"/>
                        <w:shd w:val="clear" w:color="auto" w:fill="FFFFFF"/>
                      </w:rPr>
                      <m:t>–</m:t>
                    </m:r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1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)</m:t>
                </m:r>
              </m:e>
            </m:mr>
            <m:mr>
              <m:e>
                <m:r>
                  <m:rPr>
                    <m:nor/>
                  </m:rPr>
                  <w:rPr>
                    <w:i/>
                    <w:iCs/>
                    <w:color w:val="000000" w:themeColor="text1"/>
                    <w:shd w:val="clear" w:color="auto" w:fill="FFFFFF"/>
                  </w:rPr>
                  <m:t>M(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C</m:t>
                    </m:r>
                    <m:r>
                      <m:rPr>
                        <m:nor/>
                      </m:rPr>
                      <w:rPr>
                        <w:color w:val="000000" w:themeColor="text1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iCs/>
                        <w:color w:val="000000" w:themeColor="text1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i/>
                    <w:iCs/>
                    <w:color w:val="000000" w:themeColor="text1"/>
                    <w:shd w:val="clear" w:color="auto" w:fill="FFFFFF"/>
                  </w:rPr>
                  <m:t>)</m:t>
                </m:r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 xml:space="preserve"> : Masse molaire du dichlore (en g·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mol</m:t>
                    </m:r>
                  </m:e>
                  <m:sup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–1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)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00" w:themeColor="text1"/>
                        <w:shd w:val="clear" w:color="auto" w:fill="FFFFFF"/>
                      </w:rPr>
                      <m:t>Javel</m:t>
                    </m:r>
                  </m:sub>
                </m:sSub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 xml:space="preserve"> : masse volumique de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l</m:t>
                    </m:r>
                  </m:e>
                  <m:sup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eau de Javel (en g·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L</m:t>
                    </m:r>
                  </m:e>
                  <m:sup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–1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)</m:t>
                </m:r>
              </m:e>
            </m:mr>
          </m:m>
        </m:oMath>
      </m:oMathPara>
    </w:p>
    <w:p w14:paraId="61E2000E" w14:textId="77777777" w:rsidR="00E7514D" w:rsidRPr="00054E09" w:rsidRDefault="00E7514D" w:rsidP="00E7514D">
      <w:pPr>
        <w:pStyle w:val="ECEcorps"/>
        <w:jc w:val="right"/>
        <w:rPr>
          <w:i/>
          <w:color w:val="000000" w:themeColor="text1"/>
          <w:sz w:val="16"/>
        </w:rPr>
      </w:pPr>
      <w:r w:rsidRPr="00054E09">
        <w:rPr>
          <w:i/>
          <w:color w:val="000000" w:themeColor="text1"/>
          <w:sz w:val="16"/>
          <w:shd w:val="clear" w:color="auto" w:fill="FFFFFF"/>
        </w:rPr>
        <w:t>D’après societechimiquedefrance.fr</w:t>
      </w:r>
    </w:p>
    <w:p w14:paraId="7CF34028" w14:textId="3707C4AD" w:rsidR="00937150" w:rsidRPr="00670357" w:rsidRDefault="00D5248A" w:rsidP="00753771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Donnée</w:t>
      </w:r>
      <w:r w:rsidR="004B21E8">
        <w:rPr>
          <w:sz w:val="24"/>
          <w:szCs w:val="24"/>
        </w:rPr>
        <w:t>s</w:t>
      </w:r>
      <w:r w:rsidR="00937150">
        <w:rPr>
          <w:sz w:val="24"/>
          <w:szCs w:val="24"/>
        </w:rPr>
        <w:t xml:space="preserve"> utile</w:t>
      </w:r>
      <w:r w:rsidR="004B21E8">
        <w:rPr>
          <w:sz w:val="24"/>
          <w:szCs w:val="24"/>
        </w:rPr>
        <w:t>s</w:t>
      </w:r>
    </w:p>
    <w:p w14:paraId="342BA22E" w14:textId="77777777" w:rsidR="00937150" w:rsidRDefault="00937150" w:rsidP="00753771">
      <w:pPr>
        <w:pStyle w:val="ECEtitre"/>
        <w:rPr>
          <w:sz w:val="24"/>
          <w:szCs w:val="24"/>
        </w:rPr>
      </w:pPr>
    </w:p>
    <w:p w14:paraId="4004D929" w14:textId="0C7A040A" w:rsidR="008D22CD" w:rsidRDefault="00E7514D" w:rsidP="00E26870">
      <w:pPr>
        <w:pStyle w:val="ECEtitre"/>
        <w:rPr>
          <w:b w:val="0"/>
          <w:bCs/>
          <w:u w:val="none"/>
        </w:rPr>
      </w:pPr>
      <w:r w:rsidRPr="00753771">
        <w:rPr>
          <w:b w:val="0"/>
          <w:bCs/>
          <w:u w:val="none"/>
        </w:rPr>
        <w:t>Masse molaire du chlore</w:t>
      </w:r>
      <w:r w:rsidR="009955FB">
        <w:rPr>
          <w:b w:val="0"/>
          <w:bCs/>
          <w:u w:val="none"/>
        </w:rPr>
        <w:t xml:space="preserve"> : </w:t>
      </w:r>
      <w:r w:rsidR="00E6490B" w:rsidRPr="00995D52">
        <w:rPr>
          <w:b w:val="0"/>
          <w:bCs/>
          <w:i/>
          <w:iCs/>
          <w:u w:val="none"/>
        </w:rPr>
        <w:t>M(</w:t>
      </w:r>
      <w:r w:rsidR="00E6490B" w:rsidRPr="00A428AB">
        <w:rPr>
          <w:b w:val="0"/>
          <w:bCs/>
          <w:u w:val="none"/>
        </w:rPr>
        <w:t>Cℓ</w:t>
      </w:r>
      <w:r w:rsidR="00E6490B" w:rsidRPr="00995D52">
        <w:rPr>
          <w:b w:val="0"/>
          <w:bCs/>
          <w:i/>
          <w:iCs/>
          <w:u w:val="none"/>
        </w:rPr>
        <w:t>)</w:t>
      </w:r>
      <w:r w:rsidR="00E6490B">
        <w:rPr>
          <w:b w:val="0"/>
          <w:bCs/>
          <w:u w:val="none"/>
        </w:rPr>
        <w:t xml:space="preserve"> = </w:t>
      </w:r>
      <w:r w:rsidRPr="00753771">
        <w:rPr>
          <w:b w:val="0"/>
          <w:bCs/>
          <w:u w:val="none"/>
        </w:rPr>
        <w:t xml:space="preserve">35,5 </w:t>
      </w:r>
      <w:proofErr w:type="spellStart"/>
      <w:r w:rsidRPr="00753771">
        <w:rPr>
          <w:b w:val="0"/>
          <w:bCs/>
          <w:u w:val="none"/>
        </w:rPr>
        <w:t>g</w:t>
      </w:r>
      <w:r w:rsidR="00670357">
        <w:rPr>
          <w:b w:val="0"/>
          <w:bCs/>
          <w:u w:val="none"/>
        </w:rPr>
        <w:t>·</w:t>
      </w:r>
      <w:r w:rsidRPr="00753771">
        <w:rPr>
          <w:b w:val="0"/>
          <w:bCs/>
          <w:u w:val="none"/>
        </w:rPr>
        <w:t>mol</w:t>
      </w:r>
      <w:proofErr w:type="spellEnd"/>
      <w:r w:rsidR="00D2342A">
        <w:rPr>
          <w:b w:val="0"/>
          <w:bCs/>
          <w:u w:val="none"/>
          <w:vertAlign w:val="superscript"/>
        </w:rPr>
        <w:t>–</w:t>
      </w:r>
      <w:r w:rsidRPr="00753771">
        <w:rPr>
          <w:b w:val="0"/>
          <w:bCs/>
          <w:u w:val="none"/>
          <w:vertAlign w:val="superscript"/>
        </w:rPr>
        <w:t>1</w:t>
      </w:r>
    </w:p>
    <w:p w14:paraId="4A9FEAA5" w14:textId="2EC6AB21" w:rsidR="00E6490B" w:rsidRPr="00E6490B" w:rsidRDefault="00E6490B" w:rsidP="00E6490B">
      <w:pPr>
        <w:pStyle w:val="ECEcorps"/>
      </w:pPr>
      <w:r>
        <w:t xml:space="preserve">Masse </w:t>
      </w:r>
      <w:r w:rsidRPr="00995D52">
        <w:t>volum</w:t>
      </w:r>
      <w:r w:rsidR="00C84AC4" w:rsidRPr="00995D52">
        <w:t>ique</w:t>
      </w:r>
      <w:r>
        <w:t xml:space="preserve"> de l’eau de Javel = </w:t>
      </w:r>
      <w:r w:rsidRPr="00E6490B">
        <w:rPr>
          <w:bdr w:val="single" w:sz="4" w:space="0" w:color="auto"/>
        </w:rPr>
        <w:t>…………</w:t>
      </w:r>
      <w:r>
        <w:t xml:space="preserve"> g·mL</w:t>
      </w:r>
      <w:r w:rsidRPr="00E6490B">
        <w:rPr>
          <w:vertAlign w:val="superscript"/>
        </w:rPr>
        <w:t>-1</w:t>
      </w:r>
    </w:p>
    <w:p w14:paraId="53D0F133" w14:textId="12E917D0" w:rsidR="008D22CD" w:rsidRDefault="008D22CD" w:rsidP="00E26870">
      <w:pPr>
        <w:pStyle w:val="ECEtitre"/>
        <w:rPr>
          <w:sz w:val="24"/>
          <w:szCs w:val="24"/>
        </w:rPr>
      </w:pPr>
    </w:p>
    <w:p w14:paraId="79B3D5C4" w14:textId="4353F33D" w:rsidR="00E26870" w:rsidRPr="00136091" w:rsidRDefault="008565F0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T</w:t>
      </w:r>
      <w:r w:rsidR="00E26870" w:rsidRPr="00136091">
        <w:rPr>
          <w:sz w:val="24"/>
          <w:szCs w:val="24"/>
        </w:rPr>
        <w:t xml:space="preserve">RAVAIL À EFFECTUER </w:t>
      </w:r>
    </w:p>
    <w:p w14:paraId="031CC55B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6DA81E39" w14:textId="3E6553AA" w:rsidR="00E26870" w:rsidRPr="003C13F9" w:rsidRDefault="00A76442" w:rsidP="00E26870">
      <w:pPr>
        <w:pStyle w:val="ECEpartie"/>
      </w:pPr>
      <w:bookmarkStart w:id="5" w:name="_Toc482638815"/>
      <w:bookmarkStart w:id="6" w:name="_Toc500182692"/>
      <w:r>
        <w:t>Choix de la méthode de suivi du titrage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 w:rsidR="00E6490B">
        <w:rPr>
          <w:b w:val="0"/>
          <w:bCs/>
        </w:rPr>
        <w:t>20</w:t>
      </w:r>
      <w:r w:rsidR="00F9092E">
        <w:rPr>
          <w:b w:val="0"/>
          <w:bCs/>
        </w:rPr>
        <w:t xml:space="preserve"> minutes</w:t>
      </w:r>
      <w:r w:rsidR="00E26870" w:rsidRPr="00FF78A1">
        <w:rPr>
          <w:b w:val="0"/>
          <w:bCs/>
        </w:rPr>
        <w:t>)</w:t>
      </w:r>
      <w:bookmarkEnd w:id="5"/>
      <w:bookmarkEnd w:id="6"/>
    </w:p>
    <w:p w14:paraId="659C672B" w14:textId="77777777" w:rsidR="00E26870" w:rsidRDefault="00E26870" w:rsidP="00E26870">
      <w:pPr>
        <w:pStyle w:val="ECEcorps"/>
        <w:rPr>
          <w:rFonts w:eastAsia="Arial Unicode MS"/>
        </w:rPr>
      </w:pPr>
    </w:p>
    <w:p w14:paraId="11312FD7" w14:textId="4023FDC5" w:rsidR="00507B2B" w:rsidRDefault="00507B2B" w:rsidP="00417180">
      <w:pPr>
        <w:pStyle w:val="ECEcorps"/>
        <w:ind w:right="-144"/>
        <w:rPr>
          <w:rFonts w:eastAsia="Arial Unicode MS"/>
        </w:rPr>
      </w:pPr>
      <w:r>
        <w:rPr>
          <w:rFonts w:eastAsia="Arial Unicode MS"/>
        </w:rPr>
        <w:t xml:space="preserve">Un programme </w:t>
      </w:r>
      <w:r w:rsidR="008D22CD">
        <w:rPr>
          <w:rFonts w:eastAsia="Arial Unicode MS"/>
        </w:rPr>
        <w:t>P</w:t>
      </w:r>
      <w:r>
        <w:rPr>
          <w:rFonts w:eastAsia="Arial Unicode MS"/>
        </w:rPr>
        <w:t xml:space="preserve">ython permet de simuler le titrage conductimétrique de </w:t>
      </w:r>
      <w:r w:rsidRPr="003C5447">
        <w:rPr>
          <w:rFonts w:eastAsia="Arial Unicode MS"/>
          <w:i/>
          <w:iCs/>
        </w:rPr>
        <w:t>V</w:t>
      </w:r>
      <w:r w:rsidRPr="003C5447">
        <w:rPr>
          <w:rFonts w:eastAsia="Arial Unicode MS"/>
          <w:i/>
          <w:iCs/>
          <w:vertAlign w:val="subscript"/>
        </w:rPr>
        <w:t>1</w:t>
      </w:r>
      <w:r>
        <w:rPr>
          <w:rFonts w:eastAsia="Arial Unicode MS"/>
        </w:rPr>
        <w:t xml:space="preserve"> = 10,0 </w:t>
      </w:r>
      <w:proofErr w:type="spellStart"/>
      <w:r>
        <w:rPr>
          <w:rFonts w:eastAsia="Arial Unicode MS"/>
        </w:rPr>
        <w:t>mL</w:t>
      </w:r>
      <w:proofErr w:type="spellEnd"/>
      <w:r>
        <w:rPr>
          <w:rFonts w:eastAsia="Arial Unicode MS"/>
        </w:rPr>
        <w:t xml:space="preserve"> d’une solution d’hypochlorite de sodium de concentration </w:t>
      </w:r>
      <w:r w:rsidRPr="0023573C">
        <w:rPr>
          <w:rFonts w:eastAsia="Arial Unicode MS"/>
          <w:i/>
          <w:iCs/>
        </w:rPr>
        <w:t>C</w:t>
      </w:r>
      <w:r w:rsidRPr="0023573C">
        <w:rPr>
          <w:rFonts w:eastAsia="Arial Unicode MS"/>
          <w:i/>
          <w:iCs/>
          <w:vertAlign w:val="subscript"/>
        </w:rPr>
        <w:t>1</w:t>
      </w:r>
      <w:r>
        <w:rPr>
          <w:rFonts w:eastAsia="Arial Unicode MS"/>
        </w:rPr>
        <w:t xml:space="preserve"> = 1,5 </w:t>
      </w:r>
      <w:proofErr w:type="spellStart"/>
      <w:r>
        <w:rPr>
          <w:rFonts w:eastAsia="Arial Unicode MS"/>
        </w:rPr>
        <w:t>mol</w:t>
      </w:r>
      <m:oMath>
        <m:r>
          <m:rPr>
            <m:nor/>
          </m:rPr>
          <w:rPr>
            <w:iCs/>
            <w:color w:val="000000" w:themeColor="text1"/>
            <w:shd w:val="clear" w:color="auto" w:fill="FFFFFF"/>
          </w:rPr>
          <m:t>·</m:t>
        </m:r>
      </m:oMath>
      <w:r>
        <w:rPr>
          <w:rFonts w:eastAsia="Arial Unicode MS"/>
        </w:rPr>
        <w:t>L</w:t>
      </w:r>
      <w:proofErr w:type="spellEnd"/>
      <w:r w:rsidR="000D2C9E">
        <w:rPr>
          <w:rFonts w:eastAsia="Arial Unicode MS"/>
          <w:vertAlign w:val="superscript"/>
        </w:rPr>
        <w:t>–</w:t>
      </w:r>
      <w:r w:rsidRPr="00105A9B">
        <w:rPr>
          <w:rFonts w:eastAsia="Arial Unicode MS"/>
          <w:vertAlign w:val="superscript"/>
        </w:rPr>
        <w:t>1</w:t>
      </w:r>
      <w:r>
        <w:rPr>
          <w:rFonts w:eastAsia="Arial Unicode MS"/>
        </w:rPr>
        <w:t xml:space="preserve"> par une solution d’iodure de potassium de concentration </w:t>
      </w:r>
      <w:r w:rsidRPr="0023573C">
        <w:rPr>
          <w:rFonts w:eastAsia="Arial Unicode MS"/>
          <w:i/>
          <w:iCs/>
        </w:rPr>
        <w:t>C</w:t>
      </w:r>
      <w:r w:rsidRPr="0023573C">
        <w:rPr>
          <w:rFonts w:eastAsia="Arial Unicode MS"/>
          <w:i/>
          <w:iCs/>
          <w:vertAlign w:val="subscript"/>
        </w:rPr>
        <w:t>2</w:t>
      </w:r>
      <w:r>
        <w:rPr>
          <w:rFonts w:eastAsia="Arial Unicode MS"/>
        </w:rPr>
        <w:t xml:space="preserve"> = 1,0 </w:t>
      </w:r>
      <w:proofErr w:type="spellStart"/>
      <w:r>
        <w:rPr>
          <w:rFonts w:eastAsia="Arial Unicode MS"/>
        </w:rPr>
        <w:t>mol</w:t>
      </w:r>
      <m:oMath>
        <m:r>
          <m:rPr>
            <m:nor/>
          </m:rPr>
          <w:rPr>
            <w:iCs/>
            <w:color w:val="000000" w:themeColor="text1"/>
            <w:shd w:val="clear" w:color="auto" w:fill="FFFFFF"/>
          </w:rPr>
          <m:t>·</m:t>
        </m:r>
      </m:oMath>
      <w:r>
        <w:rPr>
          <w:rFonts w:eastAsia="Arial Unicode MS"/>
        </w:rPr>
        <w:t>L</w:t>
      </w:r>
      <w:proofErr w:type="spellEnd"/>
      <w:r w:rsidR="000D2C9E">
        <w:rPr>
          <w:rFonts w:eastAsia="Arial Unicode MS"/>
          <w:vertAlign w:val="superscript"/>
        </w:rPr>
        <w:t>–</w:t>
      </w:r>
      <w:r w:rsidRPr="00105A9B">
        <w:rPr>
          <w:rFonts w:eastAsia="Arial Unicode MS"/>
          <w:vertAlign w:val="superscript"/>
        </w:rPr>
        <w:t>1</w:t>
      </w:r>
      <w:r w:rsidR="008D22CD">
        <w:rPr>
          <w:rFonts w:eastAsia="Arial Unicode MS"/>
        </w:rPr>
        <w:t>.</w:t>
      </w:r>
    </w:p>
    <w:p w14:paraId="608357FE" w14:textId="7996A5C6" w:rsidR="00507B2B" w:rsidRDefault="00507B2B" w:rsidP="00507B2B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On note </w:t>
      </w:r>
      <w:r w:rsidRPr="00507B2B">
        <w:rPr>
          <w:rFonts w:eastAsia="Arial Unicode MS"/>
          <w:i/>
          <w:iCs/>
        </w:rPr>
        <w:t>V</w:t>
      </w:r>
      <w:r w:rsidRPr="00507B2B">
        <w:rPr>
          <w:rFonts w:eastAsia="Arial Unicode MS"/>
          <w:i/>
          <w:iCs/>
          <w:vertAlign w:val="subscript"/>
        </w:rPr>
        <w:t>2eqv</w:t>
      </w:r>
      <w:r>
        <w:rPr>
          <w:rFonts w:eastAsia="Arial Unicode MS"/>
        </w:rPr>
        <w:t>, le volume équivalent.</w:t>
      </w:r>
    </w:p>
    <w:p w14:paraId="23628B73" w14:textId="168C919F" w:rsidR="00507B2B" w:rsidRDefault="00507B2B" w:rsidP="00507B2B">
      <w:pPr>
        <w:pStyle w:val="ECEcorps"/>
        <w:rPr>
          <w:rFonts w:eastAsia="Arial Unicode MS"/>
        </w:rPr>
      </w:pPr>
    </w:p>
    <w:p w14:paraId="29BB483F" w14:textId="7E0CAAF9" w:rsidR="00507B2B" w:rsidRPr="00507B2B" w:rsidRDefault="00507B2B" w:rsidP="00507B2B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Exprimer </w:t>
      </w:r>
      <w:r w:rsidRPr="00507B2B">
        <w:rPr>
          <w:rFonts w:eastAsia="Arial Unicode MS"/>
          <w:i/>
          <w:iCs/>
        </w:rPr>
        <w:t>V</w:t>
      </w:r>
      <w:r w:rsidRPr="00507B2B">
        <w:rPr>
          <w:rFonts w:eastAsia="Arial Unicode MS"/>
          <w:i/>
          <w:iCs/>
          <w:vertAlign w:val="subscript"/>
        </w:rPr>
        <w:t>2eqv</w:t>
      </w:r>
      <w:r>
        <w:rPr>
          <w:rFonts w:eastAsia="Arial Unicode MS"/>
          <w:i/>
          <w:iCs/>
          <w:vertAlign w:val="subscript"/>
        </w:rPr>
        <w:t xml:space="preserve"> </w:t>
      </w:r>
      <w:r w:rsidRPr="00507B2B">
        <w:rPr>
          <w:rFonts w:eastAsia="Arial Unicode MS"/>
        </w:rPr>
        <w:t>en fonction de</w:t>
      </w:r>
      <w:r w:rsidRPr="00507B2B">
        <w:rPr>
          <w:rFonts w:eastAsia="Arial Unicode MS"/>
          <w:vertAlign w:val="subscript"/>
        </w:rPr>
        <w:t xml:space="preserve"> </w:t>
      </w:r>
      <w:r w:rsidRPr="00417180">
        <w:rPr>
          <w:rFonts w:eastAsia="Arial Unicode MS"/>
          <w:i/>
          <w:iCs/>
        </w:rPr>
        <w:t>C</w:t>
      </w:r>
      <w:r w:rsidRPr="00417180">
        <w:rPr>
          <w:rFonts w:eastAsia="Arial Unicode MS"/>
          <w:i/>
          <w:iCs/>
          <w:vertAlign w:val="subscript"/>
        </w:rPr>
        <w:t>1</w:t>
      </w:r>
      <w:r w:rsidRPr="00507B2B">
        <w:rPr>
          <w:rFonts w:eastAsia="Arial Unicode MS"/>
        </w:rPr>
        <w:t xml:space="preserve">, </w:t>
      </w:r>
      <w:r w:rsidRPr="00417180">
        <w:rPr>
          <w:rFonts w:eastAsia="Arial Unicode MS"/>
          <w:i/>
          <w:iCs/>
        </w:rPr>
        <w:t>C</w:t>
      </w:r>
      <w:r w:rsidRPr="00417180">
        <w:rPr>
          <w:rFonts w:eastAsia="Arial Unicode MS"/>
          <w:i/>
          <w:iCs/>
          <w:vertAlign w:val="subscript"/>
        </w:rPr>
        <w:t>2</w:t>
      </w:r>
      <w:r w:rsidRPr="00507B2B">
        <w:rPr>
          <w:rFonts w:eastAsia="Arial Unicode MS"/>
        </w:rPr>
        <w:t xml:space="preserve"> et </w:t>
      </w:r>
      <w:r w:rsidRPr="00417180">
        <w:rPr>
          <w:rFonts w:eastAsia="Arial Unicode MS"/>
          <w:i/>
          <w:iCs/>
        </w:rPr>
        <w:t>V</w:t>
      </w:r>
      <w:r w:rsidRPr="00417180">
        <w:rPr>
          <w:rFonts w:eastAsia="Arial Unicode MS"/>
          <w:i/>
          <w:iCs/>
          <w:vertAlign w:val="subscript"/>
        </w:rPr>
        <w:t>1</w:t>
      </w:r>
      <w:r w:rsidR="008565F0">
        <w:rPr>
          <w:rFonts w:eastAsia="Arial Unicode MS"/>
        </w:rPr>
        <w:t xml:space="preserve"> en s’appuyant sur les informations mises à disposition.</w:t>
      </w:r>
    </w:p>
    <w:p w14:paraId="52B1B99D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proofErr w:type="gramStart"/>
      <w:r w:rsidRPr="00851563">
        <w:rPr>
          <w:rFonts w:eastAsia="Arial"/>
          <w:color w:val="FF0000"/>
        </w:rPr>
        <w:t>n</w:t>
      </w:r>
      <w:proofErr w:type="gramEnd"/>
      <w:r w:rsidRPr="00851563">
        <w:rPr>
          <w:rFonts w:eastAsia="Arial"/>
          <w:color w:val="FF0000"/>
        </w:rPr>
        <w:t>(</w:t>
      </w:r>
      <w:proofErr w:type="spellStart"/>
      <w:r w:rsidRPr="00851563">
        <w:rPr>
          <w:rFonts w:eastAsia="Arial"/>
          <w:color w:val="FF0000"/>
        </w:rPr>
        <w:t>ClO</w:t>
      </w:r>
      <w:proofErr w:type="spellEnd"/>
      <w:r w:rsidRPr="00851563">
        <w:rPr>
          <w:rFonts w:eastAsia="Arial"/>
          <w:color w:val="FF0000"/>
        </w:rPr>
        <w:t>-)/3= n(I-)</w:t>
      </w:r>
    </w:p>
    <w:p w14:paraId="072AA5B0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 xml:space="preserve">Donc, </w:t>
      </w:r>
    </w:p>
    <w:p w14:paraId="0A2308C3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>C1*V1 /3=C2*V</w:t>
      </w:r>
      <w:proofErr w:type="gramStart"/>
      <w:r w:rsidRPr="00851563">
        <w:rPr>
          <w:rFonts w:eastAsia="Arial"/>
          <w:color w:val="FF0000"/>
        </w:rPr>
        <w:t>2,eq</w:t>
      </w:r>
      <w:proofErr w:type="gramEnd"/>
    </w:p>
    <w:p w14:paraId="7D13E0AD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>Soit,</w:t>
      </w:r>
    </w:p>
    <w:p w14:paraId="7E9F43C1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>V</w:t>
      </w:r>
      <w:proofErr w:type="gramStart"/>
      <w:r w:rsidRPr="00851563">
        <w:rPr>
          <w:rFonts w:eastAsia="Arial"/>
          <w:color w:val="FF0000"/>
        </w:rPr>
        <w:t>2,eq</w:t>
      </w:r>
      <w:proofErr w:type="gramEnd"/>
      <w:r w:rsidRPr="00851563">
        <w:rPr>
          <w:rFonts w:eastAsia="Arial"/>
          <w:color w:val="FF0000"/>
        </w:rPr>
        <w:t>=C1*V1/ C2*3</w:t>
      </w:r>
    </w:p>
    <w:p w14:paraId="44E06661" w14:textId="77777777" w:rsidR="00E6490B" w:rsidRDefault="00E6490B" w:rsidP="00417180">
      <w:pPr>
        <w:pStyle w:val="ECEcorps"/>
        <w:rPr>
          <w:rFonts w:eastAsia="Arial Unicode MS"/>
        </w:rPr>
      </w:pPr>
    </w:p>
    <w:p w14:paraId="1AFA048D" w14:textId="7E8163D9" w:rsidR="00841FEB" w:rsidRDefault="00D45D50" w:rsidP="00417180">
      <w:pPr>
        <w:pStyle w:val="ECEcorps"/>
        <w:rPr>
          <w:rFonts w:eastAsia="Arial Unicode MS"/>
        </w:rPr>
      </w:pPr>
      <w:r>
        <w:rPr>
          <w:rFonts w:eastAsia="Arial Unicode MS"/>
        </w:rPr>
        <w:t>Compléter le</w:t>
      </w:r>
      <w:r w:rsidR="00105A9B">
        <w:rPr>
          <w:rFonts w:eastAsia="Arial Unicode MS"/>
        </w:rPr>
        <w:t xml:space="preserve">s lignes </w:t>
      </w:r>
      <w:r w:rsidR="00D95B68">
        <w:rPr>
          <w:rFonts w:eastAsia="Arial Unicode MS"/>
        </w:rPr>
        <w:t>7</w:t>
      </w:r>
      <w:r w:rsidR="00105A9B">
        <w:rPr>
          <w:rFonts w:eastAsia="Arial Unicode MS"/>
        </w:rPr>
        <w:t xml:space="preserve">, </w:t>
      </w:r>
      <w:r w:rsidR="00D95B68">
        <w:rPr>
          <w:rFonts w:eastAsia="Arial Unicode MS"/>
        </w:rPr>
        <w:t>9</w:t>
      </w:r>
      <w:r w:rsidR="00105A9B">
        <w:rPr>
          <w:rFonts w:eastAsia="Arial Unicode MS"/>
        </w:rPr>
        <w:t xml:space="preserve">, </w:t>
      </w:r>
      <w:r w:rsidR="00D95B68">
        <w:rPr>
          <w:rFonts w:eastAsia="Arial Unicode MS"/>
        </w:rPr>
        <w:t>11</w:t>
      </w:r>
      <w:r w:rsidR="00105A9B">
        <w:rPr>
          <w:rFonts w:eastAsia="Arial Unicode MS"/>
        </w:rPr>
        <w:t xml:space="preserve"> et 1</w:t>
      </w:r>
      <w:r w:rsidR="00D95B68">
        <w:rPr>
          <w:rFonts w:eastAsia="Arial Unicode MS"/>
        </w:rPr>
        <w:t>3</w:t>
      </w:r>
      <w:r w:rsidR="00105A9B">
        <w:rPr>
          <w:rFonts w:eastAsia="Arial Unicode MS"/>
        </w:rPr>
        <w:t xml:space="preserve"> du </w:t>
      </w:r>
      <w:r w:rsidR="008D22CD">
        <w:rPr>
          <w:rFonts w:eastAsia="Arial Unicode MS"/>
        </w:rPr>
        <w:t>programme</w:t>
      </w:r>
      <w:r>
        <w:rPr>
          <w:rFonts w:eastAsia="Arial Unicode MS"/>
        </w:rPr>
        <w:t xml:space="preserve"> </w:t>
      </w:r>
      <w:r w:rsidR="008D22CD">
        <w:rPr>
          <w:rFonts w:eastAsia="Arial Unicode MS"/>
        </w:rPr>
        <w:t>P</w:t>
      </w:r>
      <w:r>
        <w:rPr>
          <w:rFonts w:eastAsia="Arial Unicode MS"/>
        </w:rPr>
        <w:t xml:space="preserve">ython fourni pour simuler </w:t>
      </w:r>
      <w:r w:rsidR="00417180">
        <w:rPr>
          <w:rFonts w:eastAsia="Arial Unicode MS"/>
        </w:rPr>
        <w:t>c</w:t>
      </w:r>
      <w:r>
        <w:rPr>
          <w:rFonts w:eastAsia="Arial Unicode MS"/>
        </w:rPr>
        <w:t>e titrage conductimétrique</w:t>
      </w:r>
      <w:r w:rsidR="00417180">
        <w:rPr>
          <w:rFonts w:eastAsia="Arial Unicode MS"/>
        </w:rPr>
        <w:t>. Exécuter le programme complété.</w:t>
      </w:r>
    </w:p>
    <w:p w14:paraId="78702763" w14:textId="01A40631" w:rsidR="00851563" w:rsidRDefault="00851563" w:rsidP="00851563">
      <w:pPr>
        <w:pStyle w:val="ECEcorps"/>
        <w:jc w:val="center"/>
        <w:rPr>
          <w:rFonts w:eastAsia="Arial Unicode MS"/>
        </w:rPr>
      </w:pPr>
      <w:r>
        <w:rPr>
          <w:noProof/>
        </w:rPr>
        <w:lastRenderedPageBreak/>
        <w:drawing>
          <wp:inline distT="0" distB="0" distL="0" distR="0" wp14:anchorId="0C8E37C8" wp14:editId="46FEAD0D">
            <wp:extent cx="3506323" cy="2828012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6323" cy="2828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991D60" w14:textId="77777777" w:rsidR="00417180" w:rsidRDefault="00417180" w:rsidP="00417180">
      <w:pPr>
        <w:pStyle w:val="ECEcorps"/>
        <w:rPr>
          <w:rFonts w:eastAsia="Arial Unicode MS"/>
        </w:rPr>
      </w:pPr>
    </w:p>
    <w:p w14:paraId="672A87B0" w14:textId="1E654342" w:rsidR="00105A9B" w:rsidRDefault="004B21E8" w:rsidP="00105A9B">
      <w:pPr>
        <w:pStyle w:val="ECEcorps"/>
        <w:rPr>
          <w:rFonts w:eastAsia="Arial Unicode MS"/>
        </w:rPr>
      </w:pPr>
      <w:r w:rsidRPr="004B21E8">
        <w:rPr>
          <w:rFonts w:eastAsia="Arial Unicode MS"/>
        </w:rPr>
        <w:t>À</w:t>
      </w:r>
      <w:r w:rsidR="006A2CF3" w:rsidRPr="004B21E8">
        <w:rPr>
          <w:rFonts w:eastAsia="Arial Unicode MS"/>
        </w:rPr>
        <w:t xml:space="preserve"> partir de la courbe obtenue, j</w:t>
      </w:r>
      <w:r w:rsidR="00105A9B" w:rsidRPr="004B21E8">
        <w:rPr>
          <w:rFonts w:eastAsia="Arial Unicode MS"/>
        </w:rPr>
        <w:t>ustifier</w:t>
      </w:r>
      <w:r w:rsidR="00105A9B">
        <w:rPr>
          <w:rFonts w:eastAsia="Arial Unicode MS"/>
        </w:rPr>
        <w:t xml:space="preserve"> qu’il n’est pas possible de suivre par conductimétrie le titrage des ions hypochlorite </w:t>
      </w:r>
      <w:r w:rsidR="00D2342A">
        <w:rPr>
          <w:rFonts w:eastAsia="Arial Unicode MS"/>
        </w:rPr>
        <w:t xml:space="preserve">(présents </w:t>
      </w:r>
      <w:r w:rsidR="00105A9B">
        <w:rPr>
          <w:rFonts w:eastAsia="Arial Unicode MS"/>
        </w:rPr>
        <w:t>dans l’eau de Javel</w:t>
      </w:r>
      <w:r w:rsidR="00D2342A">
        <w:rPr>
          <w:rFonts w:eastAsia="Arial Unicode MS"/>
        </w:rPr>
        <w:t>)</w:t>
      </w:r>
      <w:r w:rsidR="00105A9B">
        <w:rPr>
          <w:rFonts w:eastAsia="Arial Unicode MS"/>
        </w:rPr>
        <w:t xml:space="preserve"> par les ions iodure. </w:t>
      </w:r>
    </w:p>
    <w:p w14:paraId="5512E7CB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 xml:space="preserve">Graphiquement, on peut voir qu’il y a trois pentes. </w:t>
      </w:r>
    </w:p>
    <w:p w14:paraId="515336E1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 xml:space="preserve">Or, avec un titrage conductimétrique il faut deux pentes afin de déterminer le volume à l’équivalence du titrage en question. Il est donc impossible de suivre par conductimétrie le titrage des ions hypochlorite.   </w:t>
      </w:r>
    </w:p>
    <w:p w14:paraId="743351EA" w14:textId="581ADD4C" w:rsidR="00D83082" w:rsidRPr="001549E0" w:rsidRDefault="00D83082" w:rsidP="00D83082">
      <w:pPr>
        <w:pStyle w:val="ECEcorps"/>
        <w:spacing w:line="480" w:lineRule="auto"/>
        <w:rPr>
          <w:rFonts w:eastAsia="Arial Unicode MS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5F41E4" w:rsidRPr="00887D9D" w14:paraId="5B1B6DC9" w14:textId="77777777" w:rsidTr="00E57829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8965A2A" w14:textId="77777777" w:rsidR="005F41E4" w:rsidRPr="00887D9D" w:rsidRDefault="005F41E4" w:rsidP="00E57829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B0DDE70" w14:textId="77777777" w:rsidR="005F41E4" w:rsidRPr="00887D9D" w:rsidRDefault="005F41E4" w:rsidP="00E57829">
            <w:pPr>
              <w:pStyle w:val="ECEappel"/>
              <w:framePr w:wrap="around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E1B5F14" w14:textId="77777777" w:rsidR="005F41E4" w:rsidRPr="00887D9D" w:rsidRDefault="005F41E4" w:rsidP="00E57829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5F41E4" w:rsidRPr="00887D9D" w14:paraId="38DFE8D3" w14:textId="77777777" w:rsidTr="00E57829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64FAAF6" w14:textId="77777777" w:rsidR="005F41E4" w:rsidRPr="00887D9D" w:rsidRDefault="005F41E4" w:rsidP="00E57829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795E6B44" w14:textId="77777777" w:rsidR="005F41E4" w:rsidRPr="00887D9D" w:rsidRDefault="005F41E4" w:rsidP="00E57829">
            <w:pPr>
              <w:pStyle w:val="ECEappel"/>
              <w:framePr w:wrap="around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6460FFB" w14:textId="77777777" w:rsidR="005F41E4" w:rsidRPr="00887D9D" w:rsidRDefault="005F41E4" w:rsidP="00E57829">
            <w:pPr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8F5A4AD" w14:textId="77777777" w:rsidR="00437B84" w:rsidRDefault="00437B84" w:rsidP="00E26870">
      <w:pPr>
        <w:pStyle w:val="ECEcorps"/>
        <w:rPr>
          <w:rFonts w:eastAsia="Arial Unicode MS"/>
        </w:rPr>
      </w:pPr>
    </w:p>
    <w:p w14:paraId="66535CF0" w14:textId="358F04E5" w:rsidR="00995D52" w:rsidRDefault="00FA227D" w:rsidP="00E26870">
      <w:pPr>
        <w:pStyle w:val="ECEcorps"/>
        <w:rPr>
          <w:rFonts w:eastAsia="Arial Unicode MS"/>
        </w:rPr>
      </w:pPr>
      <w:r w:rsidRPr="004B21E8">
        <w:rPr>
          <w:rFonts w:eastAsia="Arial Unicode MS"/>
        </w:rPr>
        <w:t>La réaction étant exothermique, la température augmente au cours de la réaction.</w:t>
      </w:r>
      <w:r w:rsidR="004B21E8">
        <w:rPr>
          <w:rFonts w:eastAsia="Arial Unicode MS"/>
        </w:rPr>
        <w:t xml:space="preserve"> </w:t>
      </w:r>
      <w:r w:rsidR="00995D52">
        <w:rPr>
          <w:rFonts w:eastAsia="Arial Unicode MS"/>
        </w:rPr>
        <w:t>On suppose que le suivi de l’évolution de cette grandeur physique permet de repérer l’équivalence du titrage étudié.</w:t>
      </w:r>
    </w:p>
    <w:p w14:paraId="242D7248" w14:textId="264B286D" w:rsidR="00B21AAC" w:rsidRDefault="002B2349" w:rsidP="00E26870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Quels sont </w:t>
      </w:r>
      <w:r w:rsidR="00F50E9A">
        <w:rPr>
          <w:rFonts w:eastAsia="Arial Unicode MS"/>
        </w:rPr>
        <w:t>les éléments</w:t>
      </w:r>
      <w:r>
        <w:rPr>
          <w:rFonts w:eastAsia="Arial Unicode MS"/>
        </w:rPr>
        <w:t xml:space="preserve"> </w:t>
      </w:r>
      <w:r w:rsidR="00F50E9A">
        <w:rPr>
          <w:rFonts w:eastAsia="Arial Unicode MS"/>
        </w:rPr>
        <w:t>à</w:t>
      </w:r>
      <w:r>
        <w:rPr>
          <w:rFonts w:eastAsia="Arial Unicode MS"/>
        </w:rPr>
        <w:t xml:space="preserve"> ajouter à un montage de dosage pour </w:t>
      </w:r>
      <w:r w:rsidR="00F50E9A">
        <w:rPr>
          <w:rFonts w:eastAsia="Arial Unicode MS"/>
        </w:rPr>
        <w:t>suivre l’évolution de la température au cours du titrage ?</w:t>
      </w:r>
    </w:p>
    <w:p w14:paraId="689C7169" w14:textId="77777777" w:rsidR="00F50E9A" w:rsidRDefault="00F50E9A" w:rsidP="00F50E9A">
      <w:pPr>
        <w:pStyle w:val="ECEcorps"/>
        <w:spacing w:line="480" w:lineRule="auto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54B7A575" w14:textId="77777777" w:rsidR="00F50E9A" w:rsidRDefault="00F50E9A" w:rsidP="00F50E9A">
      <w:pPr>
        <w:pStyle w:val="ECEcorps"/>
        <w:spacing w:line="480" w:lineRule="auto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3F7C5A5A" w14:textId="3FF99EF1" w:rsidR="008D22CD" w:rsidRDefault="002248C7" w:rsidP="00E26870">
      <w:pPr>
        <w:pStyle w:val="ECEcorps"/>
        <w:rPr>
          <w:rFonts w:eastAsia="Arial Unicode MS"/>
        </w:rPr>
      </w:pPr>
      <w:r>
        <w:rPr>
          <w:rFonts w:eastAsia="Arial Unicode MS"/>
        </w:rPr>
        <w:t>S</w:t>
      </w:r>
      <w:r w:rsidR="00A76442" w:rsidRPr="00A76442">
        <w:rPr>
          <w:rFonts w:eastAsia="Arial Unicode MS"/>
        </w:rPr>
        <w:t>chéma</w:t>
      </w:r>
      <w:r w:rsidR="008E6542">
        <w:rPr>
          <w:rFonts w:eastAsia="Arial Unicode MS"/>
        </w:rPr>
        <w:t>tiser</w:t>
      </w:r>
      <w:r w:rsidR="00A76442" w:rsidRPr="00A76442">
        <w:rPr>
          <w:rFonts w:eastAsia="Arial Unicode MS"/>
        </w:rPr>
        <w:t xml:space="preserve"> </w:t>
      </w:r>
      <w:r w:rsidR="007611FE">
        <w:rPr>
          <w:rFonts w:eastAsia="Arial Unicode MS"/>
        </w:rPr>
        <w:t xml:space="preserve">dans le cadre ci-dessous </w:t>
      </w:r>
      <w:r w:rsidR="008E6542">
        <w:rPr>
          <w:rFonts w:eastAsia="Arial Unicode MS"/>
        </w:rPr>
        <w:t>le</w:t>
      </w:r>
      <w:r w:rsidR="00A76442" w:rsidRPr="00A76442">
        <w:rPr>
          <w:rFonts w:eastAsia="Arial Unicode MS"/>
        </w:rPr>
        <w:t xml:space="preserve"> montage expérimental</w:t>
      </w:r>
      <w:r w:rsidR="008E6542">
        <w:rPr>
          <w:rFonts w:eastAsia="Arial Unicode MS"/>
        </w:rPr>
        <w:t xml:space="preserve"> qui permet de </w:t>
      </w:r>
      <w:r w:rsidR="00A76442" w:rsidRPr="00A76442">
        <w:rPr>
          <w:rFonts w:eastAsia="Arial Unicode MS"/>
        </w:rPr>
        <w:t>titrer l</w:t>
      </w:r>
      <w:r w:rsidR="004177A2">
        <w:rPr>
          <w:rFonts w:eastAsia="Arial Unicode MS"/>
        </w:rPr>
        <w:t xml:space="preserve">es ions hypochlorite </w:t>
      </w:r>
      <w:r>
        <w:rPr>
          <w:rFonts w:eastAsia="Arial Unicode MS"/>
        </w:rPr>
        <w:t xml:space="preserve">présents </w:t>
      </w:r>
      <w:r w:rsidR="004177A2">
        <w:rPr>
          <w:rFonts w:eastAsia="Arial Unicode MS"/>
        </w:rPr>
        <w:t>dans l</w:t>
      </w:r>
      <w:r w:rsidR="00A76442" w:rsidRPr="00A76442">
        <w:rPr>
          <w:rFonts w:eastAsia="Arial Unicode MS"/>
        </w:rPr>
        <w:t>’eau de Javel en suivant l’évolution de la grandeur identifiée</w:t>
      </w:r>
      <w:r w:rsidR="00BF078D">
        <w:rPr>
          <w:rFonts w:eastAsia="Arial Unicode MS"/>
        </w:rPr>
        <w:t xml:space="preserve"> </w:t>
      </w:r>
      <w:r w:rsidR="00BF078D" w:rsidRPr="00665CBE">
        <w:rPr>
          <w:rFonts w:eastAsia="Arial Unicode MS"/>
        </w:rPr>
        <w:t>en fonction du volume versé</w:t>
      </w:r>
      <w:r w:rsidR="00BF078D">
        <w:rPr>
          <w:rFonts w:eastAsia="Arial Unicode MS"/>
        </w:rPr>
        <w:t xml:space="preserve"> de solution titrante</w:t>
      </w:r>
      <w:r w:rsidR="00A76442" w:rsidRPr="00A76442">
        <w:rPr>
          <w:rFonts w:eastAsia="Arial Unicode MS"/>
        </w:rPr>
        <w:t>.</w:t>
      </w:r>
    </w:p>
    <w:p w14:paraId="26FBDEEE" w14:textId="026CE64E" w:rsidR="008D22CD" w:rsidRDefault="007611FE" w:rsidP="00E26870">
      <w:pPr>
        <w:pStyle w:val="ECEcorps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DD58" wp14:editId="58CFF21C">
                <wp:simplePos x="0" y="0"/>
                <wp:positionH relativeFrom="column">
                  <wp:posOffset>250190</wp:posOffset>
                </wp:positionH>
                <wp:positionV relativeFrom="paragraph">
                  <wp:posOffset>73025</wp:posOffset>
                </wp:positionV>
                <wp:extent cx="5931469" cy="3101645"/>
                <wp:effectExtent l="0" t="0" r="12700" b="2286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469" cy="310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716A2" w14:textId="15787899" w:rsidR="00E6490B" w:rsidRPr="00851563" w:rsidRDefault="00851563" w:rsidP="0085156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851563">
                              <w:rPr>
                                <w:rFonts w:eastAsia="Arial"/>
                                <w:i/>
                                <w:color w:val="FF0000"/>
                              </w:rPr>
                              <w:t>Schéma classique (avec thermomètre comme appareil de mesure).</w:t>
                            </w:r>
                          </w:p>
                          <w:p w14:paraId="3FB6E132" w14:textId="77777777" w:rsidR="00E6490B" w:rsidRDefault="00E6490B" w:rsidP="00E64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DD58" id="Rectangle 1" o:spid="_x0000_s1026" style="position:absolute;left:0;text-align:left;margin-left:19.7pt;margin-top:5.75pt;width:467.05pt;height:2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" fillcolor="white [3201]" strokecolor="black [3200]" strokeweight="2pt">
                <v:path arrowok="t"/>
                <v:textbox>
                  <w:txbxContent>
                    <w:p w14:paraId="793716A2" w14:textId="15787899" w:rsidR="00E6490B" w:rsidRPr="00851563" w:rsidRDefault="00851563" w:rsidP="0085156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jc w:val="center"/>
                        <w:rPr>
                          <w:i/>
                          <w:color w:val="FF0000"/>
                        </w:rPr>
                      </w:pPr>
                      <w:r w:rsidRPr="00851563">
                        <w:rPr>
                          <w:rFonts w:eastAsia="Arial"/>
                          <w:i/>
                          <w:color w:val="FF0000"/>
                        </w:rPr>
                        <w:t>Schéma classique (avec thermomètre comme appareil de mesure).</w:t>
                      </w:r>
                    </w:p>
                    <w:p w14:paraId="3FB6E132" w14:textId="77777777" w:rsidR="00E6490B" w:rsidRDefault="00E6490B" w:rsidP="00E649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8E7A79" w14:textId="43688C0A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0FFD5D32" w14:textId="27D72878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05ED123F" w14:textId="22E9E7C3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72E1AE82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56F0B733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6BB0F0AC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7E0DEBD2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162C6F8E" w14:textId="11B7644C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p w14:paraId="438F7859" w14:textId="7208C5C5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p w14:paraId="559815CB" w14:textId="4688F712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p w14:paraId="1635D924" w14:textId="04696451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tbl>
      <w:tblPr>
        <w:tblStyle w:val="Grilledutableau"/>
        <w:tblpPr w:leftFromText="141" w:rightFromText="141" w:vertAnchor="text" w:horzAnchor="margin" w:tblpXSpec="center" w:tblpY="-13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757D9D" w14:paraId="6B11A143" w14:textId="77777777" w:rsidTr="00480FC9"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E019B18" w14:textId="77777777" w:rsidR="00757D9D" w:rsidRDefault="00757D9D" w:rsidP="00757D9D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EA7CB12" w14:textId="5CDE08F8" w:rsidR="00757D9D" w:rsidRDefault="00757D9D" w:rsidP="00757D9D">
            <w:pPr>
              <w:pStyle w:val="ECEappel"/>
              <w:framePr w:hSpace="0" w:wrap="auto" w:vAnchor="margin" w:hAnchor="text" w:xAlign="left" w:yAlign="inline"/>
            </w:pPr>
            <w:r>
              <w:t>APPEL n°</w:t>
            </w:r>
            <w:r w:rsidR="00FB21EF"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6266C32" w14:textId="77777777" w:rsidR="00757D9D" w:rsidRDefault="00757D9D" w:rsidP="00757D9D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757D9D" w14:paraId="510148A6" w14:textId="77777777" w:rsidTr="00480FC9"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E648526" w14:textId="77777777" w:rsidR="00757D9D" w:rsidRPr="00592F79" w:rsidRDefault="00757D9D" w:rsidP="00757D9D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154B562" w14:textId="77777777" w:rsidR="00757D9D" w:rsidRPr="0009288D" w:rsidRDefault="00757D9D" w:rsidP="00757D9D">
            <w:pPr>
              <w:pStyle w:val="ECEappel"/>
              <w:framePr w:hSpace="0" w:wrap="auto" w:vAnchor="margin" w:hAnchor="text" w:xAlign="left" w:yAlign="inline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>
              <w:t>le montage</w:t>
            </w:r>
          </w:p>
          <w:p w14:paraId="79BF3B60" w14:textId="77777777" w:rsidR="00757D9D" w:rsidRDefault="00757D9D" w:rsidP="00757D9D">
            <w:pPr>
              <w:pStyle w:val="ECEappel"/>
              <w:framePr w:hSpace="0" w:wrap="auto" w:vAnchor="margin" w:hAnchor="text" w:xAlign="left" w:yAlign="inline"/>
              <w:rPr>
                <w:bCs/>
                <w:szCs w:val="22"/>
              </w:rPr>
            </w:pPr>
            <w:proofErr w:type="gramStart"/>
            <w:r w:rsidRPr="0009288D">
              <w:t>ou</w:t>
            </w:r>
            <w:proofErr w:type="gramEnd"/>
            <w:r w:rsidRPr="0009288D">
              <w:t xml:space="preserve">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855DCB8" w14:textId="77777777" w:rsidR="00757D9D" w:rsidRDefault="00757D9D" w:rsidP="00757D9D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107F66C" w14:textId="77777777" w:rsidR="00E26870" w:rsidRDefault="00E26870" w:rsidP="00E26870">
      <w:pPr>
        <w:pStyle w:val="ECEcorps"/>
      </w:pPr>
    </w:p>
    <w:p w14:paraId="3A0C7FE1" w14:textId="54540B27" w:rsidR="00A76442" w:rsidRDefault="00F9092E" w:rsidP="00A76442">
      <w:pPr>
        <w:pStyle w:val="ECEpartie"/>
        <w:rPr>
          <w:b w:val="0"/>
          <w:bCs/>
        </w:rPr>
      </w:pPr>
      <w:bookmarkStart w:id="7" w:name="_Toc482638816"/>
      <w:bookmarkStart w:id="8" w:name="_Toc500182693"/>
      <w:r>
        <w:t>Mise en œuvre du titrage</w:t>
      </w:r>
      <w:r w:rsidR="00A76442" w:rsidRPr="003C13F9">
        <w:t xml:space="preserve"> </w:t>
      </w:r>
      <w:r w:rsidR="00A76442" w:rsidRPr="00FF78A1">
        <w:rPr>
          <w:b w:val="0"/>
          <w:bCs/>
        </w:rPr>
        <w:t>(</w:t>
      </w:r>
      <w:r w:rsidR="00E6490B">
        <w:rPr>
          <w:b w:val="0"/>
          <w:bCs/>
        </w:rPr>
        <w:t>30</w:t>
      </w:r>
      <w:r>
        <w:rPr>
          <w:b w:val="0"/>
          <w:bCs/>
        </w:rPr>
        <w:t xml:space="preserve"> minutes</w:t>
      </w:r>
      <w:r w:rsidR="00A76442" w:rsidRPr="00FF78A1">
        <w:rPr>
          <w:b w:val="0"/>
          <w:bCs/>
        </w:rPr>
        <w:t>)</w:t>
      </w:r>
      <w:bookmarkEnd w:id="7"/>
      <w:bookmarkEnd w:id="8"/>
    </w:p>
    <w:p w14:paraId="0C929D47" w14:textId="77777777" w:rsidR="00A76442" w:rsidRDefault="00A76442" w:rsidP="00A76442">
      <w:pPr>
        <w:pStyle w:val="ECEcorps"/>
      </w:pPr>
    </w:p>
    <w:p w14:paraId="6FA86BA8" w14:textId="6DE17DDA" w:rsidR="00A76442" w:rsidRDefault="00A76442" w:rsidP="00A76442">
      <w:pPr>
        <w:pStyle w:val="ECEcorps"/>
      </w:pPr>
      <w:r>
        <w:t xml:space="preserve">Mettre en œuvre le titrage </w:t>
      </w:r>
      <w:r w:rsidR="00E7514D">
        <w:t>de</w:t>
      </w:r>
      <w:r w:rsidR="00B76F73">
        <w:t xml:space="preserve"> </w:t>
      </w:r>
      <w:r w:rsidR="00E7514D">
        <w:t>50</w:t>
      </w:r>
      <w:r w:rsidR="004B1FCC">
        <w:t>,0</w:t>
      </w:r>
      <w:r w:rsidR="00E7514D">
        <w:t xml:space="preserve"> </w:t>
      </w:r>
      <w:proofErr w:type="spellStart"/>
      <w:r w:rsidR="00E7514D">
        <w:t>mL</w:t>
      </w:r>
      <w:proofErr w:type="spellEnd"/>
      <w:r w:rsidR="00E7514D">
        <w:t xml:space="preserve"> d’eau de Javel dans 100 </w:t>
      </w:r>
      <w:proofErr w:type="spellStart"/>
      <w:r w:rsidR="00E7514D">
        <w:t>mL</w:t>
      </w:r>
      <w:proofErr w:type="spellEnd"/>
      <w:r w:rsidR="00E7514D">
        <w:t xml:space="preserve"> d’eau </w:t>
      </w:r>
      <w:r>
        <w:t>et remplir le tableau suivant avec les valeurs de la grandeur déterminée.</w:t>
      </w:r>
    </w:p>
    <w:p w14:paraId="2B36F515" w14:textId="77777777" w:rsidR="00A76442" w:rsidRDefault="00A76442" w:rsidP="00A76442">
      <w:pPr>
        <w:pStyle w:val="ECEcorps"/>
      </w:pPr>
    </w:p>
    <w:tbl>
      <w:tblPr>
        <w:tblStyle w:val="Grilledutableau"/>
        <w:tblW w:w="10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9"/>
        <w:gridCol w:w="678"/>
        <w:gridCol w:w="678"/>
        <w:gridCol w:w="679"/>
        <w:gridCol w:w="678"/>
        <w:gridCol w:w="679"/>
        <w:gridCol w:w="678"/>
        <w:gridCol w:w="679"/>
        <w:gridCol w:w="679"/>
        <w:gridCol w:w="678"/>
        <w:gridCol w:w="679"/>
        <w:gridCol w:w="678"/>
        <w:gridCol w:w="679"/>
        <w:gridCol w:w="679"/>
      </w:tblGrid>
      <w:tr w:rsidR="00452072" w14:paraId="49237A4F" w14:textId="77777777" w:rsidTr="00757D9D">
        <w:tc>
          <w:tcPr>
            <w:tcW w:w="1959" w:type="dxa"/>
          </w:tcPr>
          <w:p w14:paraId="7664F394" w14:textId="77777777" w:rsidR="00452072" w:rsidRDefault="00452072" w:rsidP="00A76442">
            <w:pPr>
              <w:pStyle w:val="ECEcorps"/>
              <w:jc w:val="center"/>
            </w:pPr>
            <w:r>
              <w:t>Volume de solution titrante (</w:t>
            </w:r>
            <w:proofErr w:type="spellStart"/>
            <w:r>
              <w:t>mL</w:t>
            </w:r>
            <w:proofErr w:type="spellEnd"/>
            <w:r>
              <w:t>)</w:t>
            </w:r>
          </w:p>
        </w:tc>
        <w:tc>
          <w:tcPr>
            <w:tcW w:w="678" w:type="dxa"/>
            <w:vAlign w:val="center"/>
          </w:tcPr>
          <w:p w14:paraId="58125AF9" w14:textId="5E5FD98E" w:rsidR="00452072" w:rsidRDefault="00452072" w:rsidP="00452072">
            <w:pPr>
              <w:pStyle w:val="ECEcorps"/>
              <w:jc w:val="center"/>
            </w:pPr>
            <w:r>
              <w:t>0</w:t>
            </w:r>
          </w:p>
        </w:tc>
        <w:tc>
          <w:tcPr>
            <w:tcW w:w="678" w:type="dxa"/>
            <w:vAlign w:val="center"/>
          </w:tcPr>
          <w:p w14:paraId="19E16383" w14:textId="75D760D5" w:rsidR="00452072" w:rsidRDefault="00452072" w:rsidP="00137286">
            <w:pPr>
              <w:pStyle w:val="ECEcorps"/>
              <w:jc w:val="center"/>
            </w:pPr>
            <w:r>
              <w:t>1,0</w:t>
            </w:r>
          </w:p>
        </w:tc>
        <w:tc>
          <w:tcPr>
            <w:tcW w:w="679" w:type="dxa"/>
            <w:vAlign w:val="center"/>
          </w:tcPr>
          <w:p w14:paraId="76B35E0C" w14:textId="4E5C38C6" w:rsidR="00452072" w:rsidRDefault="00452072" w:rsidP="00137286">
            <w:pPr>
              <w:pStyle w:val="ECEcorps"/>
              <w:jc w:val="center"/>
            </w:pPr>
            <w:r>
              <w:t>2,0</w:t>
            </w:r>
          </w:p>
        </w:tc>
        <w:tc>
          <w:tcPr>
            <w:tcW w:w="678" w:type="dxa"/>
            <w:vAlign w:val="center"/>
          </w:tcPr>
          <w:p w14:paraId="5A2BDACF" w14:textId="2D17C05E" w:rsidR="00452072" w:rsidRDefault="00452072" w:rsidP="00137286">
            <w:pPr>
              <w:pStyle w:val="ECEcorps"/>
              <w:jc w:val="center"/>
            </w:pPr>
            <w:r>
              <w:t>3,0</w:t>
            </w:r>
          </w:p>
        </w:tc>
        <w:tc>
          <w:tcPr>
            <w:tcW w:w="679" w:type="dxa"/>
            <w:vAlign w:val="center"/>
          </w:tcPr>
          <w:p w14:paraId="5F761921" w14:textId="2468283F" w:rsidR="00452072" w:rsidRDefault="00452072" w:rsidP="00137286">
            <w:pPr>
              <w:pStyle w:val="ECEcorps"/>
              <w:jc w:val="center"/>
            </w:pPr>
            <w:r>
              <w:t>4,0</w:t>
            </w:r>
          </w:p>
        </w:tc>
        <w:tc>
          <w:tcPr>
            <w:tcW w:w="678" w:type="dxa"/>
            <w:vAlign w:val="center"/>
          </w:tcPr>
          <w:p w14:paraId="50AEF056" w14:textId="12F7C47C" w:rsidR="00452072" w:rsidRDefault="00452072" w:rsidP="00137286">
            <w:pPr>
              <w:pStyle w:val="ECEcorps"/>
              <w:jc w:val="center"/>
            </w:pPr>
            <w:r>
              <w:t>5,0</w:t>
            </w:r>
          </w:p>
        </w:tc>
        <w:tc>
          <w:tcPr>
            <w:tcW w:w="679" w:type="dxa"/>
            <w:vAlign w:val="center"/>
          </w:tcPr>
          <w:p w14:paraId="6246FBEA" w14:textId="25D57914" w:rsidR="00452072" w:rsidRDefault="00452072" w:rsidP="00137286">
            <w:pPr>
              <w:pStyle w:val="ECEcorps"/>
              <w:jc w:val="center"/>
            </w:pPr>
            <w:r>
              <w:t>6,0</w:t>
            </w:r>
          </w:p>
        </w:tc>
        <w:tc>
          <w:tcPr>
            <w:tcW w:w="679" w:type="dxa"/>
            <w:vAlign w:val="center"/>
          </w:tcPr>
          <w:p w14:paraId="583B36B1" w14:textId="5D870FAC" w:rsidR="00452072" w:rsidRDefault="00452072" w:rsidP="00137286">
            <w:pPr>
              <w:pStyle w:val="ECEcorps"/>
              <w:jc w:val="center"/>
            </w:pPr>
            <w:r>
              <w:t>7,0</w:t>
            </w:r>
          </w:p>
        </w:tc>
        <w:tc>
          <w:tcPr>
            <w:tcW w:w="678" w:type="dxa"/>
            <w:vAlign w:val="center"/>
          </w:tcPr>
          <w:p w14:paraId="72AE19B6" w14:textId="0C550DEE" w:rsidR="00452072" w:rsidRDefault="00452072" w:rsidP="00137286">
            <w:pPr>
              <w:pStyle w:val="ECEcorps"/>
              <w:jc w:val="center"/>
            </w:pPr>
            <w:r>
              <w:t>8,0</w:t>
            </w:r>
          </w:p>
        </w:tc>
        <w:tc>
          <w:tcPr>
            <w:tcW w:w="679" w:type="dxa"/>
            <w:vAlign w:val="center"/>
          </w:tcPr>
          <w:p w14:paraId="1C1D4D29" w14:textId="53E59E65" w:rsidR="00452072" w:rsidRDefault="00452072" w:rsidP="00137286">
            <w:pPr>
              <w:pStyle w:val="ECEcorps"/>
              <w:jc w:val="center"/>
            </w:pPr>
            <w:r>
              <w:t>9,0</w:t>
            </w:r>
          </w:p>
        </w:tc>
        <w:tc>
          <w:tcPr>
            <w:tcW w:w="678" w:type="dxa"/>
            <w:vAlign w:val="center"/>
          </w:tcPr>
          <w:p w14:paraId="2B25E30E" w14:textId="65BC2962" w:rsidR="00452072" w:rsidRDefault="00452072" w:rsidP="00137286">
            <w:pPr>
              <w:pStyle w:val="ECEcorps"/>
              <w:jc w:val="center"/>
            </w:pPr>
            <w:r>
              <w:t>10,0</w:t>
            </w:r>
          </w:p>
        </w:tc>
        <w:tc>
          <w:tcPr>
            <w:tcW w:w="679" w:type="dxa"/>
            <w:vAlign w:val="center"/>
          </w:tcPr>
          <w:p w14:paraId="67845CA9" w14:textId="6E69E038" w:rsidR="00452072" w:rsidRDefault="00452072" w:rsidP="00137286">
            <w:pPr>
              <w:pStyle w:val="ECEcorps"/>
              <w:jc w:val="center"/>
            </w:pPr>
            <w:r>
              <w:t>11,0</w:t>
            </w:r>
          </w:p>
        </w:tc>
        <w:tc>
          <w:tcPr>
            <w:tcW w:w="679" w:type="dxa"/>
            <w:vAlign w:val="center"/>
          </w:tcPr>
          <w:p w14:paraId="5BE3B1A9" w14:textId="16352F2B" w:rsidR="00452072" w:rsidRDefault="00452072" w:rsidP="00137286">
            <w:pPr>
              <w:pStyle w:val="ECEcorps"/>
              <w:jc w:val="center"/>
            </w:pPr>
            <w:r>
              <w:t>12,0</w:t>
            </w:r>
          </w:p>
        </w:tc>
      </w:tr>
      <w:tr w:rsidR="00452072" w14:paraId="1DC9C7F8" w14:textId="77777777" w:rsidTr="00757D9D">
        <w:tc>
          <w:tcPr>
            <w:tcW w:w="1959" w:type="dxa"/>
          </w:tcPr>
          <w:p w14:paraId="71180156" w14:textId="77777777" w:rsidR="00452072" w:rsidRDefault="00452072" w:rsidP="00A76442">
            <w:pPr>
              <w:pStyle w:val="ECEcorps"/>
            </w:pPr>
          </w:p>
          <w:p w14:paraId="40F83BE0" w14:textId="4CD8533E" w:rsidR="00452072" w:rsidRDefault="00E03F47" w:rsidP="00A76442">
            <w:pPr>
              <w:pStyle w:val="ECEcorps"/>
            </w:pPr>
            <w:r>
              <w:t>……………………</w:t>
            </w:r>
          </w:p>
        </w:tc>
        <w:tc>
          <w:tcPr>
            <w:tcW w:w="678" w:type="dxa"/>
          </w:tcPr>
          <w:p w14:paraId="4AB53B42" w14:textId="77777777" w:rsidR="00452072" w:rsidRDefault="00452072" w:rsidP="00A76442">
            <w:pPr>
              <w:pStyle w:val="ECEcorps"/>
            </w:pPr>
          </w:p>
        </w:tc>
        <w:tc>
          <w:tcPr>
            <w:tcW w:w="678" w:type="dxa"/>
          </w:tcPr>
          <w:p w14:paraId="0E1DCF21" w14:textId="5338F253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289FD4CB" w14:textId="77777777" w:rsidR="00452072" w:rsidRDefault="00452072" w:rsidP="00A76442">
            <w:pPr>
              <w:pStyle w:val="ECEcorps"/>
            </w:pPr>
          </w:p>
        </w:tc>
        <w:tc>
          <w:tcPr>
            <w:tcW w:w="678" w:type="dxa"/>
          </w:tcPr>
          <w:p w14:paraId="16B3453E" w14:textId="77777777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767418A9" w14:textId="77777777" w:rsidR="00452072" w:rsidRDefault="00452072" w:rsidP="00A76442">
            <w:pPr>
              <w:pStyle w:val="ECEcorps"/>
            </w:pPr>
          </w:p>
        </w:tc>
        <w:tc>
          <w:tcPr>
            <w:tcW w:w="678" w:type="dxa"/>
          </w:tcPr>
          <w:p w14:paraId="5EE313FD" w14:textId="77777777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4882AFD8" w14:textId="77777777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58A0D0A0" w14:textId="77777777" w:rsidR="00452072" w:rsidRDefault="00452072" w:rsidP="00A76442">
            <w:pPr>
              <w:pStyle w:val="ECEcorps"/>
            </w:pPr>
          </w:p>
        </w:tc>
        <w:tc>
          <w:tcPr>
            <w:tcW w:w="678" w:type="dxa"/>
          </w:tcPr>
          <w:p w14:paraId="2C707E31" w14:textId="77777777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72A5DF23" w14:textId="77777777" w:rsidR="00452072" w:rsidRDefault="00452072" w:rsidP="00A76442">
            <w:pPr>
              <w:pStyle w:val="ECEcorps"/>
            </w:pPr>
          </w:p>
        </w:tc>
        <w:tc>
          <w:tcPr>
            <w:tcW w:w="678" w:type="dxa"/>
          </w:tcPr>
          <w:p w14:paraId="606E2A8A" w14:textId="77777777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7D62CE77" w14:textId="77777777" w:rsidR="00452072" w:rsidRDefault="00452072" w:rsidP="00A76442">
            <w:pPr>
              <w:pStyle w:val="ECEcorps"/>
            </w:pPr>
          </w:p>
        </w:tc>
        <w:tc>
          <w:tcPr>
            <w:tcW w:w="679" w:type="dxa"/>
          </w:tcPr>
          <w:p w14:paraId="52979F5E" w14:textId="77777777" w:rsidR="00452072" w:rsidRDefault="00452072" w:rsidP="00A76442">
            <w:pPr>
              <w:pStyle w:val="ECEcorps"/>
            </w:pPr>
          </w:p>
        </w:tc>
      </w:tr>
    </w:tbl>
    <w:p w14:paraId="7C7DD991" w14:textId="77777777" w:rsidR="00757D9D" w:rsidRDefault="00757D9D" w:rsidP="00A76442">
      <w:pPr>
        <w:pStyle w:val="ECEcorps"/>
      </w:pPr>
    </w:p>
    <w:p w14:paraId="7CF21B50" w14:textId="33CC7530" w:rsidR="00A76442" w:rsidRDefault="00A76442" w:rsidP="00A76442">
      <w:pPr>
        <w:pStyle w:val="ECEcorps"/>
      </w:pPr>
      <w:r>
        <w:t xml:space="preserve">Tracer </w:t>
      </w:r>
      <w:r w:rsidRPr="004B21E8">
        <w:t xml:space="preserve">l’évolution de la </w:t>
      </w:r>
      <w:r w:rsidR="00EE6A7C" w:rsidRPr="004B21E8">
        <w:t>température</w:t>
      </w:r>
      <w:r w:rsidRPr="004B21E8">
        <w:t xml:space="preserve"> en fonction</w:t>
      </w:r>
      <w:r>
        <w:t xml:space="preserve"> du volume de solution titrante. </w:t>
      </w:r>
      <w:r w:rsidR="00BF078D">
        <w:t>Commenter et e</w:t>
      </w:r>
      <w:r w:rsidRPr="00665CBE">
        <w:t>xpliquer</w:t>
      </w:r>
      <w:r>
        <w:t xml:space="preserve"> son allure.</w:t>
      </w:r>
    </w:p>
    <w:p w14:paraId="6F0EC991" w14:textId="4973246F" w:rsidR="00A76442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r w:rsidRPr="00851563">
        <w:rPr>
          <w:rFonts w:eastAsia="Arial"/>
          <w:i/>
          <w:color w:val="FF0000"/>
        </w:rPr>
        <w:t xml:space="preserve">Elle aura cette allure. </w:t>
      </w:r>
    </w:p>
    <w:p w14:paraId="69FB83E0" w14:textId="77777777" w:rsidR="00851563" w:rsidRDefault="00851563" w:rsidP="00757D9D">
      <w:pPr>
        <w:pStyle w:val="ECEcorps"/>
        <w:rPr>
          <w:rFonts w:eastAsia="Arial Unicode MS"/>
        </w:rPr>
      </w:pPr>
      <w:r>
        <w:rPr>
          <w:noProof/>
        </w:rPr>
        <w:drawing>
          <wp:inline distT="0" distB="0" distL="0" distR="0" wp14:anchorId="7176FA7B" wp14:editId="7C743232">
            <wp:extent cx="2851150" cy="16002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BD193B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 xml:space="preserve">La température ne cesse d’évoluer tant que les réactifs réagissent entre eux. Lorsque </w:t>
      </w:r>
      <w:proofErr w:type="spellStart"/>
      <w:r w:rsidRPr="00851563">
        <w:rPr>
          <w:rFonts w:eastAsia="Arial"/>
          <w:color w:val="FF0000"/>
        </w:rPr>
        <w:t>Vversé</w:t>
      </w:r>
      <w:proofErr w:type="spellEnd"/>
      <w:r w:rsidRPr="00851563">
        <w:rPr>
          <w:rFonts w:eastAsia="Arial"/>
          <w:color w:val="FF0000"/>
        </w:rPr>
        <w:t xml:space="preserve"> de solution titrante dépasse </w:t>
      </w:r>
      <w:proofErr w:type="spellStart"/>
      <w:r w:rsidRPr="00851563">
        <w:rPr>
          <w:rFonts w:eastAsia="Arial"/>
          <w:color w:val="FF0000"/>
        </w:rPr>
        <w:t>Veq</w:t>
      </w:r>
      <w:proofErr w:type="spellEnd"/>
      <w:r w:rsidRPr="00851563">
        <w:rPr>
          <w:rFonts w:eastAsia="Arial"/>
          <w:color w:val="FF0000"/>
        </w:rPr>
        <w:t>, un des réactifs a été totalement consommé. La réaction ayant touché à sa fin, la température n’évolue plus, d’où le seuil à T=</w:t>
      </w:r>
      <w:proofErr w:type="gramStart"/>
      <w:r w:rsidRPr="00851563">
        <w:rPr>
          <w:rFonts w:eastAsia="Arial"/>
          <w:color w:val="FF0000"/>
        </w:rPr>
        <w:t>… .</w:t>
      </w:r>
      <w:proofErr w:type="gramEnd"/>
      <w:r w:rsidRPr="00851563">
        <w:rPr>
          <w:rFonts w:eastAsia="Arial"/>
          <w:color w:val="FF0000"/>
        </w:rPr>
        <w:t xml:space="preserve">  </w:t>
      </w:r>
    </w:p>
    <w:p w14:paraId="1C2529B1" w14:textId="77777777" w:rsidR="00851563" w:rsidRDefault="00851563" w:rsidP="00757D9D">
      <w:pPr>
        <w:pStyle w:val="ECEcorps"/>
        <w:rPr>
          <w:rFonts w:eastAsia="Arial Unicode MS"/>
        </w:rPr>
      </w:pPr>
    </w:p>
    <w:p w14:paraId="5FED8DD9" w14:textId="7854D851" w:rsidR="00757D9D" w:rsidRDefault="00F9092E" w:rsidP="00757D9D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En déduire, le plus précisément possible la valeur du volume de solution titrante versée à l’équivalence : </w:t>
      </w:r>
    </w:p>
    <w:p w14:paraId="1EBC15EE" w14:textId="77777777" w:rsidR="00757D9D" w:rsidRDefault="00757D9D" w:rsidP="00757D9D">
      <w:pPr>
        <w:pStyle w:val="ECEcorps"/>
        <w:rPr>
          <w:rFonts w:eastAsia="Arial Unicode MS"/>
        </w:rPr>
      </w:pPr>
    </w:p>
    <w:p w14:paraId="5B6ACE8C" w14:textId="3767A89B" w:rsidR="00A76442" w:rsidRDefault="00F9092E" w:rsidP="00757D9D">
      <w:pPr>
        <w:pStyle w:val="ECEcorps"/>
        <w:jc w:val="center"/>
        <w:rPr>
          <w:rFonts w:eastAsia="Arial Unicode MS"/>
        </w:rPr>
      </w:pPr>
      <w:proofErr w:type="spellStart"/>
      <w:r w:rsidRPr="0023573C">
        <w:rPr>
          <w:rFonts w:eastAsia="Arial Unicode MS"/>
          <w:i/>
          <w:iCs/>
        </w:rPr>
        <w:t>V</w:t>
      </w:r>
      <w:r w:rsidRPr="0023573C">
        <w:rPr>
          <w:rFonts w:eastAsia="Arial Unicode MS"/>
          <w:i/>
          <w:iCs/>
          <w:vertAlign w:val="subscript"/>
        </w:rPr>
        <w:t>eqv</w:t>
      </w:r>
      <w:proofErr w:type="spellEnd"/>
      <w:r>
        <w:rPr>
          <w:rFonts w:eastAsia="Arial Unicode MS"/>
          <w:vertAlign w:val="subscript"/>
        </w:rPr>
        <w:t xml:space="preserve"> </w:t>
      </w:r>
      <w:r>
        <w:rPr>
          <w:rFonts w:eastAsia="Arial Unicode MS"/>
        </w:rPr>
        <w:t>=…......</w:t>
      </w:r>
      <w:r w:rsidR="00437B84">
        <w:rPr>
          <w:rFonts w:eastAsia="Arial Unicode MS"/>
        </w:rPr>
        <w:t>........</w:t>
      </w:r>
      <w:r>
        <w:rPr>
          <w:rFonts w:eastAsia="Arial Unicode MS"/>
        </w:rPr>
        <w:t>..</w:t>
      </w:r>
    </w:p>
    <w:p w14:paraId="516AC936" w14:textId="77777777" w:rsidR="00F9092E" w:rsidRDefault="00F9092E" w:rsidP="00F9092E">
      <w:pPr>
        <w:pStyle w:val="ECEcorps"/>
        <w:rPr>
          <w:rFonts w:eastAsia="Arial Unicode MS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F9092E" w14:paraId="0E6D0764" w14:textId="77777777" w:rsidTr="00F9092E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8B6097E" w14:textId="77777777" w:rsidR="00F9092E" w:rsidRDefault="00F9092E" w:rsidP="00F9092E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A96D754" w14:textId="3B9ECCBB" w:rsidR="00F9092E" w:rsidRDefault="000D7921" w:rsidP="00F9092E">
            <w:pPr>
              <w:pStyle w:val="ECEappel"/>
              <w:framePr w:wrap="around"/>
            </w:pPr>
            <w:r>
              <w:t>APPEL n°</w:t>
            </w:r>
            <w:r w:rsidR="00FB21EF"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7CF7FF8" w14:textId="77777777" w:rsidR="00F9092E" w:rsidRDefault="00F9092E" w:rsidP="00F9092E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F9092E" w14:paraId="76467CA7" w14:textId="77777777" w:rsidTr="00F9092E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7C146F2" w14:textId="77777777" w:rsidR="00F9092E" w:rsidRPr="00592F79" w:rsidRDefault="00F9092E" w:rsidP="00F9092E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CCB6D8F" w14:textId="77777777" w:rsidR="00F9092E" w:rsidRPr="0009288D" w:rsidRDefault="00F9092E" w:rsidP="00F9092E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>
              <w:t>le</w:t>
            </w:r>
            <w:r w:rsidR="000D7921">
              <w:t>s résultats</w:t>
            </w:r>
          </w:p>
          <w:p w14:paraId="4336D0E7" w14:textId="77777777" w:rsidR="00F9092E" w:rsidRDefault="00F9092E" w:rsidP="00F9092E">
            <w:pPr>
              <w:pStyle w:val="ECEappel"/>
              <w:framePr w:wrap="around"/>
              <w:rPr>
                <w:bCs/>
                <w:szCs w:val="22"/>
              </w:rPr>
            </w:pPr>
            <w:proofErr w:type="gramStart"/>
            <w:r w:rsidRPr="0009288D">
              <w:t>ou</w:t>
            </w:r>
            <w:proofErr w:type="gramEnd"/>
            <w:r w:rsidRPr="0009288D">
              <w:t xml:space="preserve">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8F91279" w14:textId="77777777" w:rsidR="00F9092E" w:rsidRDefault="00F9092E" w:rsidP="00F9092E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05A0BF64" w14:textId="77777777" w:rsidR="000D7921" w:rsidRDefault="000D7921" w:rsidP="00A76442">
      <w:pPr>
        <w:pStyle w:val="ECEcorps"/>
      </w:pPr>
    </w:p>
    <w:p w14:paraId="2695FB3B" w14:textId="77777777" w:rsidR="00A76442" w:rsidRDefault="00F9092E" w:rsidP="00F9092E">
      <w:pPr>
        <w:pStyle w:val="ECEpartie"/>
        <w:rPr>
          <w:b w:val="0"/>
        </w:rPr>
      </w:pPr>
      <w:r>
        <w:t xml:space="preserve">Exploitation des résultats </w:t>
      </w:r>
      <w:r w:rsidRPr="00F9092E">
        <w:rPr>
          <w:b w:val="0"/>
        </w:rPr>
        <w:t>(</w:t>
      </w:r>
      <w:r>
        <w:rPr>
          <w:b w:val="0"/>
        </w:rPr>
        <w:t>10 minutes)</w:t>
      </w:r>
    </w:p>
    <w:p w14:paraId="62D3C047" w14:textId="77777777" w:rsidR="00F9092E" w:rsidRDefault="00F9092E" w:rsidP="00F9092E">
      <w:pPr>
        <w:pStyle w:val="ECEcorps"/>
      </w:pPr>
    </w:p>
    <w:p w14:paraId="70845D53" w14:textId="048CDEC6" w:rsidR="00A76442" w:rsidRDefault="00F9092E" w:rsidP="00A76442">
      <w:pPr>
        <w:pStyle w:val="ECEcorps"/>
      </w:pPr>
      <w:r>
        <w:lastRenderedPageBreak/>
        <w:t xml:space="preserve">Déduire des résultats précédents le pourcentage de chlore actif </w:t>
      </w:r>
      <w:r w:rsidR="00480FC9">
        <w:t>(%</w:t>
      </w:r>
      <w:proofErr w:type="gramStart"/>
      <w:r w:rsidR="00480FC9">
        <w:t>ca</w:t>
      </w:r>
      <w:proofErr w:type="gramEnd"/>
      <w:r w:rsidR="00480FC9">
        <w:t xml:space="preserve">) </w:t>
      </w:r>
      <w:r>
        <w:t>dans l’eau de Javel étudiée. Commenter le résultat obtenu.</w:t>
      </w:r>
    </w:p>
    <w:p w14:paraId="229E8A0D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851563">
        <w:rPr>
          <w:rFonts w:eastAsia="Arial"/>
          <w:color w:val="FF0000"/>
        </w:rPr>
        <w:t>[</w:t>
      </w:r>
      <w:proofErr w:type="spellStart"/>
      <w:r w:rsidRPr="00851563">
        <w:rPr>
          <w:rFonts w:eastAsia="Arial"/>
          <w:color w:val="FF0000"/>
        </w:rPr>
        <w:t>ClO</w:t>
      </w:r>
      <w:proofErr w:type="spellEnd"/>
      <w:r w:rsidRPr="00851563">
        <w:rPr>
          <w:rFonts w:eastAsia="Arial"/>
          <w:color w:val="FF0000"/>
        </w:rPr>
        <w:t>-]*V /3=[I-]*</w:t>
      </w:r>
      <w:proofErr w:type="spellStart"/>
      <w:r w:rsidRPr="00851563">
        <w:rPr>
          <w:rFonts w:eastAsia="Arial"/>
          <w:color w:val="FF0000"/>
        </w:rPr>
        <w:t>Veqv</w:t>
      </w:r>
      <w:proofErr w:type="spellEnd"/>
    </w:p>
    <w:p w14:paraId="3722E5B9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FF0000"/>
        </w:rPr>
      </w:pPr>
      <w:r w:rsidRPr="00851563">
        <w:rPr>
          <w:rFonts w:eastAsia="Arial"/>
          <w:color w:val="FF0000"/>
        </w:rPr>
        <w:t>Donc,</w:t>
      </w:r>
    </w:p>
    <w:p w14:paraId="50D3AB3E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FF0000"/>
        </w:rPr>
      </w:pPr>
      <w:r w:rsidRPr="00851563">
        <w:rPr>
          <w:rFonts w:eastAsia="Arial"/>
          <w:color w:val="FF0000"/>
        </w:rPr>
        <w:t>[</w:t>
      </w:r>
      <w:proofErr w:type="spellStart"/>
      <w:r w:rsidRPr="00851563">
        <w:rPr>
          <w:rFonts w:eastAsia="Arial"/>
          <w:color w:val="FF0000"/>
        </w:rPr>
        <w:t>ClO</w:t>
      </w:r>
      <w:proofErr w:type="spellEnd"/>
      <w:r w:rsidRPr="00851563">
        <w:rPr>
          <w:rFonts w:eastAsia="Arial"/>
          <w:color w:val="FF0000"/>
        </w:rPr>
        <w:t>-]= [I-]*</w:t>
      </w:r>
      <w:proofErr w:type="spellStart"/>
      <w:r w:rsidRPr="00851563">
        <w:rPr>
          <w:rFonts w:eastAsia="Arial"/>
          <w:color w:val="FF0000"/>
        </w:rPr>
        <w:t>Veqv</w:t>
      </w:r>
      <w:proofErr w:type="spellEnd"/>
      <w:r w:rsidRPr="00851563">
        <w:rPr>
          <w:rFonts w:eastAsia="Arial"/>
          <w:color w:val="FF0000"/>
        </w:rPr>
        <w:t>*3/ V (faire l’application numérique)</w:t>
      </w:r>
    </w:p>
    <w:p w14:paraId="635D5CD6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FF0000"/>
        </w:rPr>
      </w:pPr>
      <w:r w:rsidRPr="00851563">
        <w:rPr>
          <w:rFonts w:eastAsia="Arial"/>
          <w:color w:val="FF0000"/>
        </w:rPr>
        <w:t xml:space="preserve">Et </w:t>
      </w:r>
    </w:p>
    <w:p w14:paraId="0FBF6C7D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FF0000"/>
        </w:rPr>
      </w:pPr>
      <w:r w:rsidRPr="00851563">
        <w:rPr>
          <w:rFonts w:eastAsia="Arial"/>
          <w:color w:val="FF0000"/>
        </w:rPr>
        <w:t>%</w:t>
      </w:r>
      <w:proofErr w:type="gramStart"/>
      <w:r w:rsidRPr="00851563">
        <w:rPr>
          <w:rFonts w:eastAsia="Arial"/>
          <w:color w:val="FF0000"/>
        </w:rPr>
        <w:t>ca</w:t>
      </w:r>
      <w:proofErr w:type="gramEnd"/>
      <w:r w:rsidRPr="00851563">
        <w:rPr>
          <w:rFonts w:eastAsia="Arial"/>
          <w:color w:val="FF0000"/>
        </w:rPr>
        <w:t>= [</w:t>
      </w:r>
      <w:proofErr w:type="spellStart"/>
      <w:r w:rsidRPr="00851563">
        <w:rPr>
          <w:rFonts w:eastAsia="Arial"/>
          <w:color w:val="FF0000"/>
        </w:rPr>
        <w:t>ClO</w:t>
      </w:r>
      <w:proofErr w:type="spellEnd"/>
      <w:r w:rsidRPr="00851563">
        <w:rPr>
          <w:rFonts w:eastAsia="Arial"/>
          <w:color w:val="FF0000"/>
        </w:rPr>
        <w:t>-]* 2*</w:t>
      </w:r>
      <w:proofErr w:type="spellStart"/>
      <w:r w:rsidRPr="00851563">
        <w:rPr>
          <w:rFonts w:eastAsia="Arial"/>
          <w:color w:val="FF0000"/>
        </w:rPr>
        <w:t>Mcl</w:t>
      </w:r>
      <w:proofErr w:type="spellEnd"/>
      <w:r w:rsidRPr="00851563">
        <w:rPr>
          <w:rFonts w:eastAsia="Arial"/>
          <w:color w:val="FF0000"/>
        </w:rPr>
        <w:t>/ peau</w:t>
      </w:r>
    </w:p>
    <w:p w14:paraId="3DB1BCB8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FF0000"/>
        </w:rPr>
      </w:pPr>
      <w:r w:rsidRPr="00851563">
        <w:rPr>
          <w:rFonts w:eastAsia="Arial"/>
          <w:color w:val="FF0000"/>
        </w:rPr>
        <w:t>Si 2,6%, eau de javel normale en bouteille.</w:t>
      </w:r>
    </w:p>
    <w:p w14:paraId="66A1B95B" w14:textId="77777777" w:rsidR="00851563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FF0000"/>
        </w:rPr>
      </w:pPr>
      <w:r w:rsidRPr="00851563">
        <w:rPr>
          <w:rFonts w:eastAsia="Arial"/>
          <w:color w:val="FF0000"/>
        </w:rPr>
        <w:t xml:space="preserve">Si 4,8%, eau de Javel concentrée en berlingot plastique. </w:t>
      </w:r>
    </w:p>
    <w:p w14:paraId="058499FF" w14:textId="0E4B2B07" w:rsidR="00E26870" w:rsidRPr="00757D9D" w:rsidRDefault="00A76442" w:rsidP="00757D9D">
      <w:pPr>
        <w:pStyle w:val="ECEcorps"/>
        <w:spacing w:line="480" w:lineRule="auto"/>
        <w:rPr>
          <w:rFonts w:eastAsia="Arial Unicode MS"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E26870" w:rsidRPr="00757D9D" w:rsidSect="00680CBA">
      <w:headerReference w:type="default" r:id="rId11"/>
      <w:footerReference w:type="defaul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8EC9" w14:textId="77777777" w:rsidR="003B150E" w:rsidRDefault="003B150E" w:rsidP="0008058B">
      <w:r>
        <w:separator/>
      </w:r>
    </w:p>
  </w:endnote>
  <w:endnote w:type="continuationSeparator" w:id="0">
    <w:p w14:paraId="26BD28B4" w14:textId="77777777" w:rsidR="003B150E" w:rsidRDefault="003B150E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309E" w14:textId="6A065EB3" w:rsidR="00F9092E" w:rsidRPr="00827238" w:rsidRDefault="00F9092E" w:rsidP="00511500">
    <w:pPr>
      <w:pStyle w:val="ECEcorps"/>
      <w:jc w:val="right"/>
    </w:pPr>
    <w:r w:rsidRPr="00827238">
      <w:t xml:space="preserve">Page </w:t>
    </w:r>
    <w:r w:rsidR="00D043E9" w:rsidRPr="00827238">
      <w:fldChar w:fldCharType="begin"/>
    </w:r>
    <w:r w:rsidRPr="00827238">
      <w:instrText xml:space="preserve"> PAGE </w:instrText>
    </w:r>
    <w:r w:rsidR="00D043E9" w:rsidRPr="00827238">
      <w:fldChar w:fldCharType="separate"/>
    </w:r>
    <w:r w:rsidR="007007E7">
      <w:rPr>
        <w:noProof/>
      </w:rPr>
      <w:t>2</w:t>
    </w:r>
    <w:r w:rsidR="00D043E9" w:rsidRPr="00827238">
      <w:rPr>
        <w:noProof/>
      </w:rPr>
      <w:fldChar w:fldCharType="end"/>
    </w:r>
    <w:r w:rsidRPr="00827238">
      <w:t xml:space="preserve"> sur </w:t>
    </w:r>
    <w:r w:rsidR="00D043E9">
      <w:fldChar w:fldCharType="begin"/>
    </w:r>
    <w:r w:rsidR="0063300F">
      <w:instrText xml:space="preserve"> NUMPAGES  </w:instrText>
    </w:r>
    <w:r w:rsidR="00D043E9">
      <w:fldChar w:fldCharType="separate"/>
    </w:r>
    <w:r w:rsidR="007007E7">
      <w:rPr>
        <w:noProof/>
      </w:rPr>
      <w:t>4</w:t>
    </w:r>
    <w:r w:rsidR="00D043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929D" w14:textId="77777777" w:rsidR="003B150E" w:rsidRDefault="003B150E" w:rsidP="0008058B">
      <w:r>
        <w:separator/>
      </w:r>
    </w:p>
  </w:footnote>
  <w:footnote w:type="continuationSeparator" w:id="0">
    <w:p w14:paraId="5C662877" w14:textId="77777777" w:rsidR="003B150E" w:rsidRDefault="003B150E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3DAD" w14:textId="41D6FB67" w:rsidR="00F9092E" w:rsidRDefault="00F9092E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1E0682">
      <w:rPr>
        <w:b/>
        <w:sz w:val="24"/>
        <w:szCs w:val="24"/>
      </w:rPr>
      <w:t>CHLORE ACTIF</w:t>
    </w:r>
    <w:r>
      <w:tab/>
      <w:t>Session</w:t>
    </w:r>
  </w:p>
  <w:p w14:paraId="59A40FAE" w14:textId="2B220B36" w:rsidR="00F9092E" w:rsidRDefault="00F9092E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4B21E8">
      <w:t>5</w:t>
    </w:r>
  </w:p>
  <w:p w14:paraId="05FA6D64" w14:textId="77777777" w:rsidR="00F9092E" w:rsidRDefault="00F9092E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BC905CE"/>
    <w:multiLevelType w:val="hybridMultilevel"/>
    <w:tmpl w:val="9EBE64F6"/>
    <w:lvl w:ilvl="0" w:tplc="BF548156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E27BB"/>
    <w:multiLevelType w:val="hybridMultilevel"/>
    <w:tmpl w:val="41C234D4"/>
    <w:lvl w:ilvl="0" w:tplc="578E47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89071995">
    <w:abstractNumId w:val="3"/>
  </w:num>
  <w:num w:numId="2" w16cid:durableId="1670981513">
    <w:abstractNumId w:val="6"/>
  </w:num>
  <w:num w:numId="3" w16cid:durableId="876893165">
    <w:abstractNumId w:val="2"/>
  </w:num>
  <w:num w:numId="4" w16cid:durableId="1482385324">
    <w:abstractNumId w:val="1"/>
  </w:num>
  <w:num w:numId="5" w16cid:durableId="1011108098">
    <w:abstractNumId w:val="1"/>
    <w:lvlOverride w:ilvl="0">
      <w:startOverride w:val="1"/>
    </w:lvlOverride>
  </w:num>
  <w:num w:numId="6" w16cid:durableId="1386295942">
    <w:abstractNumId w:val="1"/>
    <w:lvlOverride w:ilvl="0">
      <w:startOverride w:val="1"/>
    </w:lvlOverride>
  </w:num>
  <w:num w:numId="7" w16cid:durableId="1304851908">
    <w:abstractNumId w:val="6"/>
  </w:num>
  <w:num w:numId="8" w16cid:durableId="813958728">
    <w:abstractNumId w:val="6"/>
  </w:num>
  <w:num w:numId="9" w16cid:durableId="964194007">
    <w:abstractNumId w:val="4"/>
  </w:num>
  <w:num w:numId="10" w16cid:durableId="3640193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4673"/>
    <w:rsid w:val="00024878"/>
    <w:rsid w:val="0003345D"/>
    <w:rsid w:val="00036419"/>
    <w:rsid w:val="000452AF"/>
    <w:rsid w:val="0005057E"/>
    <w:rsid w:val="0005391B"/>
    <w:rsid w:val="00054E09"/>
    <w:rsid w:val="00060606"/>
    <w:rsid w:val="00071E02"/>
    <w:rsid w:val="000730EC"/>
    <w:rsid w:val="0008058B"/>
    <w:rsid w:val="00080A4A"/>
    <w:rsid w:val="0009288D"/>
    <w:rsid w:val="00094B9D"/>
    <w:rsid w:val="00097B8C"/>
    <w:rsid w:val="000A0EF6"/>
    <w:rsid w:val="000A35F6"/>
    <w:rsid w:val="000A3EEE"/>
    <w:rsid w:val="000A44CB"/>
    <w:rsid w:val="000A4DD1"/>
    <w:rsid w:val="000A7BEB"/>
    <w:rsid w:val="000A7E22"/>
    <w:rsid w:val="000C0C10"/>
    <w:rsid w:val="000D2C9E"/>
    <w:rsid w:val="000D2DB4"/>
    <w:rsid w:val="000D3D7B"/>
    <w:rsid w:val="000D4C7E"/>
    <w:rsid w:val="000D7921"/>
    <w:rsid w:val="000E11E8"/>
    <w:rsid w:val="000E6CD3"/>
    <w:rsid w:val="000F09CE"/>
    <w:rsid w:val="000F2199"/>
    <w:rsid w:val="000F4F58"/>
    <w:rsid w:val="000F5562"/>
    <w:rsid w:val="00105A9B"/>
    <w:rsid w:val="00111DD9"/>
    <w:rsid w:val="00117BB9"/>
    <w:rsid w:val="001227DD"/>
    <w:rsid w:val="00127337"/>
    <w:rsid w:val="0013056C"/>
    <w:rsid w:val="00136091"/>
    <w:rsid w:val="001363C2"/>
    <w:rsid w:val="00137286"/>
    <w:rsid w:val="00154171"/>
    <w:rsid w:val="00154704"/>
    <w:rsid w:val="001549E0"/>
    <w:rsid w:val="0016304D"/>
    <w:rsid w:val="001709A7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7C5"/>
    <w:rsid w:val="001A4340"/>
    <w:rsid w:val="001A43AF"/>
    <w:rsid w:val="001A5F0A"/>
    <w:rsid w:val="001B5CD4"/>
    <w:rsid w:val="001B6AE5"/>
    <w:rsid w:val="001B6BCD"/>
    <w:rsid w:val="001C1B1D"/>
    <w:rsid w:val="001C388B"/>
    <w:rsid w:val="001C50C9"/>
    <w:rsid w:val="001C7882"/>
    <w:rsid w:val="001E0682"/>
    <w:rsid w:val="001E36BA"/>
    <w:rsid w:val="001E6BF0"/>
    <w:rsid w:val="001F2B63"/>
    <w:rsid w:val="001F3BEA"/>
    <w:rsid w:val="001F42A2"/>
    <w:rsid w:val="001F5398"/>
    <w:rsid w:val="001F5C42"/>
    <w:rsid w:val="001F6316"/>
    <w:rsid w:val="001F67FD"/>
    <w:rsid w:val="001F7D4C"/>
    <w:rsid w:val="00203733"/>
    <w:rsid w:val="00222333"/>
    <w:rsid w:val="002248C7"/>
    <w:rsid w:val="0023573C"/>
    <w:rsid w:val="0023590A"/>
    <w:rsid w:val="00235CF8"/>
    <w:rsid w:val="002402D0"/>
    <w:rsid w:val="002406F0"/>
    <w:rsid w:val="002436AD"/>
    <w:rsid w:val="002570A7"/>
    <w:rsid w:val="00260C6B"/>
    <w:rsid w:val="00267E4F"/>
    <w:rsid w:val="00272204"/>
    <w:rsid w:val="002739E2"/>
    <w:rsid w:val="00297830"/>
    <w:rsid w:val="002A3E4F"/>
    <w:rsid w:val="002B2244"/>
    <w:rsid w:val="002B2349"/>
    <w:rsid w:val="002B44A4"/>
    <w:rsid w:val="002C3CC3"/>
    <w:rsid w:val="002D36C6"/>
    <w:rsid w:val="002E68C6"/>
    <w:rsid w:val="002E7086"/>
    <w:rsid w:val="00305D9F"/>
    <w:rsid w:val="00312F6B"/>
    <w:rsid w:val="00313B78"/>
    <w:rsid w:val="00314F87"/>
    <w:rsid w:val="003167DB"/>
    <w:rsid w:val="00317EBC"/>
    <w:rsid w:val="00332943"/>
    <w:rsid w:val="00332C86"/>
    <w:rsid w:val="00335B86"/>
    <w:rsid w:val="0033731B"/>
    <w:rsid w:val="00337F03"/>
    <w:rsid w:val="00343196"/>
    <w:rsid w:val="00344874"/>
    <w:rsid w:val="00351073"/>
    <w:rsid w:val="00356DD6"/>
    <w:rsid w:val="00366A24"/>
    <w:rsid w:val="00367552"/>
    <w:rsid w:val="0037570D"/>
    <w:rsid w:val="00380A67"/>
    <w:rsid w:val="003839E3"/>
    <w:rsid w:val="003869AD"/>
    <w:rsid w:val="00392182"/>
    <w:rsid w:val="0039367C"/>
    <w:rsid w:val="00397E4F"/>
    <w:rsid w:val="003A114B"/>
    <w:rsid w:val="003A53DF"/>
    <w:rsid w:val="003B150E"/>
    <w:rsid w:val="003B15C1"/>
    <w:rsid w:val="003B2E7E"/>
    <w:rsid w:val="003B41FF"/>
    <w:rsid w:val="003C0A55"/>
    <w:rsid w:val="003C13F9"/>
    <w:rsid w:val="003C5447"/>
    <w:rsid w:val="003C678E"/>
    <w:rsid w:val="003C6A7A"/>
    <w:rsid w:val="003D2DB2"/>
    <w:rsid w:val="003F5DFB"/>
    <w:rsid w:val="00400882"/>
    <w:rsid w:val="004143AF"/>
    <w:rsid w:val="00417180"/>
    <w:rsid w:val="004177A2"/>
    <w:rsid w:val="00430881"/>
    <w:rsid w:val="004314C1"/>
    <w:rsid w:val="00437B84"/>
    <w:rsid w:val="00445A4B"/>
    <w:rsid w:val="004470BA"/>
    <w:rsid w:val="00452072"/>
    <w:rsid w:val="00452138"/>
    <w:rsid w:val="00455CA0"/>
    <w:rsid w:val="00457661"/>
    <w:rsid w:val="0046515C"/>
    <w:rsid w:val="004734EA"/>
    <w:rsid w:val="00476C4B"/>
    <w:rsid w:val="00480FC9"/>
    <w:rsid w:val="00484BB6"/>
    <w:rsid w:val="00486CC1"/>
    <w:rsid w:val="00490BE1"/>
    <w:rsid w:val="00494687"/>
    <w:rsid w:val="004951F3"/>
    <w:rsid w:val="004955A9"/>
    <w:rsid w:val="00496711"/>
    <w:rsid w:val="004A5B8B"/>
    <w:rsid w:val="004B1FCC"/>
    <w:rsid w:val="004B21E8"/>
    <w:rsid w:val="004B461A"/>
    <w:rsid w:val="004B701D"/>
    <w:rsid w:val="004B7AC0"/>
    <w:rsid w:val="004C193F"/>
    <w:rsid w:val="004C486D"/>
    <w:rsid w:val="004C63B9"/>
    <w:rsid w:val="004C7336"/>
    <w:rsid w:val="004D0BEE"/>
    <w:rsid w:val="004E3F39"/>
    <w:rsid w:val="004E7A99"/>
    <w:rsid w:val="004E7C5D"/>
    <w:rsid w:val="004F39E2"/>
    <w:rsid w:val="004F58C7"/>
    <w:rsid w:val="004F7FE3"/>
    <w:rsid w:val="005013C6"/>
    <w:rsid w:val="00501769"/>
    <w:rsid w:val="00507B2B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5314"/>
    <w:rsid w:val="00566120"/>
    <w:rsid w:val="00572123"/>
    <w:rsid w:val="00574D92"/>
    <w:rsid w:val="005827DD"/>
    <w:rsid w:val="00593DD4"/>
    <w:rsid w:val="00596BF4"/>
    <w:rsid w:val="005A0E35"/>
    <w:rsid w:val="005A3ADA"/>
    <w:rsid w:val="005A6352"/>
    <w:rsid w:val="005F3ABA"/>
    <w:rsid w:val="005F41E4"/>
    <w:rsid w:val="006017BB"/>
    <w:rsid w:val="00603814"/>
    <w:rsid w:val="0060508C"/>
    <w:rsid w:val="00616C07"/>
    <w:rsid w:val="006220B0"/>
    <w:rsid w:val="00622A2D"/>
    <w:rsid w:val="006256F1"/>
    <w:rsid w:val="0063300F"/>
    <w:rsid w:val="00641949"/>
    <w:rsid w:val="00641C53"/>
    <w:rsid w:val="00665CBE"/>
    <w:rsid w:val="00670357"/>
    <w:rsid w:val="00670A39"/>
    <w:rsid w:val="0067559A"/>
    <w:rsid w:val="00675DF7"/>
    <w:rsid w:val="00680CBA"/>
    <w:rsid w:val="00693925"/>
    <w:rsid w:val="006A0F26"/>
    <w:rsid w:val="006A1119"/>
    <w:rsid w:val="006A2CF3"/>
    <w:rsid w:val="006A4982"/>
    <w:rsid w:val="006B221B"/>
    <w:rsid w:val="006C3642"/>
    <w:rsid w:val="006E4A76"/>
    <w:rsid w:val="006E61FC"/>
    <w:rsid w:val="006F3571"/>
    <w:rsid w:val="007007E7"/>
    <w:rsid w:val="00700B7B"/>
    <w:rsid w:val="00703EF9"/>
    <w:rsid w:val="007146B9"/>
    <w:rsid w:val="007171FB"/>
    <w:rsid w:val="007248BF"/>
    <w:rsid w:val="00724A84"/>
    <w:rsid w:val="00736B78"/>
    <w:rsid w:val="00741025"/>
    <w:rsid w:val="007479C4"/>
    <w:rsid w:val="00750D77"/>
    <w:rsid w:val="00751CCC"/>
    <w:rsid w:val="00752351"/>
    <w:rsid w:val="00752C74"/>
    <w:rsid w:val="00753771"/>
    <w:rsid w:val="00757D9D"/>
    <w:rsid w:val="007611FE"/>
    <w:rsid w:val="00762F0F"/>
    <w:rsid w:val="00777A5A"/>
    <w:rsid w:val="0078562A"/>
    <w:rsid w:val="00791883"/>
    <w:rsid w:val="007955D1"/>
    <w:rsid w:val="00795BD5"/>
    <w:rsid w:val="007A2EEC"/>
    <w:rsid w:val="007C2699"/>
    <w:rsid w:val="007C2791"/>
    <w:rsid w:val="007C64D4"/>
    <w:rsid w:val="007D2CCF"/>
    <w:rsid w:val="007D359B"/>
    <w:rsid w:val="007E1A02"/>
    <w:rsid w:val="007E5DC4"/>
    <w:rsid w:val="007E7114"/>
    <w:rsid w:val="007F4752"/>
    <w:rsid w:val="007F4B1B"/>
    <w:rsid w:val="008034C0"/>
    <w:rsid w:val="00804D53"/>
    <w:rsid w:val="0080589A"/>
    <w:rsid w:val="0081247E"/>
    <w:rsid w:val="00814D65"/>
    <w:rsid w:val="008212D5"/>
    <w:rsid w:val="00827238"/>
    <w:rsid w:val="00841FEB"/>
    <w:rsid w:val="00845CFB"/>
    <w:rsid w:val="00847E64"/>
    <w:rsid w:val="00851563"/>
    <w:rsid w:val="008565F0"/>
    <w:rsid w:val="00877FE2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C45"/>
    <w:rsid w:val="008A3634"/>
    <w:rsid w:val="008A4322"/>
    <w:rsid w:val="008A66EA"/>
    <w:rsid w:val="008B1679"/>
    <w:rsid w:val="008B1B0C"/>
    <w:rsid w:val="008B3457"/>
    <w:rsid w:val="008C32B8"/>
    <w:rsid w:val="008C38F0"/>
    <w:rsid w:val="008C5E45"/>
    <w:rsid w:val="008D22CD"/>
    <w:rsid w:val="008D2329"/>
    <w:rsid w:val="008D45FE"/>
    <w:rsid w:val="008D5BC6"/>
    <w:rsid w:val="008D5E1C"/>
    <w:rsid w:val="008D5E24"/>
    <w:rsid w:val="008E0208"/>
    <w:rsid w:val="008E2B9B"/>
    <w:rsid w:val="008E58B1"/>
    <w:rsid w:val="008E6542"/>
    <w:rsid w:val="008E7248"/>
    <w:rsid w:val="008F43AF"/>
    <w:rsid w:val="008F520D"/>
    <w:rsid w:val="00902E0B"/>
    <w:rsid w:val="00910A57"/>
    <w:rsid w:val="00910ACC"/>
    <w:rsid w:val="00910B6F"/>
    <w:rsid w:val="00915AEE"/>
    <w:rsid w:val="00917147"/>
    <w:rsid w:val="009362F7"/>
    <w:rsid w:val="00937150"/>
    <w:rsid w:val="009407A6"/>
    <w:rsid w:val="00943326"/>
    <w:rsid w:val="0094436A"/>
    <w:rsid w:val="0094544C"/>
    <w:rsid w:val="009506E7"/>
    <w:rsid w:val="00953B67"/>
    <w:rsid w:val="00955A08"/>
    <w:rsid w:val="00956745"/>
    <w:rsid w:val="00961955"/>
    <w:rsid w:val="00965FA8"/>
    <w:rsid w:val="00972306"/>
    <w:rsid w:val="00972A46"/>
    <w:rsid w:val="00975D81"/>
    <w:rsid w:val="00977D3F"/>
    <w:rsid w:val="009850FD"/>
    <w:rsid w:val="009903B6"/>
    <w:rsid w:val="009955FB"/>
    <w:rsid w:val="00995D52"/>
    <w:rsid w:val="009A5591"/>
    <w:rsid w:val="009B3241"/>
    <w:rsid w:val="009B5F00"/>
    <w:rsid w:val="009C268C"/>
    <w:rsid w:val="009D5DFA"/>
    <w:rsid w:val="009E0132"/>
    <w:rsid w:val="009E02D9"/>
    <w:rsid w:val="009E173E"/>
    <w:rsid w:val="009E1FCF"/>
    <w:rsid w:val="009F3076"/>
    <w:rsid w:val="009F43E0"/>
    <w:rsid w:val="009F6CC2"/>
    <w:rsid w:val="00A01302"/>
    <w:rsid w:val="00A027BC"/>
    <w:rsid w:val="00A03189"/>
    <w:rsid w:val="00A04EE4"/>
    <w:rsid w:val="00A05EB9"/>
    <w:rsid w:val="00A07EA8"/>
    <w:rsid w:val="00A103B8"/>
    <w:rsid w:val="00A12834"/>
    <w:rsid w:val="00A16872"/>
    <w:rsid w:val="00A16CE7"/>
    <w:rsid w:val="00A260A0"/>
    <w:rsid w:val="00A27074"/>
    <w:rsid w:val="00A35262"/>
    <w:rsid w:val="00A37761"/>
    <w:rsid w:val="00A428AB"/>
    <w:rsid w:val="00A436E8"/>
    <w:rsid w:val="00A446AD"/>
    <w:rsid w:val="00A52B59"/>
    <w:rsid w:val="00A5619C"/>
    <w:rsid w:val="00A606FF"/>
    <w:rsid w:val="00A60B25"/>
    <w:rsid w:val="00A611F0"/>
    <w:rsid w:val="00A649FE"/>
    <w:rsid w:val="00A76442"/>
    <w:rsid w:val="00A960AB"/>
    <w:rsid w:val="00A96E30"/>
    <w:rsid w:val="00AA5F95"/>
    <w:rsid w:val="00AB1C2D"/>
    <w:rsid w:val="00AC1F4D"/>
    <w:rsid w:val="00AC48FD"/>
    <w:rsid w:val="00AC55AC"/>
    <w:rsid w:val="00AD1605"/>
    <w:rsid w:val="00AD7468"/>
    <w:rsid w:val="00AE1C5F"/>
    <w:rsid w:val="00AF12DB"/>
    <w:rsid w:val="00AF5039"/>
    <w:rsid w:val="00B109D5"/>
    <w:rsid w:val="00B135A8"/>
    <w:rsid w:val="00B1701C"/>
    <w:rsid w:val="00B21AAC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50A1E"/>
    <w:rsid w:val="00B63ABE"/>
    <w:rsid w:val="00B64DBE"/>
    <w:rsid w:val="00B74E0C"/>
    <w:rsid w:val="00B7616B"/>
    <w:rsid w:val="00B769C3"/>
    <w:rsid w:val="00B76F73"/>
    <w:rsid w:val="00B827D4"/>
    <w:rsid w:val="00B90845"/>
    <w:rsid w:val="00BA7028"/>
    <w:rsid w:val="00BB5D1A"/>
    <w:rsid w:val="00BD2046"/>
    <w:rsid w:val="00BD30D9"/>
    <w:rsid w:val="00BE2432"/>
    <w:rsid w:val="00BF078D"/>
    <w:rsid w:val="00BF194C"/>
    <w:rsid w:val="00BF45AB"/>
    <w:rsid w:val="00BF661D"/>
    <w:rsid w:val="00C03A82"/>
    <w:rsid w:val="00C06213"/>
    <w:rsid w:val="00C14123"/>
    <w:rsid w:val="00C17467"/>
    <w:rsid w:val="00C2065A"/>
    <w:rsid w:val="00C22A4C"/>
    <w:rsid w:val="00C23E7C"/>
    <w:rsid w:val="00C24FEE"/>
    <w:rsid w:val="00C3270A"/>
    <w:rsid w:val="00C32EBB"/>
    <w:rsid w:val="00C41B19"/>
    <w:rsid w:val="00C41EB2"/>
    <w:rsid w:val="00C467EB"/>
    <w:rsid w:val="00C51B78"/>
    <w:rsid w:val="00C550C6"/>
    <w:rsid w:val="00C60133"/>
    <w:rsid w:val="00C60969"/>
    <w:rsid w:val="00C60BE5"/>
    <w:rsid w:val="00C623E7"/>
    <w:rsid w:val="00C74BFD"/>
    <w:rsid w:val="00C84AC4"/>
    <w:rsid w:val="00CA1A4D"/>
    <w:rsid w:val="00CC12DB"/>
    <w:rsid w:val="00CC57B9"/>
    <w:rsid w:val="00CC695B"/>
    <w:rsid w:val="00CD1F8A"/>
    <w:rsid w:val="00CD300B"/>
    <w:rsid w:val="00CD7B30"/>
    <w:rsid w:val="00CE4EF5"/>
    <w:rsid w:val="00CE6AA4"/>
    <w:rsid w:val="00D0324F"/>
    <w:rsid w:val="00D043E9"/>
    <w:rsid w:val="00D073A6"/>
    <w:rsid w:val="00D20F73"/>
    <w:rsid w:val="00D2342A"/>
    <w:rsid w:val="00D26A1F"/>
    <w:rsid w:val="00D32EF2"/>
    <w:rsid w:val="00D45D50"/>
    <w:rsid w:val="00D5248A"/>
    <w:rsid w:val="00D600F1"/>
    <w:rsid w:val="00D610A3"/>
    <w:rsid w:val="00D64332"/>
    <w:rsid w:val="00D658D3"/>
    <w:rsid w:val="00D66845"/>
    <w:rsid w:val="00D742A9"/>
    <w:rsid w:val="00D82237"/>
    <w:rsid w:val="00D83082"/>
    <w:rsid w:val="00D9338B"/>
    <w:rsid w:val="00D95B68"/>
    <w:rsid w:val="00D9649A"/>
    <w:rsid w:val="00D96B92"/>
    <w:rsid w:val="00D96FEA"/>
    <w:rsid w:val="00DA2084"/>
    <w:rsid w:val="00DA6E08"/>
    <w:rsid w:val="00DB569B"/>
    <w:rsid w:val="00DB6AEE"/>
    <w:rsid w:val="00DC1C63"/>
    <w:rsid w:val="00DD02A8"/>
    <w:rsid w:val="00DD3429"/>
    <w:rsid w:val="00DE1294"/>
    <w:rsid w:val="00DE3D26"/>
    <w:rsid w:val="00DE6F64"/>
    <w:rsid w:val="00DE7B24"/>
    <w:rsid w:val="00DF3178"/>
    <w:rsid w:val="00DF5D61"/>
    <w:rsid w:val="00E01154"/>
    <w:rsid w:val="00E03F47"/>
    <w:rsid w:val="00E137F8"/>
    <w:rsid w:val="00E14BA5"/>
    <w:rsid w:val="00E170B4"/>
    <w:rsid w:val="00E21464"/>
    <w:rsid w:val="00E2460E"/>
    <w:rsid w:val="00E26870"/>
    <w:rsid w:val="00E310D8"/>
    <w:rsid w:val="00E330B1"/>
    <w:rsid w:val="00E34C70"/>
    <w:rsid w:val="00E3791C"/>
    <w:rsid w:val="00E3795C"/>
    <w:rsid w:val="00E438C3"/>
    <w:rsid w:val="00E46864"/>
    <w:rsid w:val="00E520C6"/>
    <w:rsid w:val="00E53A64"/>
    <w:rsid w:val="00E56A7B"/>
    <w:rsid w:val="00E56D83"/>
    <w:rsid w:val="00E63F09"/>
    <w:rsid w:val="00E6490B"/>
    <w:rsid w:val="00E74827"/>
    <w:rsid w:val="00E749E8"/>
    <w:rsid w:val="00E7514D"/>
    <w:rsid w:val="00E81F3D"/>
    <w:rsid w:val="00E85DDA"/>
    <w:rsid w:val="00E95312"/>
    <w:rsid w:val="00E961C1"/>
    <w:rsid w:val="00EC4179"/>
    <w:rsid w:val="00EE0587"/>
    <w:rsid w:val="00EE12CE"/>
    <w:rsid w:val="00EE308A"/>
    <w:rsid w:val="00EE3251"/>
    <w:rsid w:val="00EE6A7C"/>
    <w:rsid w:val="00EF1517"/>
    <w:rsid w:val="00EF25B5"/>
    <w:rsid w:val="00F01722"/>
    <w:rsid w:val="00F07F89"/>
    <w:rsid w:val="00F10905"/>
    <w:rsid w:val="00F11BD2"/>
    <w:rsid w:val="00F14501"/>
    <w:rsid w:val="00F15700"/>
    <w:rsid w:val="00F20118"/>
    <w:rsid w:val="00F2478D"/>
    <w:rsid w:val="00F31C5B"/>
    <w:rsid w:val="00F35C1A"/>
    <w:rsid w:val="00F371EF"/>
    <w:rsid w:val="00F43072"/>
    <w:rsid w:val="00F50E9A"/>
    <w:rsid w:val="00F60C94"/>
    <w:rsid w:val="00F61869"/>
    <w:rsid w:val="00F65642"/>
    <w:rsid w:val="00F66787"/>
    <w:rsid w:val="00F82481"/>
    <w:rsid w:val="00F879D2"/>
    <w:rsid w:val="00F9092E"/>
    <w:rsid w:val="00FA227D"/>
    <w:rsid w:val="00FA3CFF"/>
    <w:rsid w:val="00FB14E2"/>
    <w:rsid w:val="00FB21EF"/>
    <w:rsid w:val="00FB25E2"/>
    <w:rsid w:val="00FB2CA9"/>
    <w:rsid w:val="00FC5F26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24F19"/>
  <w15:docId w15:val="{B8B39A55-BB8B-4E69-BC76-1FEBB737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E7514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E068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F8418-E3FD-47C2-96BB-51A4CABA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471</TotalTime>
  <Pages>5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 Andréani</cp:lastModifiedBy>
  <cp:revision>2</cp:revision>
  <cp:lastPrinted>2020-12-01T16:55:00Z</cp:lastPrinted>
  <dcterms:created xsi:type="dcterms:W3CDTF">2020-10-13T07:40:00Z</dcterms:created>
  <dcterms:modified xsi:type="dcterms:W3CDTF">2025-04-07T20:33:00Z</dcterms:modified>
</cp:coreProperties>
</file>