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E5525" w14:textId="2BC6B42F" w:rsidR="00A12834" w:rsidRDefault="00A12834" w:rsidP="0060508C">
      <w:pPr>
        <w:pStyle w:val="ECEbordure"/>
        <w:jc w:val="center"/>
        <w:rPr>
          <w:b/>
          <w:sz w:val="24"/>
          <w:szCs w:val="24"/>
        </w:rPr>
      </w:pPr>
      <w:r w:rsidRPr="007146B9">
        <w:rPr>
          <w:b/>
          <w:sz w:val="24"/>
          <w:szCs w:val="24"/>
        </w:rPr>
        <w:t xml:space="preserve">BACCALAURÉAT </w:t>
      </w:r>
      <w:r w:rsidR="007146B9" w:rsidRPr="007146B9">
        <w:rPr>
          <w:b/>
          <w:sz w:val="24"/>
          <w:szCs w:val="24"/>
        </w:rPr>
        <w:t>G</w:t>
      </w:r>
      <w:r w:rsidR="007146B9" w:rsidRPr="007146B9">
        <w:rPr>
          <w:rFonts w:eastAsia="Arial Unicode MS"/>
          <w:b/>
          <w:sz w:val="24"/>
          <w:szCs w:val="24"/>
        </w:rPr>
        <w:t>É</w:t>
      </w:r>
      <w:r w:rsidR="007146B9" w:rsidRPr="007146B9">
        <w:rPr>
          <w:b/>
          <w:sz w:val="24"/>
          <w:szCs w:val="24"/>
        </w:rPr>
        <w:t>N</w:t>
      </w:r>
      <w:r w:rsidR="007146B9" w:rsidRPr="007146B9">
        <w:rPr>
          <w:rFonts w:eastAsia="Arial Unicode MS"/>
          <w:b/>
          <w:sz w:val="24"/>
          <w:szCs w:val="24"/>
        </w:rPr>
        <w:t>É</w:t>
      </w:r>
      <w:r w:rsidR="007146B9" w:rsidRPr="007146B9">
        <w:rPr>
          <w:b/>
          <w:sz w:val="24"/>
          <w:szCs w:val="24"/>
        </w:rPr>
        <w:t>RAL</w:t>
      </w:r>
    </w:p>
    <w:p w14:paraId="5B555903" w14:textId="77777777" w:rsidR="007146B9" w:rsidRDefault="007146B9" w:rsidP="0060508C">
      <w:pPr>
        <w:pStyle w:val="ECEbordure"/>
        <w:jc w:val="center"/>
        <w:rPr>
          <w:b/>
          <w:sz w:val="24"/>
          <w:szCs w:val="24"/>
        </w:rPr>
      </w:pPr>
    </w:p>
    <w:p w14:paraId="7444A992" w14:textId="77777777" w:rsidR="007146B9" w:rsidRPr="007146B9" w:rsidRDefault="007146B9" w:rsidP="0060508C">
      <w:pPr>
        <w:pStyle w:val="ECEbordure"/>
        <w:jc w:val="center"/>
        <w:rPr>
          <w:b/>
          <w:sz w:val="24"/>
          <w:szCs w:val="24"/>
        </w:rPr>
      </w:pPr>
      <w:r w:rsidRPr="007146B9">
        <w:rPr>
          <w:rFonts w:eastAsia="Arial Unicode MS"/>
          <w:b/>
          <w:sz w:val="24"/>
          <w:szCs w:val="24"/>
        </w:rPr>
        <w:t>É</w:t>
      </w:r>
      <w:r>
        <w:rPr>
          <w:rFonts w:eastAsia="Arial Unicode MS"/>
          <w:b/>
          <w:sz w:val="24"/>
          <w:szCs w:val="24"/>
        </w:rPr>
        <w:t>preuve pratique de l’enseignement de spécialité physique-chimie</w:t>
      </w:r>
    </w:p>
    <w:p w14:paraId="092A2BF2" w14:textId="77777777" w:rsidR="00A12834" w:rsidRPr="0060508C" w:rsidRDefault="00A12834" w:rsidP="0060508C">
      <w:pPr>
        <w:pStyle w:val="ECEbordure"/>
        <w:jc w:val="center"/>
        <w:rPr>
          <w:b/>
          <w:sz w:val="24"/>
          <w:szCs w:val="24"/>
        </w:rPr>
      </w:pPr>
      <w:r w:rsidRPr="0060508C">
        <w:rPr>
          <w:b/>
          <w:sz w:val="24"/>
          <w:szCs w:val="24"/>
        </w:rPr>
        <w:t>Évaluation des Compétences Expérimentales</w:t>
      </w:r>
    </w:p>
    <w:p w14:paraId="31E49797" w14:textId="77777777" w:rsidR="00A12834" w:rsidRPr="0060508C" w:rsidRDefault="00A12834" w:rsidP="0060508C">
      <w:pPr>
        <w:pStyle w:val="ECEbordure"/>
        <w:jc w:val="center"/>
      </w:pPr>
    </w:p>
    <w:p w14:paraId="299849EF" w14:textId="77777777" w:rsidR="00A12834" w:rsidRPr="0060508C" w:rsidRDefault="00A12834" w:rsidP="007146B9">
      <w:pPr>
        <w:pStyle w:val="ECEbordure"/>
        <w:jc w:val="center"/>
      </w:pPr>
      <w:r w:rsidRPr="0060508C">
        <w:t>Ce</w:t>
      </w:r>
      <w:r w:rsidR="00A07EA8">
        <w:t>tte</w:t>
      </w:r>
      <w:r w:rsidRPr="0060508C">
        <w:t xml:space="preserve"> </w:t>
      </w:r>
      <w:r w:rsidR="00A07EA8">
        <w:t>situation d’évaluation</w:t>
      </w:r>
      <w:r w:rsidRPr="0060508C">
        <w:t xml:space="preserve"> fait p</w:t>
      </w:r>
      <w:r w:rsidR="007146B9">
        <w:t>artie de la banque nationale.</w:t>
      </w:r>
    </w:p>
    <w:p w14:paraId="525913A4" w14:textId="77777777" w:rsidR="00A12834" w:rsidRPr="0060508C" w:rsidRDefault="00A12834" w:rsidP="0060508C">
      <w:pPr>
        <w:pStyle w:val="ECEbordure"/>
        <w:jc w:val="center"/>
      </w:pPr>
    </w:p>
    <w:p w14:paraId="3E534ECC" w14:textId="77777777" w:rsidR="0008058B" w:rsidRDefault="0008058B" w:rsidP="008A2C45">
      <w:pPr>
        <w:pStyle w:val="ECEcorps"/>
      </w:pPr>
    </w:p>
    <w:p w14:paraId="1D02C83F" w14:textId="77777777" w:rsidR="00E26870" w:rsidRPr="00244F93" w:rsidRDefault="00E26870" w:rsidP="00B602D1">
      <w:pPr>
        <w:pStyle w:val="ECEfiche"/>
        <w:pBdr>
          <w:right w:val="single" w:sz="12" w:space="0" w:color="auto"/>
        </w:pBdr>
        <w:rPr>
          <w:b/>
        </w:rPr>
      </w:pPr>
      <w:bookmarkStart w:id="0" w:name="_Toc482638813"/>
      <w:bookmarkStart w:id="1" w:name="_Toc500182690"/>
      <w:bookmarkStart w:id="2" w:name="_Toc379291742"/>
      <w:bookmarkStart w:id="3" w:name="_Toc266361605"/>
      <w:bookmarkStart w:id="4" w:name="_Toc469923078"/>
      <w:r w:rsidRPr="00E26870">
        <w:t>ÉNONCÉ DESTINÉ AU CANDIDAT</w:t>
      </w:r>
      <w:bookmarkEnd w:id="0"/>
      <w:bookmarkEnd w:id="1"/>
    </w:p>
    <w:p w14:paraId="0EC8CE17" w14:textId="77777777" w:rsidR="00E26870" w:rsidRDefault="00E26870" w:rsidP="00E26870">
      <w:pPr>
        <w:pStyle w:val="ECEcorps"/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933"/>
        <w:gridCol w:w="4933"/>
      </w:tblGrid>
      <w:tr w:rsidR="00E26870" w14:paraId="070FEB1D" w14:textId="77777777" w:rsidTr="00527A98">
        <w:trPr>
          <w:jc w:val="center"/>
        </w:trPr>
        <w:tc>
          <w:tcPr>
            <w:tcW w:w="493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96FA7B" w14:textId="77777777" w:rsidR="00E26870" w:rsidRDefault="00E26870" w:rsidP="00527A98">
            <w:pPr>
              <w:pStyle w:val="ECEcorps"/>
            </w:pPr>
            <w:r w:rsidRPr="002D2F9B">
              <w:t>NOM</w:t>
            </w:r>
            <w:r>
              <w:t xml:space="preserve"> : </w:t>
            </w:r>
          </w:p>
          <w:p w14:paraId="63142E60" w14:textId="77777777" w:rsidR="00E26870" w:rsidRDefault="00E26870" w:rsidP="00527A98">
            <w:pPr>
              <w:pStyle w:val="ECEcorps"/>
            </w:pPr>
          </w:p>
        </w:tc>
        <w:tc>
          <w:tcPr>
            <w:tcW w:w="493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441615" w14:textId="77777777" w:rsidR="00E26870" w:rsidRDefault="00E26870" w:rsidP="00527A98">
            <w:pPr>
              <w:pStyle w:val="ECEcorps"/>
            </w:pPr>
            <w:r w:rsidRPr="002D2F9B">
              <w:t>Prénom</w:t>
            </w:r>
            <w:r>
              <w:t xml:space="preserve"> : </w:t>
            </w:r>
          </w:p>
        </w:tc>
      </w:tr>
      <w:tr w:rsidR="00E26870" w14:paraId="266F6844" w14:textId="77777777" w:rsidTr="00527A98">
        <w:trPr>
          <w:jc w:val="center"/>
        </w:trPr>
        <w:tc>
          <w:tcPr>
            <w:tcW w:w="493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BB75F4" w14:textId="77777777" w:rsidR="00E26870" w:rsidRDefault="00E26870" w:rsidP="00527A98">
            <w:pPr>
              <w:pStyle w:val="ECEcorps"/>
            </w:pPr>
            <w:r w:rsidRPr="002D2F9B">
              <w:t>Centre d’examen</w:t>
            </w:r>
            <w:r>
              <w:t xml:space="preserve"> : </w:t>
            </w:r>
          </w:p>
          <w:p w14:paraId="1AA8D0E2" w14:textId="77777777" w:rsidR="00E26870" w:rsidRDefault="00E26870" w:rsidP="00527A98">
            <w:pPr>
              <w:pStyle w:val="ECEcorps"/>
            </w:pPr>
          </w:p>
        </w:tc>
        <w:tc>
          <w:tcPr>
            <w:tcW w:w="493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622D44" w14:textId="77777777" w:rsidR="00E26870" w:rsidRDefault="00EF25B5" w:rsidP="00527A98">
            <w:pPr>
              <w:pStyle w:val="ECEcorps"/>
            </w:pPr>
            <w:r>
              <w:t>n°</w:t>
            </w:r>
            <w:r w:rsidR="00E26870" w:rsidRPr="002D2F9B">
              <w:t xml:space="preserve"> d’inscription</w:t>
            </w:r>
            <w:r w:rsidR="00E26870">
              <w:t xml:space="preserve"> : </w:t>
            </w:r>
          </w:p>
        </w:tc>
      </w:tr>
    </w:tbl>
    <w:p w14:paraId="1AFFB506" w14:textId="77777777" w:rsidR="00E26870" w:rsidRDefault="00E26870" w:rsidP="00E26870">
      <w:pPr>
        <w:pStyle w:val="ECEcorps"/>
      </w:pPr>
    </w:p>
    <w:p w14:paraId="5ED0631F" w14:textId="0BADA1E3" w:rsidR="00E26870" w:rsidRDefault="00E26870" w:rsidP="00E26870">
      <w:pPr>
        <w:pStyle w:val="ECEbordure"/>
      </w:pPr>
      <w:r>
        <w:t>Ce</w:t>
      </w:r>
      <w:r w:rsidR="00A07EA8">
        <w:t>tte</w:t>
      </w:r>
      <w:r>
        <w:t xml:space="preserve"> </w:t>
      </w:r>
      <w:r w:rsidR="00A07EA8">
        <w:t>situation d’évaluation</w:t>
      </w:r>
      <w:r>
        <w:t xml:space="preserve"> </w:t>
      </w:r>
      <w:r w:rsidRPr="00966915">
        <w:t xml:space="preserve">comporte </w:t>
      </w:r>
      <w:r w:rsidR="00D50A91">
        <w:rPr>
          <w:b/>
        </w:rPr>
        <w:t>cinq</w:t>
      </w:r>
      <w:r w:rsidRPr="00581077">
        <w:rPr>
          <w:b/>
        </w:rPr>
        <w:t xml:space="preserve"> </w:t>
      </w:r>
      <w:r w:rsidR="00C2065A">
        <w:t xml:space="preserve">pages </w:t>
      </w:r>
      <w:r w:rsidRPr="00C17957">
        <w:t>sur lesquelles le candidat doit consigner ses réponses.</w:t>
      </w:r>
    </w:p>
    <w:p w14:paraId="7B778216" w14:textId="77777777" w:rsidR="00E26870" w:rsidRDefault="00E26870" w:rsidP="00E26870">
      <w:pPr>
        <w:pStyle w:val="ECEbordure"/>
      </w:pPr>
      <w:r w:rsidRPr="000F26F2">
        <w:t>Le candidat doit restituer ce document avant de sortir de la salle d'examen</w:t>
      </w:r>
      <w:r w:rsidRPr="00AC5BC7">
        <w:t>.</w:t>
      </w:r>
    </w:p>
    <w:p w14:paraId="32C6806D" w14:textId="77777777" w:rsidR="00E26870" w:rsidRDefault="00E26870" w:rsidP="00E26870">
      <w:pPr>
        <w:pStyle w:val="ECEbordure"/>
      </w:pPr>
    </w:p>
    <w:p w14:paraId="0439A7F3" w14:textId="77777777" w:rsidR="00E26870" w:rsidRDefault="00E26870" w:rsidP="00E26870">
      <w:pPr>
        <w:pStyle w:val="ECEbordure"/>
      </w:pPr>
      <w:r w:rsidRPr="00AC5BC7">
        <w:t>Le candidat doit agir en autonomie et faire preuve d’initiative tout au long de l’épreuve.</w:t>
      </w:r>
    </w:p>
    <w:p w14:paraId="32ECBA4B" w14:textId="77777777" w:rsidR="00E26870" w:rsidRPr="00AC5BC7" w:rsidRDefault="00E26870" w:rsidP="00E26870">
      <w:pPr>
        <w:pStyle w:val="ECEbordure"/>
      </w:pPr>
      <w:r w:rsidRPr="000F26F2">
        <w:t>En cas de difficulté, le candidat peut solliciter l’examinateur afin de lui permettre de continuer la tâche.</w:t>
      </w:r>
    </w:p>
    <w:p w14:paraId="3EB39EBF" w14:textId="77777777" w:rsidR="00E26870" w:rsidRDefault="00E26870" w:rsidP="00E26870">
      <w:pPr>
        <w:pStyle w:val="ECEbordure"/>
      </w:pPr>
      <w:r w:rsidRPr="00AC5BC7">
        <w:t>L’examinateur peut intervenir à tout moment, s’il le juge utile</w:t>
      </w:r>
      <w:r>
        <w:t>.</w:t>
      </w:r>
    </w:p>
    <w:p w14:paraId="0BDDD484" w14:textId="77777777" w:rsidR="00B135A8" w:rsidRDefault="00B135A8" w:rsidP="00E26870">
      <w:pPr>
        <w:pStyle w:val="ECEbordure"/>
      </w:pPr>
      <w:r w:rsidRPr="00C90C1F">
        <w:t>L’usage de calculatrice avec mode examen actif est autorisé. L’usage de calculatrice sans mémoire « type collège » est autorisé.</w:t>
      </w:r>
      <w:r>
        <w:t xml:space="preserve"> </w:t>
      </w:r>
    </w:p>
    <w:p w14:paraId="582E783C" w14:textId="77777777" w:rsidR="00E26870" w:rsidRDefault="00E26870" w:rsidP="00E26870">
      <w:pPr>
        <w:pStyle w:val="ECEcorps"/>
        <w:rPr>
          <w:u w:val="single"/>
        </w:rPr>
      </w:pPr>
    </w:p>
    <w:p w14:paraId="09C77D0D" w14:textId="77777777" w:rsidR="003A114B" w:rsidRPr="00545715" w:rsidRDefault="003A114B" w:rsidP="00E26870">
      <w:pPr>
        <w:pStyle w:val="ECEcorps"/>
        <w:rPr>
          <w:u w:val="single"/>
        </w:rPr>
      </w:pPr>
    </w:p>
    <w:p w14:paraId="45151ABD" w14:textId="77777777" w:rsidR="00E26870" w:rsidRPr="00136091" w:rsidRDefault="007146B9" w:rsidP="00E26870">
      <w:pPr>
        <w:pStyle w:val="ECEtitre"/>
        <w:rPr>
          <w:sz w:val="24"/>
          <w:szCs w:val="24"/>
        </w:rPr>
      </w:pPr>
      <w:r>
        <w:rPr>
          <w:sz w:val="24"/>
          <w:szCs w:val="24"/>
        </w:rPr>
        <w:t>CONTEXTE DE LA</w:t>
      </w:r>
      <w:r w:rsidR="00E26870" w:rsidRPr="00136091">
        <w:rPr>
          <w:sz w:val="24"/>
          <w:szCs w:val="24"/>
        </w:rPr>
        <w:t xml:space="preserve"> </w:t>
      </w:r>
      <w:r w:rsidR="00A07EA8">
        <w:rPr>
          <w:sz w:val="24"/>
          <w:szCs w:val="24"/>
        </w:rPr>
        <w:t>SITUATION D’ÉVALUATION</w:t>
      </w:r>
    </w:p>
    <w:p w14:paraId="55AF9548" w14:textId="77777777" w:rsidR="00E26870" w:rsidRPr="00545715" w:rsidRDefault="00E26870" w:rsidP="00E26870">
      <w:pPr>
        <w:pStyle w:val="ECEcorps"/>
        <w:rPr>
          <w:u w:val="single"/>
        </w:rPr>
      </w:pPr>
    </w:p>
    <w:p w14:paraId="4BFED614" w14:textId="44227E32" w:rsidR="00E95BCF" w:rsidRDefault="00E95BCF" w:rsidP="00E95BCF">
      <w:pPr>
        <w:pStyle w:val="ECEcorps"/>
      </w:pPr>
      <w:r>
        <w:t>La lumière du plafonnier d’une voiture s’éteint progressivement lors de la fermeture des portières</w:t>
      </w:r>
      <w:r w:rsidR="00FA3177">
        <w:t>.</w:t>
      </w:r>
      <w:r>
        <w:t xml:space="preserve"> </w:t>
      </w:r>
      <w:r w:rsidR="00FA3177">
        <w:t>A</w:t>
      </w:r>
      <w:r>
        <w:t>insi</w:t>
      </w:r>
      <w:r w:rsidR="00FA3177">
        <w:t>,</w:t>
      </w:r>
      <w:r>
        <w:t xml:space="preserve"> la nuit</w:t>
      </w:r>
      <w:r w:rsidR="00FA3177">
        <w:t>,</w:t>
      </w:r>
      <w:r>
        <w:t xml:space="preserve"> le conducteur peut s’installer à son poste de conduite et démarrer la voiture sans difficulté.</w:t>
      </w:r>
      <w:r w:rsidR="00BD3758">
        <w:t xml:space="preserve"> L’extinction progressive de </w:t>
      </w:r>
      <w:r w:rsidR="00E75F22">
        <w:t xml:space="preserve">la lumière est </w:t>
      </w:r>
      <w:r w:rsidR="00C83FC2">
        <w:t>possible grâce à</w:t>
      </w:r>
      <w:r w:rsidR="00E75F22">
        <w:t xml:space="preserve"> un circuit électrique temporisateur comprenant un dipôle RC.</w:t>
      </w:r>
    </w:p>
    <w:p w14:paraId="0A679ED3" w14:textId="77777777" w:rsidR="00E95BCF" w:rsidRDefault="00E95BCF" w:rsidP="00E95BCF">
      <w:pPr>
        <w:pStyle w:val="ECEcorps"/>
      </w:pPr>
      <w:r>
        <w:t>Il est possible de comprendre le fonctionnement de cette temporisation en étudiant un montage simplifié du circuit électronique réel.</w:t>
      </w:r>
    </w:p>
    <w:p w14:paraId="4444CB29" w14:textId="77777777" w:rsidR="00E95BCF" w:rsidRDefault="00E95BCF" w:rsidP="00E95BCF">
      <w:pPr>
        <w:pStyle w:val="ECEcorps"/>
        <w:rPr>
          <w:b/>
          <w:bCs/>
          <w:i/>
          <w:i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01920" behindDoc="1" locked="0" layoutInCell="1" allowOverlap="1" wp14:anchorId="3FBDF353" wp14:editId="4A9B4F11">
            <wp:simplePos x="0" y="0"/>
            <wp:positionH relativeFrom="column">
              <wp:posOffset>1925320</wp:posOffset>
            </wp:positionH>
            <wp:positionV relativeFrom="paragraph">
              <wp:posOffset>200025</wp:posOffset>
            </wp:positionV>
            <wp:extent cx="2313940" cy="1250315"/>
            <wp:effectExtent l="0" t="0" r="0" b="698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940" cy="1250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E32BAD0" w14:textId="77777777" w:rsidR="00E95BCF" w:rsidRDefault="00E95BCF" w:rsidP="00E95BCF">
      <w:pPr>
        <w:pStyle w:val="ECEcorps"/>
        <w:rPr>
          <w:b/>
          <w:bCs/>
          <w:i/>
          <w:iCs/>
          <w:sz w:val="24"/>
          <w:szCs w:val="24"/>
        </w:rPr>
      </w:pPr>
    </w:p>
    <w:p w14:paraId="1B358C04" w14:textId="77777777" w:rsidR="00E95BCF" w:rsidRDefault="00E95BCF" w:rsidP="00E95BCF">
      <w:pPr>
        <w:pStyle w:val="ECEcorps"/>
        <w:rPr>
          <w:b/>
          <w:bCs/>
          <w:i/>
          <w:iCs/>
          <w:sz w:val="24"/>
          <w:szCs w:val="24"/>
        </w:rPr>
      </w:pPr>
    </w:p>
    <w:p w14:paraId="70492FBF" w14:textId="77777777" w:rsidR="00E95BCF" w:rsidRDefault="00E95BCF" w:rsidP="00E95BCF">
      <w:pPr>
        <w:pStyle w:val="ECEcorps"/>
        <w:rPr>
          <w:b/>
          <w:bCs/>
          <w:i/>
          <w:iCs/>
          <w:sz w:val="24"/>
          <w:szCs w:val="24"/>
        </w:rPr>
      </w:pPr>
    </w:p>
    <w:p w14:paraId="42B9985D" w14:textId="77777777" w:rsidR="00E95BCF" w:rsidRDefault="00E95BCF" w:rsidP="00E95BCF">
      <w:pPr>
        <w:pStyle w:val="ECEcorps"/>
        <w:rPr>
          <w:b/>
          <w:bCs/>
          <w:i/>
          <w:iCs/>
          <w:sz w:val="24"/>
          <w:szCs w:val="24"/>
        </w:rPr>
      </w:pPr>
    </w:p>
    <w:p w14:paraId="651709DD" w14:textId="77777777" w:rsidR="00E95BCF" w:rsidRDefault="00E95BCF" w:rsidP="00E95BCF">
      <w:pPr>
        <w:pStyle w:val="ECEcorps"/>
        <w:rPr>
          <w:b/>
          <w:bCs/>
          <w:i/>
          <w:iCs/>
          <w:sz w:val="24"/>
          <w:szCs w:val="24"/>
        </w:rPr>
      </w:pPr>
    </w:p>
    <w:p w14:paraId="3FE25A92" w14:textId="77777777" w:rsidR="00E95BCF" w:rsidRDefault="00E95BCF" w:rsidP="00E95BCF">
      <w:pPr>
        <w:pStyle w:val="ECEcorps"/>
        <w:rPr>
          <w:b/>
          <w:bCs/>
          <w:i/>
          <w:iCs/>
          <w:sz w:val="24"/>
          <w:szCs w:val="24"/>
        </w:rPr>
      </w:pPr>
    </w:p>
    <w:p w14:paraId="69B97378" w14:textId="77777777" w:rsidR="00E95BCF" w:rsidRDefault="00E95BCF" w:rsidP="00E95BCF">
      <w:pPr>
        <w:pStyle w:val="ECEcorps"/>
        <w:rPr>
          <w:b/>
          <w:bCs/>
          <w:i/>
          <w:iCs/>
          <w:sz w:val="24"/>
          <w:szCs w:val="24"/>
        </w:rPr>
      </w:pPr>
    </w:p>
    <w:p w14:paraId="0A8FBA08" w14:textId="77777777" w:rsidR="00E95BCF" w:rsidRDefault="00E95BCF" w:rsidP="00E95BCF">
      <w:pPr>
        <w:pStyle w:val="ECEcorps"/>
        <w:rPr>
          <w:b/>
          <w:bCs/>
          <w:i/>
          <w:iCs/>
          <w:sz w:val="24"/>
          <w:szCs w:val="24"/>
        </w:rPr>
      </w:pPr>
    </w:p>
    <w:p w14:paraId="46E08CEA" w14:textId="7FA305AC" w:rsidR="00E95BCF" w:rsidRDefault="00E95BCF" w:rsidP="00E95BCF">
      <w:pPr>
        <w:pStyle w:val="ECEcorps"/>
        <w:rPr>
          <w:b/>
          <w:bCs/>
          <w:i/>
          <w:iCs/>
          <w:sz w:val="24"/>
          <w:szCs w:val="24"/>
        </w:rPr>
      </w:pPr>
      <w:r w:rsidRPr="00E95BCF">
        <w:rPr>
          <w:b/>
          <w:bCs/>
          <w:i/>
          <w:iCs/>
          <w:sz w:val="24"/>
          <w:szCs w:val="24"/>
        </w:rPr>
        <w:t xml:space="preserve">Le </w:t>
      </w:r>
      <w:r w:rsidR="000C0DBC">
        <w:rPr>
          <w:b/>
          <w:bCs/>
          <w:i/>
          <w:iCs/>
          <w:sz w:val="24"/>
          <w:szCs w:val="24"/>
        </w:rPr>
        <w:t>b</w:t>
      </w:r>
      <w:r w:rsidRPr="00E95BCF">
        <w:rPr>
          <w:b/>
          <w:bCs/>
          <w:i/>
          <w:iCs/>
          <w:sz w:val="24"/>
          <w:szCs w:val="24"/>
        </w:rPr>
        <w:t>ut de</w:t>
      </w:r>
      <w:r w:rsidR="000E50BA">
        <w:rPr>
          <w:b/>
          <w:bCs/>
          <w:i/>
          <w:iCs/>
          <w:sz w:val="24"/>
          <w:szCs w:val="24"/>
        </w:rPr>
        <w:t xml:space="preserve"> cette épreuve est</w:t>
      </w:r>
      <w:r w:rsidR="00DE7D95">
        <w:rPr>
          <w:b/>
          <w:bCs/>
          <w:i/>
          <w:iCs/>
          <w:sz w:val="24"/>
          <w:szCs w:val="24"/>
        </w:rPr>
        <w:t xml:space="preserve"> de déterminer le paramètre du circuit à modifier pour </w:t>
      </w:r>
      <w:r w:rsidR="000E50BA">
        <w:rPr>
          <w:b/>
          <w:bCs/>
          <w:i/>
          <w:iCs/>
          <w:sz w:val="24"/>
          <w:szCs w:val="24"/>
        </w:rPr>
        <w:t>a</w:t>
      </w:r>
      <w:r w:rsidR="00075E10">
        <w:rPr>
          <w:b/>
          <w:bCs/>
          <w:i/>
          <w:iCs/>
          <w:sz w:val="24"/>
          <w:szCs w:val="24"/>
        </w:rPr>
        <w:t>ugmenter</w:t>
      </w:r>
      <w:r w:rsidR="000E50BA">
        <w:rPr>
          <w:b/>
          <w:bCs/>
          <w:i/>
          <w:iCs/>
          <w:sz w:val="24"/>
          <w:szCs w:val="24"/>
        </w:rPr>
        <w:t xml:space="preserve"> </w:t>
      </w:r>
      <w:r w:rsidRPr="00E95BCF">
        <w:rPr>
          <w:b/>
          <w:bCs/>
          <w:i/>
          <w:iCs/>
          <w:sz w:val="24"/>
          <w:szCs w:val="24"/>
        </w:rPr>
        <w:t xml:space="preserve">la durée </w:t>
      </w:r>
      <w:r w:rsidR="000E50BA">
        <w:rPr>
          <w:b/>
          <w:bCs/>
          <w:i/>
          <w:iCs/>
          <w:sz w:val="24"/>
          <w:szCs w:val="24"/>
        </w:rPr>
        <w:t>pendant laquelle</w:t>
      </w:r>
      <w:r w:rsidRPr="00E95BCF">
        <w:rPr>
          <w:b/>
          <w:bCs/>
          <w:i/>
          <w:iCs/>
          <w:sz w:val="24"/>
          <w:szCs w:val="24"/>
        </w:rPr>
        <w:t xml:space="preserve"> la lampe</w:t>
      </w:r>
      <w:r w:rsidR="000E50BA">
        <w:rPr>
          <w:b/>
          <w:bCs/>
          <w:i/>
          <w:iCs/>
          <w:sz w:val="24"/>
          <w:szCs w:val="24"/>
        </w:rPr>
        <w:t xml:space="preserve"> du plafonnier brille</w:t>
      </w:r>
      <w:r w:rsidRPr="00E95BCF">
        <w:rPr>
          <w:b/>
          <w:bCs/>
          <w:i/>
          <w:iCs/>
          <w:sz w:val="24"/>
          <w:szCs w:val="24"/>
        </w:rPr>
        <w:t>.</w:t>
      </w:r>
    </w:p>
    <w:p w14:paraId="2F8AB5D7" w14:textId="77777777" w:rsidR="00E75F22" w:rsidRDefault="00E75F22">
      <w:pPr>
        <w:spacing w:line="240" w:lineRule="auto"/>
        <w:jc w:val="left"/>
        <w:rPr>
          <w:b/>
          <w:bCs/>
          <w:i/>
          <w:iCs/>
          <w:color w:val="auto"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br w:type="page"/>
      </w:r>
    </w:p>
    <w:p w14:paraId="776EC1DC" w14:textId="77777777" w:rsidR="00C60969" w:rsidRPr="007146B9" w:rsidRDefault="007146B9" w:rsidP="00E26870">
      <w:pPr>
        <w:pStyle w:val="ECEcorps"/>
        <w:rPr>
          <w:b/>
          <w:sz w:val="24"/>
          <w:szCs w:val="24"/>
          <w:u w:val="single"/>
        </w:rPr>
      </w:pPr>
      <w:r w:rsidRPr="007146B9">
        <w:rPr>
          <w:b/>
          <w:sz w:val="24"/>
          <w:szCs w:val="24"/>
          <w:u w:val="single"/>
        </w:rPr>
        <w:lastRenderedPageBreak/>
        <w:t xml:space="preserve">INFORMATIONS MISES </w:t>
      </w:r>
      <w:r w:rsidR="00FF78A1">
        <w:rPr>
          <w:b/>
          <w:sz w:val="24"/>
          <w:szCs w:val="24"/>
          <w:u w:val="single"/>
        </w:rPr>
        <w:t>À</w:t>
      </w:r>
      <w:r w:rsidRPr="007146B9">
        <w:rPr>
          <w:b/>
          <w:sz w:val="24"/>
          <w:szCs w:val="24"/>
          <w:u w:val="single"/>
        </w:rPr>
        <w:t xml:space="preserve"> DISPOSITION DU CANDIDAT</w:t>
      </w:r>
    </w:p>
    <w:p w14:paraId="6F0FFD12" w14:textId="77777777" w:rsidR="003A114B" w:rsidRPr="003A114B" w:rsidRDefault="003A114B" w:rsidP="003A114B">
      <w:pPr>
        <w:pStyle w:val="ECEcorps"/>
      </w:pPr>
    </w:p>
    <w:p w14:paraId="536C87F6" w14:textId="01B3FFB9" w:rsidR="00A738EB" w:rsidRPr="00E17D43" w:rsidRDefault="00A738EB" w:rsidP="00A738EB">
      <w:pPr>
        <w:rPr>
          <w:b/>
          <w:bCs/>
          <w:sz w:val="24"/>
          <w:szCs w:val="24"/>
        </w:rPr>
      </w:pPr>
      <w:r w:rsidRPr="00A738EB">
        <w:rPr>
          <w:b/>
          <w:bCs/>
          <w:sz w:val="24"/>
          <w:szCs w:val="24"/>
          <w:u w:val="single"/>
        </w:rPr>
        <w:t>Montage modélisant le plafonnier d’une voiture</w:t>
      </w:r>
      <w:r w:rsidR="00BB6037">
        <w:rPr>
          <w:b/>
          <w:bCs/>
          <w:sz w:val="24"/>
          <w:szCs w:val="24"/>
        </w:rPr>
        <w:t> </w:t>
      </w:r>
    </w:p>
    <w:p w14:paraId="05A8BBEB" w14:textId="77777777" w:rsidR="004A0323" w:rsidRDefault="004A0323" w:rsidP="00A738EB"/>
    <w:p w14:paraId="432BDF4E" w14:textId="136325FD" w:rsidR="002375EA" w:rsidRDefault="007261AA" w:rsidP="002375EA">
      <w:r>
        <w:t xml:space="preserve">Il est possible de modéliser le fonctionnement du plafonnier d’une voiture à l’aide du montage </w:t>
      </w:r>
      <w:r w:rsidR="00BD3758">
        <w:t xml:space="preserve">schématisé </w:t>
      </w:r>
      <w:r>
        <w:t xml:space="preserve">ci-dessous. On peut considérer que l’interrupteur, habituellement en position 1, </w:t>
      </w:r>
      <w:r w:rsidR="00A738EB">
        <w:t>bascule en position 2 lors de la fermeture d</w:t>
      </w:r>
      <w:r>
        <w:t>’une</w:t>
      </w:r>
      <w:r w:rsidR="00A738EB">
        <w:t xml:space="preserve"> portière</w:t>
      </w:r>
      <w:r>
        <w:t xml:space="preserve"> du véhicule. La</w:t>
      </w:r>
      <w:r w:rsidR="00A738EB">
        <w:t xml:space="preserve"> </w:t>
      </w:r>
      <w:r>
        <w:t>diode électroluminescente (</w:t>
      </w:r>
      <w:r w:rsidR="00A738EB">
        <w:t>DEL</w:t>
      </w:r>
      <w:r>
        <w:t>) simulant la lampe du plafonnier</w:t>
      </w:r>
      <w:r w:rsidR="00A738EB">
        <w:t xml:space="preserve"> s’allume </w:t>
      </w:r>
      <w:r>
        <w:t xml:space="preserve">alors, </w:t>
      </w:r>
      <w:r w:rsidR="00A738EB">
        <w:t>puis s’éteint progressivement au cours de la décharge du condensateur.</w:t>
      </w:r>
    </w:p>
    <w:p w14:paraId="5DB52550" w14:textId="09655611" w:rsidR="00EC4AA3" w:rsidRDefault="00EC4AA3" w:rsidP="002375EA"/>
    <w:p w14:paraId="3C206FDE" w14:textId="6FC22C73" w:rsidR="0076470B" w:rsidRDefault="00EC4AA3" w:rsidP="00EC4AA3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4CEB34F4" wp14:editId="48538963">
            <wp:extent cx="3424555" cy="1673225"/>
            <wp:effectExtent l="0" t="0" r="4445" b="317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4555" cy="167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228B02" w14:textId="650B1F2F" w:rsidR="002375EA" w:rsidRDefault="002375EA" w:rsidP="002375EA">
      <w:r w:rsidRPr="00A738EB">
        <w:rPr>
          <w:b/>
          <w:bCs/>
        </w:rPr>
        <w:t>Attention</w:t>
      </w:r>
      <w:r w:rsidRPr="00A738EB">
        <w:t xml:space="preserve">, </w:t>
      </w:r>
      <w:r>
        <w:t xml:space="preserve">si </w:t>
      </w:r>
      <w:r w:rsidRPr="000A0FAE">
        <w:t>le condens</w:t>
      </w:r>
      <w:r>
        <w:t>ateur est polarisé, il faut</w:t>
      </w:r>
      <w:r w:rsidRPr="000A0FAE">
        <w:t xml:space="preserve"> </w:t>
      </w:r>
      <w:r w:rsidRPr="00150489">
        <w:rPr>
          <w:b/>
          <w:bCs/>
        </w:rPr>
        <w:t>respecter les bornes + et –</w:t>
      </w:r>
      <w:r w:rsidRPr="000A0FAE">
        <w:t xml:space="preserve"> pour qu’il soit correctement branché</w:t>
      </w:r>
      <w:r>
        <w:t>.</w:t>
      </w:r>
      <w:r w:rsidR="005A2F45">
        <w:t xml:space="preserve"> De même, en ce qui concerne la Diode Électro Luminescente (DEL), elle doit être branchée en respectant le sens indiqué sur le schéma.</w:t>
      </w:r>
    </w:p>
    <w:p w14:paraId="76B83180" w14:textId="6961DA07" w:rsidR="00165C65" w:rsidRPr="000A0FAE" w:rsidRDefault="00165C65" w:rsidP="002375EA">
      <w:r>
        <w:t xml:space="preserve">La DEL brille si elle est parcourue par un courant d’intensité supérieure à une certaine valeur </w:t>
      </w:r>
      <w:proofErr w:type="spellStart"/>
      <w:r w:rsidRPr="00165C65">
        <w:rPr>
          <w:i/>
        </w:rPr>
        <w:t>i</w:t>
      </w:r>
      <w:r w:rsidRPr="00165C65">
        <w:rPr>
          <w:i/>
          <w:vertAlign w:val="subscript"/>
        </w:rPr>
        <w:t>b</w:t>
      </w:r>
      <w:proofErr w:type="spellEnd"/>
      <w:r>
        <w:t>.</w:t>
      </w:r>
    </w:p>
    <w:p w14:paraId="6B88B8DC" w14:textId="77777777" w:rsidR="009C4838" w:rsidRDefault="009C4838" w:rsidP="00150489">
      <w:pPr>
        <w:pStyle w:val="ECEcorps"/>
        <w:rPr>
          <w:bCs/>
          <w:color w:val="FF0000"/>
          <w:sz w:val="24"/>
          <w:szCs w:val="24"/>
        </w:rPr>
      </w:pPr>
    </w:p>
    <w:p w14:paraId="17C89F61" w14:textId="6182A1DE" w:rsidR="00150489" w:rsidRPr="00E17D43" w:rsidRDefault="00150489" w:rsidP="00150489">
      <w:pPr>
        <w:pStyle w:val="ECEcorps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  <w:u w:val="single"/>
        </w:rPr>
        <w:t>Temps caractéristique</w:t>
      </w:r>
      <w:r w:rsidRPr="00331BD9">
        <w:rPr>
          <w:b/>
          <w:bCs/>
          <w:color w:val="000000"/>
          <w:sz w:val="24"/>
          <w:szCs w:val="24"/>
          <w:u w:val="single"/>
        </w:rPr>
        <w:t xml:space="preserve"> d</w:t>
      </w:r>
      <w:r w:rsidR="00BD3758">
        <w:rPr>
          <w:b/>
          <w:bCs/>
          <w:color w:val="000000"/>
          <w:sz w:val="24"/>
          <w:szCs w:val="24"/>
          <w:u w:val="single"/>
        </w:rPr>
        <w:t>’</w:t>
      </w:r>
      <w:r w:rsidRPr="00331BD9">
        <w:rPr>
          <w:b/>
          <w:bCs/>
          <w:color w:val="000000"/>
          <w:sz w:val="24"/>
          <w:szCs w:val="24"/>
          <w:u w:val="single"/>
        </w:rPr>
        <w:t>u</w:t>
      </w:r>
      <w:r w:rsidR="00BD3758">
        <w:rPr>
          <w:b/>
          <w:bCs/>
          <w:color w:val="000000"/>
          <w:sz w:val="24"/>
          <w:szCs w:val="24"/>
          <w:u w:val="single"/>
        </w:rPr>
        <w:t>n</w:t>
      </w:r>
      <w:r w:rsidRPr="00331BD9">
        <w:rPr>
          <w:b/>
          <w:bCs/>
          <w:color w:val="000000"/>
          <w:sz w:val="24"/>
          <w:szCs w:val="24"/>
          <w:u w:val="single"/>
        </w:rPr>
        <w:t xml:space="preserve"> dipôle RC</w:t>
      </w:r>
      <w:r w:rsidR="00BB6037">
        <w:rPr>
          <w:b/>
          <w:bCs/>
          <w:color w:val="000000"/>
          <w:sz w:val="24"/>
          <w:szCs w:val="24"/>
        </w:rPr>
        <w:t> </w:t>
      </w:r>
    </w:p>
    <w:p w14:paraId="06970F9A" w14:textId="77777777" w:rsidR="002F6943" w:rsidRPr="002F6943" w:rsidRDefault="002F6943" w:rsidP="00150489">
      <w:pPr>
        <w:pStyle w:val="ECEcorps"/>
        <w:rPr>
          <w:sz w:val="12"/>
          <w:szCs w:val="12"/>
        </w:rPr>
      </w:pPr>
    </w:p>
    <w:p w14:paraId="6C3E45BC" w14:textId="1D3029F5" w:rsidR="00150489" w:rsidRDefault="00150489" w:rsidP="00150489">
      <w:pPr>
        <w:pStyle w:val="ECEcorps"/>
        <w:rPr>
          <w:rFonts w:eastAsiaTheme="minorEastAsia"/>
          <w:i/>
          <w:iCs/>
        </w:rPr>
      </w:pPr>
      <w:r w:rsidRPr="00331BD9">
        <w:t xml:space="preserve">Le temps caractéristique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τ</m:t>
        </m:r>
      </m:oMath>
      <w:r w:rsidRPr="00331BD9">
        <w:rPr>
          <w:bCs/>
        </w:rPr>
        <w:t xml:space="preserve"> </w:t>
      </w:r>
      <w:r w:rsidR="00BD3758">
        <w:t>d’un dipôle</w:t>
      </w:r>
      <w:r w:rsidRPr="00331BD9">
        <w:t xml:space="preserve"> RC série est donné par la relation : </w:t>
      </w:r>
      <m:oMath>
        <m:r>
          <m:rPr>
            <m:nor/>
          </m:rPr>
          <w:rPr>
            <w:rFonts w:asciiTheme="majorHAnsi" w:hAnsiTheme="majorHAnsi"/>
            <w:sz w:val="24"/>
            <w:szCs w:val="24"/>
          </w:rPr>
          <m:t>τ</m:t>
        </m:r>
      </m:oMath>
      <w:r w:rsidRPr="00026DA0">
        <w:rPr>
          <w:rFonts w:eastAsiaTheme="minorEastAsia"/>
        </w:rPr>
        <w:t xml:space="preserve"> </w:t>
      </w:r>
      <w:r>
        <w:rPr>
          <w:rFonts w:eastAsiaTheme="minorEastAsia"/>
        </w:rPr>
        <w:t xml:space="preserve">= </w:t>
      </w:r>
      <w:r w:rsidRPr="00331BD9">
        <w:rPr>
          <w:rFonts w:eastAsiaTheme="minorEastAsia"/>
          <w:i/>
          <w:iCs/>
        </w:rPr>
        <w:t>R</w:t>
      </w:r>
      <w:r w:rsidR="00E710E4">
        <w:rPr>
          <w:rFonts w:eastAsiaTheme="minorEastAsia"/>
        </w:rPr>
        <w:t>·</w:t>
      </w:r>
      <w:r w:rsidRPr="00331BD9">
        <w:rPr>
          <w:rFonts w:eastAsiaTheme="minorEastAsia"/>
          <w:i/>
          <w:iCs/>
        </w:rPr>
        <w:t>C</w:t>
      </w:r>
      <w:r>
        <w:rPr>
          <w:rFonts w:eastAsiaTheme="minorEastAsia"/>
          <w:i/>
          <w:iCs/>
        </w:rPr>
        <w:t xml:space="preserve"> </w:t>
      </w:r>
    </w:p>
    <w:p w14:paraId="2C061F61" w14:textId="77777777" w:rsidR="002F6943" w:rsidRPr="002F6943" w:rsidRDefault="002F6943" w:rsidP="00150489">
      <w:pPr>
        <w:pStyle w:val="ECEcorps"/>
        <w:rPr>
          <w:rFonts w:eastAsiaTheme="minorEastAsia"/>
          <w:i/>
          <w:iCs/>
          <w:sz w:val="12"/>
          <w:szCs w:val="12"/>
        </w:rPr>
      </w:pPr>
    </w:p>
    <w:p w14:paraId="01EE9D3D" w14:textId="77777777" w:rsidR="00150489" w:rsidRPr="00331BD9" w:rsidRDefault="002F6943" w:rsidP="002F6943">
      <w:pPr>
        <w:pStyle w:val="ECEcorps"/>
        <w:ind w:firstLine="709"/>
        <w:rPr>
          <w:bCs/>
        </w:rPr>
      </w:pPr>
      <w:r>
        <w:rPr>
          <w:rFonts w:eastAsiaTheme="minorEastAsia"/>
          <w:i/>
          <w:iCs/>
        </w:rPr>
        <w:t>a</w:t>
      </w:r>
      <w:r w:rsidR="00150489" w:rsidRPr="00331BD9">
        <w:rPr>
          <w:bCs/>
        </w:rPr>
        <w:t>vec</w:t>
      </w:r>
      <w:r>
        <w:rPr>
          <w:bCs/>
        </w:rPr>
        <w:t> :</w:t>
      </w:r>
    </w:p>
    <w:p w14:paraId="3A12EE33" w14:textId="6474B192" w:rsidR="00150489" w:rsidRPr="00331BD9" w:rsidRDefault="00026DA0" w:rsidP="002F6943">
      <w:pPr>
        <w:pStyle w:val="ECEcorps"/>
        <w:ind w:left="709" w:firstLine="709"/>
        <w:rPr>
          <w:bCs/>
        </w:rPr>
      </w:pP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τ</m:t>
        </m:r>
      </m:oMath>
      <w:r w:rsidR="00150489" w:rsidRPr="00331BD9">
        <w:rPr>
          <w:bCs/>
          <w:i/>
          <w:iCs/>
        </w:rPr>
        <w:t> </w:t>
      </w:r>
      <w:r w:rsidR="00150489" w:rsidRPr="00331BD9">
        <w:rPr>
          <w:bCs/>
        </w:rPr>
        <w:t>: valeur du temps caractéristique</w:t>
      </w:r>
      <w:r w:rsidR="00AE3CB6">
        <w:rPr>
          <w:bCs/>
        </w:rPr>
        <w:t>,</w:t>
      </w:r>
      <w:r w:rsidR="00150489" w:rsidRPr="00331BD9">
        <w:rPr>
          <w:bCs/>
        </w:rPr>
        <w:t xml:space="preserve"> en s</w:t>
      </w:r>
      <w:r w:rsidR="00165C65">
        <w:rPr>
          <w:bCs/>
        </w:rPr>
        <w:t>econde</w:t>
      </w:r>
      <w:r w:rsidR="00BD3758">
        <w:rPr>
          <w:bCs/>
        </w:rPr>
        <w:t xml:space="preserve"> (s)</w:t>
      </w:r>
    </w:p>
    <w:p w14:paraId="0348E77C" w14:textId="795745E2" w:rsidR="00150489" w:rsidRPr="00331BD9" w:rsidRDefault="00150489" w:rsidP="002F6943">
      <w:pPr>
        <w:pStyle w:val="ECEcorps"/>
        <w:ind w:left="709" w:firstLine="709"/>
        <w:rPr>
          <w:bCs/>
          <w:sz w:val="24"/>
          <w:szCs w:val="24"/>
        </w:rPr>
      </w:pPr>
      <w:r w:rsidRPr="00331BD9">
        <w:rPr>
          <w:bCs/>
          <w:i/>
          <w:iCs/>
        </w:rPr>
        <w:t>R </w:t>
      </w:r>
      <w:r w:rsidRPr="00331BD9">
        <w:rPr>
          <w:bCs/>
        </w:rPr>
        <w:t>: valeur de la résistance du conducteur ohmique, en</w:t>
      </w:r>
      <w:r w:rsidR="00165C65">
        <w:rPr>
          <w:bCs/>
        </w:rPr>
        <w:t xml:space="preserve"> Ohm</w:t>
      </w:r>
      <w:r w:rsidR="00BD3758">
        <w:rPr>
          <w:bCs/>
        </w:rPr>
        <w:t xml:space="preserve"> (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Ω</m:t>
        </m:r>
      </m:oMath>
      <w:r w:rsidR="00BD3758">
        <w:rPr>
          <w:sz w:val="24"/>
          <w:szCs w:val="24"/>
        </w:rPr>
        <w:t>)</w:t>
      </w:r>
    </w:p>
    <w:p w14:paraId="1EE53912" w14:textId="413626DD" w:rsidR="00150489" w:rsidRPr="00331BD9" w:rsidRDefault="00150489" w:rsidP="002F6943">
      <w:pPr>
        <w:pStyle w:val="ECEcorps"/>
        <w:ind w:left="709" w:firstLine="709"/>
        <w:rPr>
          <w:bCs/>
        </w:rPr>
      </w:pPr>
      <w:r w:rsidRPr="00331BD9">
        <w:rPr>
          <w:bCs/>
          <w:i/>
          <w:iCs/>
        </w:rPr>
        <w:t>C</w:t>
      </w:r>
      <w:r w:rsidRPr="00331BD9">
        <w:rPr>
          <w:bCs/>
        </w:rPr>
        <w:t> : valeur de la capacité du condensateur</w:t>
      </w:r>
      <w:r w:rsidR="00AE3CB6">
        <w:rPr>
          <w:bCs/>
        </w:rPr>
        <w:t>,</w:t>
      </w:r>
      <w:r w:rsidR="005A2F45">
        <w:rPr>
          <w:bCs/>
        </w:rPr>
        <w:t xml:space="preserve"> en Fa</w:t>
      </w:r>
      <w:r w:rsidR="00BD3758">
        <w:rPr>
          <w:bCs/>
        </w:rPr>
        <w:t>rad (F)</w:t>
      </w:r>
    </w:p>
    <w:p w14:paraId="5ACB23C8" w14:textId="77777777" w:rsidR="00150489" w:rsidRPr="002F6943" w:rsidRDefault="00150489" w:rsidP="00150489">
      <w:pPr>
        <w:pStyle w:val="ECEcorps"/>
        <w:rPr>
          <w:sz w:val="12"/>
          <w:szCs w:val="12"/>
        </w:rPr>
      </w:pPr>
    </w:p>
    <w:p w14:paraId="37DB9485" w14:textId="1F283731" w:rsidR="00D9338B" w:rsidRDefault="00AA1018" w:rsidP="005A2F45">
      <w:r>
        <w:t>Dans le cas d’un dipôle RC donné l</w:t>
      </w:r>
      <w:r w:rsidR="00150489">
        <w:t>a durée de décharge</w:t>
      </w:r>
      <w:r>
        <w:t xml:space="preserve"> (ou de charge)</w:t>
      </w:r>
      <w:r w:rsidR="00150489">
        <w:t xml:space="preserve"> </w:t>
      </w:r>
      <w:r>
        <w:t xml:space="preserve">du </w:t>
      </w:r>
      <w:r w:rsidR="00150489">
        <w:t>condensateur peut être détermin</w:t>
      </w:r>
      <w:r w:rsidR="009F3055">
        <w:t>ée</w:t>
      </w:r>
      <w:r w:rsidR="00150489">
        <w:t xml:space="preserve"> à l’aide du temps caractéristique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τ</m:t>
        </m:r>
      </m:oMath>
      <w:r w:rsidR="005A2F45">
        <w:t xml:space="preserve"> </w:t>
      </w:r>
      <w:r>
        <w:t>associé</w:t>
      </w:r>
      <w:r w:rsidR="005A2F45">
        <w:t>.</w:t>
      </w:r>
    </w:p>
    <w:p w14:paraId="2BE9E77A" w14:textId="7DF0AB52" w:rsidR="00DE7D95" w:rsidRDefault="00DE7D95" w:rsidP="005A2F45"/>
    <w:p w14:paraId="14E96F83" w14:textId="41B1E61D" w:rsidR="00DE7D95" w:rsidRPr="00B94C7A" w:rsidRDefault="00DE7D95" w:rsidP="005A2F45">
      <w:r w:rsidRPr="00B94C7A">
        <w:t xml:space="preserve">Lors de la </w:t>
      </w:r>
      <w:r w:rsidR="00EC4AA3" w:rsidRPr="00AA1018">
        <w:rPr>
          <w:color w:val="000000" w:themeColor="text1"/>
        </w:rPr>
        <w:t>charge</w:t>
      </w:r>
      <w:r w:rsidR="00EC4AA3" w:rsidRPr="009731E1">
        <w:rPr>
          <w:color w:val="FF0000"/>
        </w:rPr>
        <w:t xml:space="preserve"> </w:t>
      </w:r>
      <w:r w:rsidR="00EC4AA3" w:rsidRPr="00B94C7A">
        <w:t>d</w:t>
      </w:r>
      <w:r w:rsidRPr="00B94C7A">
        <w:t xml:space="preserve">’un condensateur, la tension aux bornes d’un condensateur au sein du circuit suit la loi horaire : </w:t>
      </w:r>
    </w:p>
    <w:p w14:paraId="7EE689DF" w14:textId="5414565D" w:rsidR="00DE7D95" w:rsidRPr="00B94C7A" w:rsidRDefault="00000000" w:rsidP="005A2F45">
      <w:pPr>
        <w:rPr>
          <w:i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m:rPr>
                  <m:nor/>
                </m:rPr>
                <w:rPr>
                  <w:i/>
                </w:rPr>
                <m:t>u</m:t>
              </m:r>
            </m:e>
            <m:sub>
              <m:r>
                <m:rPr>
                  <m:nor/>
                </m:rPr>
                <w:rPr>
                  <w:i/>
                </w:rPr>
                <m:t>C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m:rPr>
                  <m:nor/>
                </m:rPr>
                <w:rPr>
                  <w:i/>
                </w:rPr>
                <m:t>t</m:t>
              </m:r>
            </m:e>
          </m:d>
          <m:r>
            <m:rPr>
              <m:nor/>
            </m:rPr>
            <w:rPr>
              <w:rFonts w:ascii="Cambria Math"/>
            </w:rPr>
            <m:t xml:space="preserve"> </m:t>
          </m:r>
          <m:r>
            <m:rPr>
              <m:nor/>
            </m:rPr>
            <m:t>=</m:t>
          </m:r>
          <m:r>
            <m:rPr>
              <m:nor/>
            </m:rPr>
            <w:rPr>
              <w:rFonts w:ascii="Cambria Math"/>
            </w:rPr>
            <m:t xml:space="preserve"> </m:t>
          </m:r>
          <m:r>
            <m:rPr>
              <m:nor/>
            </m:rPr>
            <w:rPr>
              <w:i/>
            </w:rPr>
            <m:t>E</m:t>
          </m:r>
          <m:r>
            <m:rPr>
              <m:nor/>
            </m:rPr>
            <w:rPr>
              <w:rFonts w:ascii="Cambria Math"/>
              <w:i/>
            </w:rPr>
            <m:t xml:space="preserve"> </m:t>
          </m:r>
          <m:r>
            <m:rPr>
              <m:nor/>
            </m:rPr>
            <w:rPr>
              <w:rFonts w:ascii="Cambria Math" w:hAnsi="Cambria Math"/>
              <w:i/>
            </w:rPr>
            <m:t>∙</m:t>
          </m:r>
          <m:r>
            <m:rPr>
              <m:nor/>
            </m:rPr>
            <w:rPr>
              <w:rFonts w:ascii="Cambria Math"/>
              <w:i/>
            </w:rPr>
            <m:t xml:space="preserve"> </m:t>
          </m:r>
          <m:r>
            <m:rPr>
              <m:nor/>
            </m:rPr>
            <w:rPr>
              <w:rFonts w:ascii="Cambria Math"/>
            </w:rPr>
            <m:t xml:space="preserve"> (1 </m:t>
          </m:r>
          <m:r>
            <m:rPr>
              <m:nor/>
            </m:rPr>
            <w:rPr>
              <w:rFonts w:ascii="Cambria Math"/>
            </w:rPr>
            <m:t>–</m:t>
          </m:r>
          <m:r>
            <m:rPr>
              <m:nor/>
            </m:rPr>
            <w:rPr>
              <w:rFonts w:ascii="Cambria Math"/>
            </w:rPr>
            <m:t xml:space="preserve">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-t/τ</m:t>
              </m:r>
            </m:sup>
          </m:sSup>
          <m:r>
            <w:rPr>
              <w:rFonts w:ascii="Cambria Math" w:hAnsi="Cambria Math"/>
            </w:rPr>
            <m:t>)</m:t>
          </m:r>
        </m:oMath>
      </m:oMathPara>
    </w:p>
    <w:p w14:paraId="223E5FF6" w14:textId="77777777" w:rsidR="00DE7D95" w:rsidRPr="00B94C7A" w:rsidRDefault="00DE7D95" w:rsidP="005A2F45">
      <w:pPr>
        <w:rPr>
          <w:color w:val="FF0000"/>
        </w:rPr>
      </w:pPr>
    </w:p>
    <w:p w14:paraId="12B859F6" w14:textId="790B775E" w:rsidR="00DE7D95" w:rsidRPr="00F62858" w:rsidRDefault="00DE7D95" w:rsidP="005A2F45">
      <w:pPr>
        <w:rPr>
          <w:color w:val="FF0000"/>
        </w:rPr>
      </w:pPr>
      <w:r w:rsidRPr="00B94C7A">
        <w:rPr>
          <w:color w:val="auto"/>
        </w:rPr>
        <w:t xml:space="preserve">Ainsi, pour </w:t>
      </w:r>
      <w:r w:rsidRPr="00B94C7A">
        <w:rPr>
          <w:i/>
          <w:color w:val="auto"/>
        </w:rPr>
        <w:t>t</w:t>
      </w:r>
      <w:r w:rsidRPr="00B94C7A">
        <w:rPr>
          <w:color w:val="auto"/>
        </w:rPr>
        <w:t xml:space="preserve"> = </w:t>
      </w:r>
      <w:r w:rsidRPr="00AA1018">
        <w:rPr>
          <w:rFonts w:asciiTheme="minorHAnsi" w:hAnsiTheme="minorHAnsi" w:cstheme="minorHAnsi"/>
          <w:color w:val="auto"/>
          <w:sz w:val="22"/>
          <w:szCs w:val="22"/>
        </w:rPr>
        <w:t>τ</w:t>
      </w:r>
      <w:r w:rsidRPr="00B94C7A">
        <w:rPr>
          <w:color w:val="auto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color w:val="auto"/>
              </w:rPr>
            </m:ctrlPr>
          </m:sSubPr>
          <m:e>
            <m:r>
              <m:rPr>
                <m:nor/>
              </m:rPr>
              <w:rPr>
                <w:i/>
                <w:color w:val="auto"/>
              </w:rPr>
              <m:t>u</m:t>
            </m:r>
          </m:e>
          <m:sub>
            <m:r>
              <m:rPr>
                <m:nor/>
              </m:rPr>
              <w:rPr>
                <w:i/>
                <w:color w:val="auto"/>
              </w:rPr>
              <m:t>C</m:t>
            </m:r>
          </m:sub>
        </m:sSub>
        <m:d>
          <m:dPr>
            <m:ctrlPr>
              <w:rPr>
                <w:rFonts w:ascii="Cambria Math" w:hAnsi="Cambria Math"/>
                <w:color w:val="auto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color w:val="auto"/>
              </w:rPr>
              <m:t>τ</m:t>
            </m:r>
          </m:e>
        </m:d>
        <m:r>
          <m:rPr>
            <m:nor/>
          </m:rPr>
          <w:rPr>
            <w:rFonts w:ascii="Cambria Math"/>
            <w:color w:val="auto"/>
          </w:rPr>
          <m:t xml:space="preserve"> </m:t>
        </m:r>
        <m:r>
          <m:rPr>
            <m:nor/>
          </m:rPr>
          <w:rPr>
            <w:color w:val="auto"/>
          </w:rPr>
          <m:t>=</m:t>
        </m:r>
        <m:r>
          <m:rPr>
            <m:nor/>
          </m:rPr>
          <w:rPr>
            <w:rFonts w:ascii="Cambria Math"/>
            <w:color w:val="auto"/>
          </w:rPr>
          <m:t xml:space="preserve"> 0,63 </m:t>
        </m:r>
        <m:r>
          <m:rPr>
            <m:nor/>
          </m:rPr>
          <w:rPr>
            <w:rFonts w:ascii="Cambria Math" w:hAnsi="Cambria Math"/>
            <w:color w:val="auto"/>
          </w:rPr>
          <m:t>× E</m:t>
        </m:r>
      </m:oMath>
    </w:p>
    <w:p w14:paraId="1A8C09DD" w14:textId="6DED79F7" w:rsidR="00C24962" w:rsidRDefault="00C24962" w:rsidP="005A2F45"/>
    <w:p w14:paraId="7DDD86D5" w14:textId="43677323" w:rsidR="00337F03" w:rsidRPr="00E17D43" w:rsidRDefault="00C24962" w:rsidP="00337F03">
      <w:pPr>
        <w:pStyle w:val="ECEcorps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  <w:u w:val="single"/>
        </w:rPr>
        <w:t>Compatibilité d’une mesure avec une valeur de référence</w:t>
      </w:r>
      <w:r w:rsidR="00BB6037">
        <w:rPr>
          <w:b/>
          <w:bCs/>
          <w:color w:val="000000"/>
          <w:sz w:val="24"/>
          <w:szCs w:val="24"/>
        </w:rPr>
        <w:t> </w:t>
      </w:r>
    </w:p>
    <w:p w14:paraId="2F3C3733" w14:textId="20806A5C" w:rsidR="00C24962" w:rsidRDefault="00C24962" w:rsidP="00337F03">
      <w:pPr>
        <w:pStyle w:val="ECEcorps"/>
        <w:rPr>
          <w:b/>
          <w:bCs/>
          <w:color w:val="000000"/>
          <w:sz w:val="24"/>
          <w:szCs w:val="24"/>
          <w:u w:val="single"/>
        </w:rPr>
      </w:pPr>
    </w:p>
    <w:p w14:paraId="797D00D8" w14:textId="6DA5C61E" w:rsidR="00C24962" w:rsidRDefault="00C24962" w:rsidP="00337F03">
      <w:pPr>
        <w:pStyle w:val="ECEcorps"/>
        <w:rPr>
          <w:bCs/>
          <w:color w:val="000000"/>
        </w:rPr>
      </w:pPr>
      <w:r>
        <w:rPr>
          <w:bCs/>
          <w:color w:val="000000"/>
        </w:rPr>
        <w:t>Il est possible d’évaluer la compatibilité d’une valeur expérimentale avec une valeur de référence à l’aide du calcul du quotient z suivant :</w:t>
      </w:r>
    </w:p>
    <w:p w14:paraId="0BAE5281" w14:textId="1456515B" w:rsidR="00C24962" w:rsidRDefault="00C24962" w:rsidP="00337F03">
      <w:pPr>
        <w:pStyle w:val="ECEcorps"/>
        <w:rPr>
          <w:bCs/>
          <w:color w:val="000000"/>
        </w:rPr>
      </w:pPr>
    </w:p>
    <w:p w14:paraId="4E7BDF1B" w14:textId="70A7DDB6" w:rsidR="00C24962" w:rsidRPr="0024227F" w:rsidRDefault="00C24962" w:rsidP="00C24962">
      <w:pPr>
        <w:pStyle w:val="ECEcorps"/>
        <w:jc w:val="center"/>
        <w:rPr>
          <w:bCs/>
          <w:color w:val="000000"/>
          <w:lang w:val="de-DE"/>
        </w:rPr>
      </w:pPr>
      <w:r w:rsidRPr="0024227F">
        <w:rPr>
          <w:bCs/>
          <w:color w:val="000000"/>
          <w:lang w:val="de-DE"/>
        </w:rPr>
        <w:t xml:space="preserve">z = </w:t>
      </w:r>
      <m:oMath>
        <m:f>
          <m:fPr>
            <m:ctrlPr>
              <w:rPr>
                <w:rFonts w:ascii="Cambria Math" w:hAnsi="Cambria Math"/>
                <w:bCs/>
                <w:i/>
                <w:color w:val="000000"/>
                <w:sz w:val="24"/>
                <w:szCs w:val="24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bCs/>
                    <w:i/>
                    <w:color w:val="000000"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  <w:color w:val="000000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τ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exp</m:t>
                    </m:r>
                  </m:sub>
                </m:sSub>
                <m:r>
                  <m:rPr>
                    <m:nor/>
                  </m:rPr>
                  <w:rPr>
                    <w:bCs/>
                    <w:color w:val="000000"/>
                    <w:sz w:val="24"/>
                    <w:szCs w:val="24"/>
                    <w:lang w:val="de-DE"/>
                  </w:rPr>
                  <m:t xml:space="preserve"> – </m:t>
                </m:r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  <w:color w:val="000000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τ</m:t>
                    </m:r>
                  </m:e>
                  <m:sub>
                    <m:r>
                      <m:rPr>
                        <m:nor/>
                      </m:rPr>
                      <w:rPr>
                        <w:bCs/>
                        <w:color w:val="000000"/>
                        <w:sz w:val="24"/>
                        <w:szCs w:val="24"/>
                        <w:lang w:val="de-DE"/>
                      </w:rPr>
                      <m:t>th</m:t>
                    </m:r>
                  </m:sub>
                </m:sSub>
              </m:e>
            </m:d>
          </m:num>
          <m:den>
            <w:bookmarkStart w:id="5" w:name="_Hlk140843030"/>
            <m:r>
              <m:rPr>
                <m:nor/>
              </m:rPr>
              <w:rPr>
                <w:bCs/>
                <w:color w:val="000000"/>
                <w:sz w:val="24"/>
                <w:szCs w:val="24"/>
                <w:lang w:val="de-DE"/>
              </w:rPr>
              <m:t>u(</m:t>
            </m:r>
            <w:bookmarkStart w:id="6" w:name="_Hlk140843102"/>
            <m:sSub>
              <m:sSubPr>
                <m:ctrlPr>
                  <w:rPr>
                    <w:rFonts w:ascii="Cambria Math" w:hAnsi="Cambria Math"/>
                    <w:bCs/>
                    <w:i/>
                    <w:color w:val="000000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τ</m:t>
                </m:r>
              </m:e>
              <m:sub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exp</m:t>
                </m:r>
              </m:sub>
            </m:sSub>
            <w:bookmarkEnd w:id="6"/>
            <m:r>
              <m:rPr>
                <m:nor/>
              </m:rPr>
              <w:rPr>
                <w:bCs/>
                <w:color w:val="000000"/>
                <w:sz w:val="24"/>
                <w:szCs w:val="24"/>
                <w:lang w:val="de-DE"/>
              </w:rPr>
              <m:t>)</m:t>
            </m:r>
            <w:bookmarkEnd w:id="5"/>
          </m:den>
        </m:f>
      </m:oMath>
    </w:p>
    <w:p w14:paraId="21A373C9" w14:textId="36D8EC47" w:rsidR="00C24962" w:rsidRDefault="00C24962" w:rsidP="00C24962">
      <w:pPr>
        <w:pStyle w:val="ECEcorps"/>
        <w:tabs>
          <w:tab w:val="left" w:pos="709"/>
        </w:tabs>
        <w:rPr>
          <w:bCs/>
          <w:color w:val="000000"/>
        </w:rPr>
      </w:pPr>
      <w:r w:rsidRPr="0024227F">
        <w:rPr>
          <w:bCs/>
          <w:color w:val="000000"/>
          <w:lang w:val="de-DE"/>
        </w:rPr>
        <w:tab/>
      </w:r>
      <w:r>
        <w:rPr>
          <w:bCs/>
          <w:color w:val="000000"/>
        </w:rPr>
        <w:t>avec :</w:t>
      </w:r>
    </w:p>
    <w:p w14:paraId="70C62E80" w14:textId="3A0AAAC9" w:rsidR="00C24962" w:rsidRDefault="00C24962" w:rsidP="00C24962">
      <w:pPr>
        <w:pStyle w:val="ECEcorps"/>
        <w:tabs>
          <w:tab w:val="left" w:pos="1418"/>
        </w:tabs>
        <w:rPr>
          <w:bCs/>
          <w:color w:val="000000"/>
        </w:rPr>
      </w:pPr>
      <w:r>
        <w:rPr>
          <w:bCs/>
          <w:color w:val="000000"/>
        </w:rPr>
        <w:tab/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τ</m:t>
        </m:r>
      </m:oMath>
      <w:r>
        <w:rPr>
          <w:bCs/>
          <w:color w:val="000000"/>
          <w:vertAlign w:val="subscript"/>
        </w:rPr>
        <w:t>exp</w:t>
      </w:r>
      <w:r w:rsidR="00B10775">
        <w:rPr>
          <w:bCs/>
          <w:color w:val="000000"/>
        </w:rPr>
        <w:t xml:space="preserve"> : </w:t>
      </w:r>
      <w:r>
        <w:rPr>
          <w:bCs/>
          <w:color w:val="000000"/>
        </w:rPr>
        <w:t>valeur du temps caractéristique obtenu expérimentalement</w:t>
      </w:r>
    </w:p>
    <w:p w14:paraId="37B3E8D9" w14:textId="4FEEE9A8" w:rsidR="00C24962" w:rsidRDefault="00C24962" w:rsidP="00C24962">
      <w:pPr>
        <w:pStyle w:val="ECEcorps"/>
        <w:ind w:left="709" w:firstLine="709"/>
        <w:rPr>
          <w:bCs/>
          <w:color w:val="000000"/>
        </w:rPr>
      </w:pP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τ</m:t>
        </m:r>
      </m:oMath>
      <w:r>
        <w:rPr>
          <w:bCs/>
          <w:color w:val="000000"/>
          <w:vertAlign w:val="subscript"/>
        </w:rPr>
        <w:t>th</w:t>
      </w:r>
      <w:r w:rsidR="00B10775">
        <w:rPr>
          <w:bCs/>
          <w:color w:val="000000"/>
        </w:rPr>
        <w:t xml:space="preserve"> : </w:t>
      </w:r>
      <w:r>
        <w:rPr>
          <w:bCs/>
          <w:color w:val="000000"/>
        </w:rPr>
        <w:t>valeur du temps caractéristique obtenu théoriquement</w:t>
      </w:r>
    </w:p>
    <w:p w14:paraId="444E272B" w14:textId="3736B892" w:rsidR="00C24962" w:rsidRDefault="00C24962" w:rsidP="00C24962">
      <w:pPr>
        <w:pStyle w:val="ECEcorps"/>
        <w:ind w:left="709" w:firstLine="709"/>
        <w:rPr>
          <w:bCs/>
          <w:color w:val="000000"/>
        </w:rPr>
      </w:pPr>
      <w:r>
        <w:rPr>
          <w:bCs/>
          <w:color w:val="000000"/>
        </w:rPr>
        <w:t>u(</w:t>
      </w:r>
      <m:oMath>
        <m:sSub>
          <m:sSubPr>
            <m:ctrlPr>
              <w:rPr>
                <w:rFonts w:ascii="Cambria Math" w:hAnsi="Cambria Math"/>
                <w:bCs/>
                <w:i/>
                <w:color w:val="000000"/>
                <w:sz w:val="22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τ</m:t>
            </m:r>
          </m:e>
          <m:sub>
            <m:r>
              <w:rPr>
                <w:rFonts w:ascii="Cambria Math" w:hAnsi="Cambria Math"/>
                <w:color w:val="000000"/>
                <w:sz w:val="22"/>
                <w:szCs w:val="22"/>
              </w:rPr>
              <m:t>exp</m:t>
            </m:r>
          </m:sub>
        </m:sSub>
      </m:oMath>
      <w:r w:rsidR="00B10775">
        <w:rPr>
          <w:bCs/>
          <w:color w:val="000000"/>
        </w:rPr>
        <w:t>) :</w:t>
      </w:r>
      <w:r w:rsidR="006036DD">
        <w:rPr>
          <w:bCs/>
          <w:color w:val="000000"/>
        </w:rPr>
        <w:t xml:space="preserve"> </w:t>
      </w:r>
      <w:r>
        <w:rPr>
          <w:bCs/>
          <w:color w:val="000000"/>
        </w:rPr>
        <w:t>incertitude-type sur la valeur expérimentale du temps caractéristique</w:t>
      </w:r>
    </w:p>
    <w:p w14:paraId="295DB449" w14:textId="3B2262EB" w:rsidR="003C6897" w:rsidRDefault="003C6897" w:rsidP="003C6897">
      <w:pPr>
        <w:pStyle w:val="ECEcorps"/>
        <w:rPr>
          <w:bCs/>
          <w:color w:val="000000"/>
        </w:rPr>
      </w:pPr>
    </w:p>
    <w:p w14:paraId="313992EF" w14:textId="68C9F7CF" w:rsidR="003C6897" w:rsidRDefault="003C6897" w:rsidP="003C6897">
      <w:pPr>
        <w:pStyle w:val="ECEcorps"/>
        <w:rPr>
          <w:bCs/>
          <w:color w:val="000000"/>
        </w:rPr>
      </w:pPr>
      <w:r>
        <w:rPr>
          <w:bCs/>
          <w:color w:val="000000"/>
        </w:rPr>
        <w:t xml:space="preserve">Si z &lt; 2 on considère </w:t>
      </w:r>
      <w:r w:rsidR="00165C65">
        <w:rPr>
          <w:bCs/>
          <w:color w:val="000000"/>
        </w:rPr>
        <w:t xml:space="preserve">ici </w:t>
      </w:r>
      <w:r>
        <w:rPr>
          <w:bCs/>
          <w:color w:val="000000"/>
        </w:rPr>
        <w:t>que la mesure expérimentale est compatible avec la valeur attendue.</w:t>
      </w:r>
    </w:p>
    <w:p w14:paraId="05803F62" w14:textId="2D63F62D" w:rsidR="00B105F7" w:rsidRDefault="00B105F7" w:rsidP="003C6897">
      <w:pPr>
        <w:pStyle w:val="ECEcorps"/>
        <w:rPr>
          <w:bCs/>
          <w:color w:val="000000"/>
        </w:rPr>
      </w:pPr>
    </w:p>
    <w:p w14:paraId="368A9563" w14:textId="1436D8B0" w:rsidR="00E26870" w:rsidRPr="00136091" w:rsidRDefault="00E26870" w:rsidP="00E26870">
      <w:pPr>
        <w:pStyle w:val="ECEtitre"/>
        <w:rPr>
          <w:sz w:val="24"/>
          <w:szCs w:val="24"/>
        </w:rPr>
      </w:pPr>
      <w:r w:rsidRPr="00136091">
        <w:rPr>
          <w:sz w:val="24"/>
          <w:szCs w:val="24"/>
        </w:rPr>
        <w:t xml:space="preserve">TRAVAIL À EFFECTUER </w:t>
      </w:r>
    </w:p>
    <w:p w14:paraId="7D91C21D" w14:textId="77777777" w:rsidR="00E26870" w:rsidRPr="00257B49" w:rsidRDefault="00E26870" w:rsidP="00E26870">
      <w:pPr>
        <w:autoSpaceDE w:val="0"/>
        <w:autoSpaceDN w:val="0"/>
        <w:adjustRightInd w:val="0"/>
        <w:rPr>
          <w:b/>
          <w:bCs/>
          <w:color w:val="auto"/>
          <w:u w:val="single"/>
        </w:rPr>
      </w:pPr>
    </w:p>
    <w:p w14:paraId="5BD0D9DB" w14:textId="77777777" w:rsidR="002375EA" w:rsidRDefault="002375EA" w:rsidP="002375EA">
      <w:pPr>
        <w:pStyle w:val="ECEpartie"/>
        <w:numPr>
          <w:ilvl w:val="0"/>
          <w:numId w:val="6"/>
        </w:numPr>
        <w:rPr>
          <w:bCs/>
        </w:rPr>
      </w:pPr>
      <w:bookmarkStart w:id="7" w:name="_Toc482638814"/>
      <w:bookmarkStart w:id="8" w:name="_Toc500182691"/>
      <w:r>
        <w:rPr>
          <w:bCs/>
        </w:rPr>
        <w:t xml:space="preserve">Comportement </w:t>
      </w:r>
      <w:r w:rsidR="007261AA">
        <w:rPr>
          <w:bCs/>
        </w:rPr>
        <w:t>d’une DEL</w:t>
      </w:r>
      <w:r w:rsidR="008B04D7">
        <w:rPr>
          <w:bCs/>
        </w:rPr>
        <w:t xml:space="preserve"> </w:t>
      </w:r>
      <w:r w:rsidR="008B04D7" w:rsidRPr="00FF78A1">
        <w:rPr>
          <w:b w:val="0"/>
          <w:bCs/>
        </w:rPr>
        <w:t>(</w:t>
      </w:r>
      <w:r w:rsidR="008B04D7">
        <w:rPr>
          <w:b w:val="0"/>
          <w:bCs/>
        </w:rPr>
        <w:t>10</w:t>
      </w:r>
      <w:r w:rsidR="008B04D7" w:rsidRPr="00FF78A1">
        <w:rPr>
          <w:b w:val="0"/>
          <w:bCs/>
        </w:rPr>
        <w:t xml:space="preserve"> minutes conseillées)</w:t>
      </w:r>
    </w:p>
    <w:p w14:paraId="76428231" w14:textId="77777777" w:rsidR="002375EA" w:rsidRDefault="002375EA" w:rsidP="002375EA">
      <w:pPr>
        <w:pStyle w:val="ECEcorps"/>
      </w:pPr>
    </w:p>
    <w:p w14:paraId="7089979F" w14:textId="29761D54" w:rsidR="002375EA" w:rsidRDefault="007261AA" w:rsidP="00D50A91">
      <w:pPr>
        <w:pStyle w:val="ECEcorps"/>
        <w:numPr>
          <w:ilvl w:val="1"/>
          <w:numId w:val="6"/>
        </w:numPr>
      </w:pPr>
      <w:r>
        <w:t xml:space="preserve">Mettre en œuvre </w:t>
      </w:r>
      <w:r w:rsidR="002375EA">
        <w:t xml:space="preserve">le montage schématisé ci-dessous, </w:t>
      </w:r>
      <w:r w:rsidR="008B04D7">
        <w:t>l’</w:t>
      </w:r>
      <w:r>
        <w:t xml:space="preserve">interrupteur restant </w:t>
      </w:r>
      <w:r w:rsidR="008B04D7">
        <w:t>ouvert</w:t>
      </w:r>
      <w:r w:rsidR="002375EA">
        <w:t>.</w:t>
      </w:r>
    </w:p>
    <w:p w14:paraId="105201D2" w14:textId="7EF79F72" w:rsidR="00C24962" w:rsidRDefault="00EC4AA3" w:rsidP="00EC4AA3">
      <w:pPr>
        <w:pStyle w:val="ECEcorps"/>
        <w:jc w:val="center"/>
      </w:pPr>
      <w:r>
        <w:rPr>
          <w:noProof/>
        </w:rPr>
        <w:drawing>
          <wp:inline distT="0" distB="0" distL="0" distR="0" wp14:anchorId="0CB3DC32" wp14:editId="480B14E6">
            <wp:extent cx="1906905" cy="1433335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621" cy="1454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E9D9BE" w14:textId="1914A2BF" w:rsidR="006036DD" w:rsidRDefault="008B04D7" w:rsidP="00835CD2">
      <w:pPr>
        <w:pStyle w:val="ECEcorps"/>
      </w:pPr>
      <w:r>
        <w:t>Donner d’abord à</w:t>
      </w:r>
      <w:r w:rsidR="002375EA">
        <w:t xml:space="preserve"> la résistance du conducteur ohmique </w:t>
      </w:r>
      <w:r>
        <w:t>la valeur</w:t>
      </w:r>
      <w:r w:rsidRPr="007261AA">
        <w:rPr>
          <w:i/>
        </w:rPr>
        <w:t xml:space="preserve"> </w:t>
      </w:r>
      <w:r w:rsidR="007261AA" w:rsidRPr="007261AA">
        <w:rPr>
          <w:i/>
        </w:rPr>
        <w:t>R</w:t>
      </w:r>
      <w:r w:rsidR="002375EA" w:rsidRPr="002375EA">
        <w:rPr>
          <w:vertAlign w:val="subscript"/>
        </w:rPr>
        <w:t> </w:t>
      </w:r>
      <w:r w:rsidR="002375EA">
        <w:t>= </w:t>
      </w:r>
      <w:r w:rsidR="00745E7E">
        <w:t>5</w:t>
      </w:r>
      <w:r w:rsidR="009731E1">
        <w:t>,0</w:t>
      </w:r>
      <w:r w:rsidR="00C26CA4">
        <w:t xml:space="preserve"> </w:t>
      </w:r>
      <w:r w:rsidR="009B115E">
        <w:t>k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Ω</m:t>
        </m:r>
      </m:oMath>
      <w:r>
        <w:t xml:space="preserve">. </w:t>
      </w:r>
    </w:p>
    <w:p w14:paraId="62E8259B" w14:textId="3AA37739" w:rsidR="00EC4AA3" w:rsidRDefault="008B04D7" w:rsidP="00835CD2">
      <w:pPr>
        <w:pStyle w:val="ECEcorps"/>
      </w:pPr>
      <w:r>
        <w:t>Fermer l’interrupteur</w:t>
      </w:r>
      <w:r w:rsidR="00C24962">
        <w:t xml:space="preserve"> et observer.</w:t>
      </w:r>
    </w:p>
    <w:p w14:paraId="31B4A0DF" w14:textId="7BE2E0EA" w:rsidR="002375EA" w:rsidRDefault="006036DD" w:rsidP="00835CD2">
      <w:pPr>
        <w:pStyle w:val="ECEcorps"/>
      </w:pPr>
      <w:r>
        <w:t>Reproduire l’expérience en donnant à la résistance la</w:t>
      </w:r>
      <w:r w:rsidR="008B04D7">
        <w:t xml:space="preserve"> valeur</w:t>
      </w:r>
      <w:r w:rsidR="002375EA">
        <w:t xml:space="preserve"> </w:t>
      </w:r>
      <w:r w:rsidR="002375EA" w:rsidRPr="008B04D7">
        <w:rPr>
          <w:i/>
        </w:rPr>
        <w:t>R </w:t>
      </w:r>
      <w:r w:rsidR="002375EA">
        <w:t>= </w:t>
      </w:r>
      <w:r w:rsidR="00745E7E">
        <w:t>50</w:t>
      </w:r>
      <w:r w:rsidR="002375EA">
        <w:t xml:space="preserve"> k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Ω</m:t>
        </m:r>
      </m:oMath>
      <w:r w:rsidR="00D50A91">
        <w:t xml:space="preserve"> et n</w:t>
      </w:r>
      <w:proofErr w:type="spellStart"/>
      <w:r w:rsidR="008B04D7" w:rsidRPr="008B04D7">
        <w:t>oter</w:t>
      </w:r>
      <w:proofErr w:type="spellEnd"/>
      <w:r w:rsidR="008B04D7" w:rsidRPr="008B04D7">
        <w:t xml:space="preserve"> l</w:t>
      </w:r>
      <w:r w:rsidR="00BD3758">
        <w:t xml:space="preserve">es </w:t>
      </w:r>
      <w:r w:rsidR="008B04D7" w:rsidRPr="008B04D7">
        <w:t>observation</w:t>
      </w:r>
      <w:r w:rsidR="00BD3758">
        <w:t>s</w:t>
      </w:r>
      <w:r w:rsidR="008B04D7" w:rsidRPr="008B04D7">
        <w:t>.</w:t>
      </w:r>
    </w:p>
    <w:p w14:paraId="16D0A070" w14:textId="77777777" w:rsidR="00434B62" w:rsidRPr="00434B62" w:rsidRDefault="00434B62" w:rsidP="00434B62">
      <w:pPr>
        <w:ind w:left="143"/>
        <w:rPr>
          <w:bCs/>
        </w:rPr>
      </w:pPr>
      <w:r w:rsidRPr="00434B62">
        <w:rPr>
          <w:bCs/>
          <w:color w:val="0070BF"/>
        </w:rPr>
        <w:t>Lorsqu’on</w:t>
      </w:r>
      <w:r w:rsidRPr="00434B62">
        <w:rPr>
          <w:bCs/>
          <w:color w:val="0070BF"/>
          <w:spacing w:val="-5"/>
        </w:rPr>
        <w:t xml:space="preserve"> </w:t>
      </w:r>
      <w:r w:rsidRPr="00434B62">
        <w:rPr>
          <w:bCs/>
          <w:color w:val="0070BF"/>
        </w:rPr>
        <w:t>augmente</w:t>
      </w:r>
      <w:r w:rsidRPr="00434B62">
        <w:rPr>
          <w:bCs/>
          <w:color w:val="0070BF"/>
          <w:spacing w:val="-6"/>
        </w:rPr>
        <w:t xml:space="preserve"> </w:t>
      </w:r>
      <w:r w:rsidRPr="00434B62">
        <w:rPr>
          <w:bCs/>
          <w:color w:val="0070BF"/>
        </w:rPr>
        <w:t>la</w:t>
      </w:r>
      <w:r w:rsidRPr="00434B62">
        <w:rPr>
          <w:bCs/>
          <w:color w:val="0070BF"/>
          <w:spacing w:val="-5"/>
        </w:rPr>
        <w:t xml:space="preserve"> </w:t>
      </w:r>
      <w:r w:rsidRPr="00434B62">
        <w:rPr>
          <w:bCs/>
          <w:color w:val="0070BF"/>
        </w:rPr>
        <w:t>valeur</w:t>
      </w:r>
      <w:r w:rsidRPr="00434B62">
        <w:rPr>
          <w:bCs/>
          <w:color w:val="0070BF"/>
          <w:spacing w:val="-7"/>
        </w:rPr>
        <w:t xml:space="preserve"> </w:t>
      </w:r>
      <w:r w:rsidRPr="00434B62">
        <w:rPr>
          <w:bCs/>
          <w:color w:val="0070BF"/>
        </w:rPr>
        <w:t>de</w:t>
      </w:r>
      <w:r w:rsidRPr="00434B62">
        <w:rPr>
          <w:bCs/>
          <w:color w:val="0070BF"/>
          <w:spacing w:val="-6"/>
        </w:rPr>
        <w:t xml:space="preserve"> </w:t>
      </w:r>
      <w:r w:rsidRPr="00434B62">
        <w:rPr>
          <w:bCs/>
          <w:color w:val="0070BF"/>
        </w:rPr>
        <w:t>la</w:t>
      </w:r>
      <w:r w:rsidRPr="00434B62">
        <w:rPr>
          <w:bCs/>
          <w:color w:val="0070BF"/>
          <w:spacing w:val="-3"/>
        </w:rPr>
        <w:t xml:space="preserve"> </w:t>
      </w:r>
      <w:r w:rsidRPr="00434B62">
        <w:rPr>
          <w:bCs/>
          <w:color w:val="0070BF"/>
        </w:rPr>
        <w:t>résistance,</w:t>
      </w:r>
      <w:r w:rsidRPr="00434B62">
        <w:rPr>
          <w:bCs/>
          <w:color w:val="0070BF"/>
          <w:spacing w:val="-5"/>
        </w:rPr>
        <w:t xml:space="preserve"> </w:t>
      </w:r>
      <w:r w:rsidRPr="00434B62">
        <w:rPr>
          <w:bCs/>
          <w:color w:val="0070BF"/>
        </w:rPr>
        <w:t>l’intensité</w:t>
      </w:r>
      <w:r w:rsidRPr="00434B62">
        <w:rPr>
          <w:bCs/>
          <w:color w:val="0070BF"/>
          <w:spacing w:val="-6"/>
        </w:rPr>
        <w:t xml:space="preserve"> </w:t>
      </w:r>
      <w:r w:rsidRPr="00434B62">
        <w:rPr>
          <w:bCs/>
          <w:color w:val="0070BF"/>
        </w:rPr>
        <w:t>de</w:t>
      </w:r>
      <w:r w:rsidRPr="00434B62">
        <w:rPr>
          <w:bCs/>
          <w:color w:val="0070BF"/>
          <w:spacing w:val="-7"/>
        </w:rPr>
        <w:t xml:space="preserve"> </w:t>
      </w:r>
      <w:r w:rsidRPr="00434B62">
        <w:rPr>
          <w:bCs/>
          <w:color w:val="0070BF"/>
        </w:rPr>
        <w:t>la</w:t>
      </w:r>
      <w:r w:rsidRPr="00434B62">
        <w:rPr>
          <w:bCs/>
          <w:color w:val="0070BF"/>
          <w:spacing w:val="-6"/>
        </w:rPr>
        <w:t xml:space="preserve"> </w:t>
      </w:r>
      <w:r w:rsidRPr="00434B62">
        <w:rPr>
          <w:bCs/>
          <w:color w:val="0070BF"/>
        </w:rPr>
        <w:t>lampe</w:t>
      </w:r>
      <w:r w:rsidRPr="00434B62">
        <w:rPr>
          <w:bCs/>
          <w:color w:val="0070BF"/>
          <w:spacing w:val="-6"/>
        </w:rPr>
        <w:t xml:space="preserve"> </w:t>
      </w:r>
      <w:r w:rsidRPr="00434B62">
        <w:rPr>
          <w:bCs/>
          <w:color w:val="0070BF"/>
          <w:spacing w:val="-2"/>
        </w:rPr>
        <w:t>diminue</w:t>
      </w:r>
    </w:p>
    <w:p w14:paraId="02A28119" w14:textId="77777777" w:rsidR="008B04D7" w:rsidRDefault="008B04D7" w:rsidP="008B04D7">
      <w:pPr>
        <w:pStyle w:val="Paragraphedeliste"/>
      </w:pPr>
    </w:p>
    <w:p w14:paraId="2F3F3D6D" w14:textId="52FD5DB0" w:rsidR="008B04D7" w:rsidRDefault="008B04D7" w:rsidP="00D50A91">
      <w:pPr>
        <w:pStyle w:val="ECEcorps"/>
        <w:numPr>
          <w:ilvl w:val="1"/>
          <w:numId w:val="6"/>
        </w:numPr>
      </w:pPr>
      <w:r>
        <w:t xml:space="preserve">Proposer une explication </w:t>
      </w:r>
      <w:r w:rsidR="006036DD">
        <w:t xml:space="preserve">aux </w:t>
      </w:r>
      <w:r>
        <w:t>observation</w:t>
      </w:r>
      <w:r w:rsidR="006036DD">
        <w:t>s</w:t>
      </w:r>
      <w:r>
        <w:t xml:space="preserve"> </w:t>
      </w:r>
      <w:r w:rsidR="00BC5DA9">
        <w:t>formulée</w:t>
      </w:r>
      <w:r w:rsidR="006036DD">
        <w:t>s</w:t>
      </w:r>
      <w:r>
        <w:t>.</w:t>
      </w:r>
    </w:p>
    <w:p w14:paraId="0B4BFBB4" w14:textId="77777777" w:rsidR="00434B62" w:rsidRPr="00434B62" w:rsidRDefault="00434B62" w:rsidP="00434B62">
      <w:pPr>
        <w:pStyle w:val="ECEpartie"/>
        <w:numPr>
          <w:ilvl w:val="0"/>
          <w:numId w:val="0"/>
        </w:numPr>
        <w:spacing w:before="22"/>
        <w:rPr>
          <w:b w:val="0"/>
          <w:bCs/>
        </w:rPr>
      </w:pPr>
      <w:r w:rsidRPr="00434B62">
        <w:rPr>
          <w:b w:val="0"/>
          <w:bCs/>
          <w:color w:val="0070BF"/>
        </w:rPr>
        <w:t>D’après</w:t>
      </w:r>
      <w:r w:rsidRPr="00434B62">
        <w:rPr>
          <w:b w:val="0"/>
          <w:bCs/>
          <w:color w:val="0070BF"/>
          <w:spacing w:val="-6"/>
        </w:rPr>
        <w:t xml:space="preserve"> </w:t>
      </w:r>
      <w:r w:rsidRPr="00434B62">
        <w:rPr>
          <w:b w:val="0"/>
          <w:bCs/>
          <w:color w:val="0070BF"/>
        </w:rPr>
        <w:t>la</w:t>
      </w:r>
      <w:r w:rsidRPr="00434B62">
        <w:rPr>
          <w:b w:val="0"/>
          <w:bCs/>
          <w:color w:val="0070BF"/>
          <w:spacing w:val="-1"/>
        </w:rPr>
        <w:t xml:space="preserve"> </w:t>
      </w:r>
      <w:r w:rsidRPr="00434B62">
        <w:rPr>
          <w:b w:val="0"/>
          <w:bCs/>
          <w:color w:val="0070BF"/>
        </w:rPr>
        <w:t>loi</w:t>
      </w:r>
      <w:r w:rsidRPr="00434B62">
        <w:rPr>
          <w:b w:val="0"/>
          <w:bCs/>
          <w:color w:val="0070BF"/>
          <w:spacing w:val="-5"/>
        </w:rPr>
        <w:t xml:space="preserve"> </w:t>
      </w:r>
      <w:r w:rsidRPr="00434B62">
        <w:rPr>
          <w:b w:val="0"/>
          <w:bCs/>
          <w:color w:val="0070BF"/>
        </w:rPr>
        <w:t>d’Ohm</w:t>
      </w:r>
      <w:r w:rsidRPr="00434B62">
        <w:rPr>
          <w:b w:val="0"/>
          <w:bCs/>
          <w:color w:val="0070BF"/>
          <w:spacing w:val="-4"/>
        </w:rPr>
        <w:t xml:space="preserve"> </w:t>
      </w:r>
      <w:r w:rsidRPr="00434B62">
        <w:rPr>
          <w:b w:val="0"/>
          <w:bCs/>
          <w:color w:val="0070BF"/>
        </w:rPr>
        <w:t>:</w:t>
      </w:r>
      <w:r w:rsidRPr="00434B62">
        <w:rPr>
          <w:b w:val="0"/>
          <w:bCs/>
          <w:color w:val="0070BF"/>
          <w:spacing w:val="-3"/>
        </w:rPr>
        <w:t xml:space="preserve"> </w:t>
      </w:r>
      <w:r w:rsidRPr="00434B62">
        <w:rPr>
          <w:b w:val="0"/>
          <w:bCs/>
          <w:color w:val="0070BF"/>
          <w:spacing w:val="-2"/>
        </w:rPr>
        <w:t>Ur=R*I</w:t>
      </w:r>
    </w:p>
    <w:p w14:paraId="7D03EDC5" w14:textId="77777777" w:rsidR="00434B62" w:rsidRPr="00434B62" w:rsidRDefault="00434B62" w:rsidP="00434B62">
      <w:pPr>
        <w:pStyle w:val="ECEpartie"/>
        <w:numPr>
          <w:ilvl w:val="0"/>
          <w:numId w:val="0"/>
        </w:numPr>
        <w:spacing w:before="24"/>
        <w:rPr>
          <w:b w:val="0"/>
          <w:bCs/>
        </w:rPr>
      </w:pPr>
      <w:r w:rsidRPr="00434B62">
        <w:rPr>
          <w:b w:val="0"/>
          <w:bCs/>
          <w:color w:val="0070BF"/>
        </w:rPr>
        <w:t>D’après</w:t>
      </w:r>
      <w:r w:rsidRPr="00434B62">
        <w:rPr>
          <w:b w:val="0"/>
          <w:bCs/>
          <w:color w:val="0070BF"/>
          <w:spacing w:val="-6"/>
        </w:rPr>
        <w:t xml:space="preserve"> </w:t>
      </w:r>
      <w:r w:rsidRPr="00434B62">
        <w:rPr>
          <w:b w:val="0"/>
          <w:bCs/>
          <w:color w:val="0070BF"/>
        </w:rPr>
        <w:t>la</w:t>
      </w:r>
      <w:r w:rsidRPr="00434B62">
        <w:rPr>
          <w:b w:val="0"/>
          <w:bCs/>
          <w:color w:val="0070BF"/>
          <w:spacing w:val="-1"/>
        </w:rPr>
        <w:t xml:space="preserve"> </w:t>
      </w:r>
      <w:r w:rsidRPr="00434B62">
        <w:rPr>
          <w:b w:val="0"/>
          <w:bCs/>
          <w:color w:val="0070BF"/>
        </w:rPr>
        <w:t>loi</w:t>
      </w:r>
      <w:r w:rsidRPr="00434B62">
        <w:rPr>
          <w:b w:val="0"/>
          <w:bCs/>
          <w:color w:val="0070BF"/>
          <w:spacing w:val="-4"/>
        </w:rPr>
        <w:t xml:space="preserve"> </w:t>
      </w:r>
      <w:r w:rsidRPr="00434B62">
        <w:rPr>
          <w:b w:val="0"/>
          <w:bCs/>
          <w:color w:val="0070BF"/>
        </w:rPr>
        <w:t>des</w:t>
      </w:r>
      <w:r w:rsidRPr="00434B62">
        <w:rPr>
          <w:b w:val="0"/>
          <w:bCs/>
          <w:color w:val="0070BF"/>
          <w:spacing w:val="-5"/>
        </w:rPr>
        <w:t xml:space="preserve"> </w:t>
      </w:r>
      <w:r w:rsidRPr="00434B62">
        <w:rPr>
          <w:b w:val="0"/>
          <w:bCs/>
          <w:color w:val="0070BF"/>
        </w:rPr>
        <w:t>Mailles</w:t>
      </w:r>
      <w:r w:rsidRPr="00434B62">
        <w:rPr>
          <w:b w:val="0"/>
          <w:bCs/>
          <w:color w:val="0070BF"/>
          <w:spacing w:val="-3"/>
        </w:rPr>
        <w:t xml:space="preserve"> </w:t>
      </w:r>
      <w:r w:rsidRPr="00434B62">
        <w:rPr>
          <w:b w:val="0"/>
          <w:bCs/>
          <w:color w:val="0070BF"/>
        </w:rPr>
        <w:t>:</w:t>
      </w:r>
      <w:r w:rsidRPr="00434B62">
        <w:rPr>
          <w:b w:val="0"/>
          <w:bCs/>
          <w:color w:val="0070BF"/>
          <w:spacing w:val="-2"/>
        </w:rPr>
        <w:t xml:space="preserve"> </w:t>
      </w:r>
      <w:r w:rsidRPr="00434B62">
        <w:rPr>
          <w:b w:val="0"/>
          <w:bCs/>
          <w:color w:val="0070BF"/>
        </w:rPr>
        <w:t>E=Ur</w:t>
      </w:r>
      <w:r w:rsidRPr="00434B62">
        <w:rPr>
          <w:b w:val="0"/>
          <w:bCs/>
          <w:color w:val="0070BF"/>
          <w:spacing w:val="-6"/>
        </w:rPr>
        <w:t xml:space="preserve"> </w:t>
      </w:r>
      <w:r w:rsidRPr="00434B62">
        <w:rPr>
          <w:b w:val="0"/>
          <w:bCs/>
          <w:color w:val="0070BF"/>
        </w:rPr>
        <w:t>+</w:t>
      </w:r>
      <w:r w:rsidRPr="00434B62">
        <w:rPr>
          <w:b w:val="0"/>
          <w:bCs/>
          <w:color w:val="0070BF"/>
          <w:spacing w:val="-4"/>
        </w:rPr>
        <w:t xml:space="preserve"> </w:t>
      </w:r>
      <w:proofErr w:type="spellStart"/>
      <w:r w:rsidRPr="00434B62">
        <w:rPr>
          <w:b w:val="0"/>
          <w:bCs/>
          <w:color w:val="0070BF"/>
          <w:spacing w:val="-4"/>
        </w:rPr>
        <w:t>UDel</w:t>
      </w:r>
      <w:proofErr w:type="spellEnd"/>
    </w:p>
    <w:p w14:paraId="1AC5A66A" w14:textId="77777777" w:rsidR="00434B62" w:rsidRPr="00434B62" w:rsidRDefault="00434B62" w:rsidP="00434B62">
      <w:pPr>
        <w:pStyle w:val="ECEpartie"/>
        <w:numPr>
          <w:ilvl w:val="0"/>
          <w:numId w:val="0"/>
        </w:numPr>
        <w:spacing w:before="22"/>
        <w:rPr>
          <w:b w:val="0"/>
          <w:bCs/>
        </w:rPr>
      </w:pPr>
      <w:r w:rsidRPr="00434B62">
        <w:rPr>
          <w:b w:val="0"/>
          <w:bCs/>
          <w:color w:val="0070BF"/>
        </w:rPr>
        <w:t xml:space="preserve">Alors lorsque la valeur de la résistance R augmente, Ur augmente donc </w:t>
      </w:r>
      <w:proofErr w:type="spellStart"/>
      <w:r w:rsidRPr="00434B62">
        <w:rPr>
          <w:b w:val="0"/>
          <w:bCs/>
          <w:color w:val="0070BF"/>
        </w:rPr>
        <w:t>Udel</w:t>
      </w:r>
      <w:proofErr w:type="spellEnd"/>
      <w:r w:rsidRPr="00434B62">
        <w:rPr>
          <w:b w:val="0"/>
          <w:bCs/>
          <w:color w:val="0070BF"/>
        </w:rPr>
        <w:t xml:space="preserve"> diminue. Si </w:t>
      </w:r>
      <w:proofErr w:type="spellStart"/>
      <w:r w:rsidRPr="00434B62">
        <w:rPr>
          <w:b w:val="0"/>
          <w:bCs/>
          <w:color w:val="0070BF"/>
        </w:rPr>
        <w:t>UDel</w:t>
      </w:r>
      <w:proofErr w:type="spellEnd"/>
      <w:r w:rsidRPr="00434B62">
        <w:rPr>
          <w:b w:val="0"/>
          <w:bCs/>
          <w:color w:val="0070BF"/>
        </w:rPr>
        <w:t xml:space="preserve"> diminue, la luminosité de la Del va diminuer.</w:t>
      </w:r>
    </w:p>
    <w:p w14:paraId="47CC3095" w14:textId="2B8DF020" w:rsidR="00936128" w:rsidRPr="00434B62" w:rsidRDefault="00434B62" w:rsidP="00434B62">
      <w:pPr>
        <w:pStyle w:val="ECEpartie"/>
        <w:numPr>
          <w:ilvl w:val="0"/>
          <w:numId w:val="0"/>
        </w:numPr>
        <w:rPr>
          <w:b w:val="0"/>
          <w:bCs/>
        </w:rPr>
      </w:pPr>
      <w:r w:rsidRPr="00434B62">
        <w:rPr>
          <w:b w:val="0"/>
          <w:bCs/>
          <w:color w:val="0070BF"/>
        </w:rPr>
        <w:t>Résonnement</w:t>
      </w:r>
      <w:r w:rsidRPr="00434B62">
        <w:rPr>
          <w:b w:val="0"/>
          <w:bCs/>
          <w:color w:val="0070BF"/>
          <w:spacing w:val="-7"/>
        </w:rPr>
        <w:t xml:space="preserve"> </w:t>
      </w:r>
      <w:r w:rsidRPr="00434B62">
        <w:rPr>
          <w:b w:val="0"/>
          <w:bCs/>
          <w:color w:val="0070BF"/>
        </w:rPr>
        <w:t>analogue</w:t>
      </w:r>
      <w:r w:rsidRPr="00434B62">
        <w:rPr>
          <w:b w:val="0"/>
          <w:bCs/>
          <w:color w:val="0070BF"/>
          <w:spacing w:val="-10"/>
        </w:rPr>
        <w:t xml:space="preserve"> </w:t>
      </w:r>
      <w:r w:rsidRPr="00434B62">
        <w:rPr>
          <w:b w:val="0"/>
          <w:bCs/>
          <w:color w:val="0070BF"/>
        </w:rPr>
        <w:t>pour</w:t>
      </w:r>
      <w:r w:rsidRPr="00434B62">
        <w:rPr>
          <w:b w:val="0"/>
          <w:bCs/>
          <w:color w:val="0070BF"/>
          <w:spacing w:val="-11"/>
        </w:rPr>
        <w:t xml:space="preserve"> </w:t>
      </w:r>
      <w:r w:rsidRPr="00434B62">
        <w:rPr>
          <w:b w:val="0"/>
          <w:bCs/>
          <w:color w:val="0070BF"/>
          <w:spacing w:val="-2"/>
        </w:rPr>
        <w:t>l’intensité</w:t>
      </w:r>
    </w:p>
    <w:tbl>
      <w:tblPr>
        <w:tblStyle w:val="Grilledutableau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8"/>
        <w:gridCol w:w="6804"/>
        <w:gridCol w:w="1418"/>
      </w:tblGrid>
      <w:tr w:rsidR="00BC5DA9" w14:paraId="273D50A9" w14:textId="77777777" w:rsidTr="008C352F">
        <w:trPr>
          <w:jc w:val="center"/>
        </w:trPr>
        <w:tc>
          <w:tcPr>
            <w:tcW w:w="1418" w:type="dxa"/>
            <w:tcBorders>
              <w:top w:val="single" w:sz="18" w:space="0" w:color="auto"/>
              <w:bottom w:val="single" w:sz="6" w:space="0" w:color="auto"/>
              <w:right w:val="nil"/>
            </w:tcBorders>
            <w:shd w:val="clear" w:color="auto" w:fill="D9D9D9"/>
            <w:vAlign w:val="center"/>
          </w:tcPr>
          <w:p w14:paraId="78443C79" w14:textId="77777777" w:rsidR="00BC5DA9" w:rsidRDefault="00BC5DA9" w:rsidP="008C352F">
            <w:pPr>
              <w:jc w:val="center"/>
              <w:rPr>
                <w:bCs/>
                <w:color w:val="auto"/>
                <w:szCs w:val="22"/>
              </w:rPr>
            </w:pPr>
          </w:p>
        </w:tc>
        <w:tc>
          <w:tcPr>
            <w:tcW w:w="6804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vAlign w:val="center"/>
          </w:tcPr>
          <w:p w14:paraId="6CD0DA87" w14:textId="77777777" w:rsidR="00BC5DA9" w:rsidRDefault="00BC5DA9" w:rsidP="008C352F">
            <w:pPr>
              <w:pStyle w:val="ECEappel"/>
              <w:framePr w:wrap="around"/>
            </w:pPr>
            <w:r>
              <w:t>APPEL n°1</w:t>
            </w:r>
          </w:p>
        </w:tc>
        <w:tc>
          <w:tcPr>
            <w:tcW w:w="1418" w:type="dxa"/>
            <w:tcBorders>
              <w:top w:val="single" w:sz="18" w:space="0" w:color="auto"/>
              <w:left w:val="nil"/>
              <w:bottom w:val="single" w:sz="6" w:space="0" w:color="auto"/>
            </w:tcBorders>
            <w:shd w:val="clear" w:color="auto" w:fill="D9D9D9"/>
            <w:vAlign w:val="center"/>
          </w:tcPr>
          <w:p w14:paraId="235C4E87" w14:textId="77777777" w:rsidR="00BC5DA9" w:rsidRDefault="00BC5DA9" w:rsidP="008C352F">
            <w:pPr>
              <w:jc w:val="center"/>
              <w:rPr>
                <w:bCs/>
                <w:color w:val="auto"/>
                <w:szCs w:val="22"/>
              </w:rPr>
            </w:pPr>
          </w:p>
        </w:tc>
      </w:tr>
      <w:tr w:rsidR="00BC5DA9" w14:paraId="4CD5EBED" w14:textId="77777777" w:rsidTr="008C352F">
        <w:trPr>
          <w:jc w:val="center"/>
        </w:trPr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14:paraId="764C1F09" w14:textId="77777777" w:rsidR="00BC5DA9" w:rsidRPr="00592F79" w:rsidRDefault="00BC5DA9" w:rsidP="008C352F">
            <w:pPr>
              <w:jc w:val="center"/>
              <w:rPr>
                <w:bCs/>
                <w:color w:val="auto"/>
                <w:sz w:val="96"/>
                <w:szCs w:val="96"/>
              </w:rPr>
            </w:pPr>
            <w:r w:rsidRPr="00592F79">
              <w:rPr>
                <w:bCs/>
                <w:color w:val="auto"/>
                <w:sz w:val="96"/>
                <w:szCs w:val="96"/>
              </w:rPr>
              <w:sym w:font="Wingdings" w:char="F049"/>
            </w:r>
          </w:p>
        </w:tc>
        <w:tc>
          <w:tcPr>
            <w:tcW w:w="6804" w:type="dxa"/>
            <w:tcBorders>
              <w:top w:val="single" w:sz="6" w:space="0" w:color="auto"/>
            </w:tcBorders>
            <w:vAlign w:val="center"/>
          </w:tcPr>
          <w:p w14:paraId="614F8C96" w14:textId="70F169AE" w:rsidR="00BC5DA9" w:rsidRDefault="00BC5DA9" w:rsidP="008C352F">
            <w:pPr>
              <w:pStyle w:val="ECEappel"/>
              <w:framePr w:wrap="around"/>
              <w:rPr>
                <w:bCs/>
                <w:szCs w:val="22"/>
              </w:rPr>
            </w:pPr>
            <w:r w:rsidRPr="0009288D">
              <w:t xml:space="preserve">Appeler </w:t>
            </w:r>
            <w:r>
              <w:t>le professeur</w:t>
            </w:r>
            <w:r w:rsidRPr="0009288D">
              <w:t xml:space="preserve"> </w:t>
            </w:r>
            <w:r w:rsidRPr="00A1777D">
              <w:t>pour lui présenter l</w:t>
            </w:r>
            <w:r>
              <w:t xml:space="preserve">’observation et l’explication </w:t>
            </w:r>
            <w:r w:rsidRPr="00A1777D">
              <w:t>ou en cas de difficulté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14:paraId="43D13B1F" w14:textId="77777777" w:rsidR="00BC5DA9" w:rsidRDefault="00BC5DA9" w:rsidP="008C352F">
            <w:pPr>
              <w:jc w:val="center"/>
              <w:rPr>
                <w:bCs/>
                <w:color w:val="auto"/>
                <w:szCs w:val="22"/>
              </w:rPr>
            </w:pPr>
            <w:r w:rsidRPr="00592F79">
              <w:rPr>
                <w:bCs/>
                <w:color w:val="auto"/>
                <w:sz w:val="96"/>
                <w:szCs w:val="96"/>
              </w:rPr>
              <w:sym w:font="Wingdings" w:char="F049"/>
            </w:r>
          </w:p>
        </w:tc>
      </w:tr>
    </w:tbl>
    <w:p w14:paraId="34C1C5CA" w14:textId="0591767C" w:rsidR="00FB1F7D" w:rsidRDefault="00FB1F7D" w:rsidP="00953067">
      <w:pPr>
        <w:pStyle w:val="ECEcorps"/>
      </w:pPr>
    </w:p>
    <w:p w14:paraId="1C359E1E" w14:textId="00DE0A07" w:rsidR="00E26870" w:rsidRPr="00452138" w:rsidRDefault="00D420D1" w:rsidP="00E26870">
      <w:pPr>
        <w:pStyle w:val="ECEpartie"/>
        <w:numPr>
          <w:ilvl w:val="0"/>
          <w:numId w:val="6"/>
        </w:numPr>
      </w:pPr>
      <w:r>
        <w:rPr>
          <w:bCs/>
        </w:rPr>
        <w:t>T</w:t>
      </w:r>
      <w:r w:rsidR="00331BD9">
        <w:rPr>
          <w:bCs/>
        </w:rPr>
        <w:t>emps caractéristique</w:t>
      </w:r>
      <w:r w:rsidR="00490D18" w:rsidRPr="00490D18">
        <w:rPr>
          <w:bCs/>
        </w:rPr>
        <w:t xml:space="preserve"> </w:t>
      </w:r>
      <m:oMath>
        <m:r>
          <m:rPr>
            <m:sty m:val="b"/>
          </m:rPr>
          <w:rPr>
            <w:rFonts w:ascii="Cambria Math" w:hAnsi="Cambria Math"/>
            <w:sz w:val="26"/>
            <w:szCs w:val="26"/>
          </w:rPr>
          <m:t>τ</m:t>
        </m:r>
      </m:oMath>
      <w:r w:rsidR="00490D18">
        <w:rPr>
          <w:bCs/>
        </w:rPr>
        <w:t xml:space="preserve"> </w:t>
      </w:r>
      <w:r w:rsidR="00C83FC2">
        <w:rPr>
          <w:bCs/>
        </w:rPr>
        <w:t>du dipôle RC</w:t>
      </w:r>
      <w:r w:rsidR="00490D18" w:rsidRPr="00490D18">
        <w:rPr>
          <w:bCs/>
        </w:rPr>
        <w:t> </w:t>
      </w:r>
      <w:r w:rsidR="00E26870" w:rsidRPr="00FF78A1">
        <w:rPr>
          <w:b w:val="0"/>
          <w:bCs/>
        </w:rPr>
        <w:t>(</w:t>
      </w:r>
      <w:r w:rsidR="0016506F">
        <w:rPr>
          <w:b w:val="0"/>
          <w:bCs/>
        </w:rPr>
        <w:t>20</w:t>
      </w:r>
      <w:r w:rsidR="00E26870" w:rsidRPr="00FF78A1">
        <w:rPr>
          <w:b w:val="0"/>
          <w:bCs/>
        </w:rPr>
        <w:t xml:space="preserve"> minutes conseillées)</w:t>
      </w:r>
      <w:bookmarkEnd w:id="7"/>
      <w:bookmarkEnd w:id="8"/>
    </w:p>
    <w:p w14:paraId="4FFF9A2C" w14:textId="77777777" w:rsidR="00E26870" w:rsidRDefault="00E26870" w:rsidP="00E26870">
      <w:pPr>
        <w:pStyle w:val="ECEcorps"/>
      </w:pPr>
    </w:p>
    <w:p w14:paraId="7C83B6DD" w14:textId="77777777" w:rsidR="00D50A91" w:rsidRDefault="00D50A91" w:rsidP="00490D18">
      <w:pPr>
        <w:rPr>
          <w:rFonts w:eastAsiaTheme="minorEastAsia"/>
        </w:rPr>
      </w:pPr>
      <w:r>
        <w:rPr>
          <w:rFonts w:eastAsiaTheme="minorEastAsia"/>
          <w:color w:val="auto"/>
        </w:rPr>
        <w:t>On souhaite mesurer</w:t>
      </w:r>
      <w:r w:rsidR="00DE5D6A" w:rsidRPr="00C26CA4">
        <w:rPr>
          <w:rFonts w:eastAsiaTheme="minorEastAsia"/>
          <w:color w:val="auto"/>
        </w:rPr>
        <w:t xml:space="preserve"> le </w:t>
      </w:r>
      <w:r w:rsidR="00DE5D6A">
        <w:rPr>
          <w:rFonts w:eastAsiaTheme="minorEastAsia"/>
        </w:rPr>
        <w:t xml:space="preserve">temps caractéristique </w:t>
      </w:r>
      <w:r w:rsidR="00AA1018" w:rsidRPr="00AA1018">
        <w:rPr>
          <w:rFonts w:asciiTheme="minorHAnsi" w:hAnsiTheme="minorHAnsi" w:cstheme="minorHAnsi"/>
          <w:color w:val="auto"/>
          <w:sz w:val="22"/>
          <w:szCs w:val="22"/>
        </w:rPr>
        <w:t>τ</w:t>
      </w:r>
      <w:r w:rsidR="00AA1018">
        <w:rPr>
          <w:rFonts w:eastAsiaTheme="minorEastAsia"/>
        </w:rPr>
        <w:t xml:space="preserve"> </w:t>
      </w:r>
      <w:r w:rsidR="00DE5D6A">
        <w:rPr>
          <w:rFonts w:eastAsiaTheme="minorEastAsia"/>
        </w:rPr>
        <w:t>du dipôle RC</w:t>
      </w:r>
      <w:r w:rsidR="00AA1018">
        <w:rPr>
          <w:rFonts w:eastAsiaTheme="minorEastAsia"/>
        </w:rPr>
        <w:t>, à travers l’étude de la charge du condensateur</w:t>
      </w:r>
      <w:r>
        <w:rPr>
          <w:rFonts w:eastAsiaTheme="minorEastAsia"/>
        </w:rPr>
        <w:t>.</w:t>
      </w:r>
    </w:p>
    <w:p w14:paraId="1FB3715C" w14:textId="77777777" w:rsidR="00D50A91" w:rsidRDefault="00D50A91" w:rsidP="00490D18">
      <w:pPr>
        <w:rPr>
          <w:rFonts w:eastAsiaTheme="minorEastAsia"/>
        </w:rPr>
      </w:pPr>
    </w:p>
    <w:p w14:paraId="1BCA6972" w14:textId="5E3B3029" w:rsidR="007261AA" w:rsidRDefault="00D50A91" w:rsidP="00490D18">
      <w:pPr>
        <w:rPr>
          <w:rFonts w:eastAsiaTheme="minorEastAsia"/>
        </w:rPr>
      </w:pPr>
      <w:r>
        <w:rPr>
          <w:rFonts w:eastAsiaTheme="minorEastAsia"/>
        </w:rPr>
        <w:t>M</w:t>
      </w:r>
      <w:r w:rsidR="00DE5D6A">
        <w:rPr>
          <w:rFonts w:eastAsiaTheme="minorEastAsia"/>
        </w:rPr>
        <w:t xml:space="preserve">ettre en œuvre le </w:t>
      </w:r>
      <w:r w:rsidR="00832A3B">
        <w:rPr>
          <w:rFonts w:eastAsiaTheme="minorEastAsia"/>
        </w:rPr>
        <w:t>montage</w:t>
      </w:r>
      <w:r w:rsidR="00DE5D6A">
        <w:rPr>
          <w:rFonts w:eastAsiaTheme="minorEastAsia"/>
        </w:rPr>
        <w:t xml:space="preserve"> schématisé ci-dessous. </w:t>
      </w:r>
    </w:p>
    <w:p w14:paraId="6E359B22" w14:textId="6A6B5AF1" w:rsidR="00DE5D6A" w:rsidRDefault="00C26CA4" w:rsidP="00CC380A">
      <w:pPr>
        <w:rPr>
          <w:rFonts w:eastAsiaTheme="minorEastAsia"/>
        </w:rPr>
      </w:pPr>
      <w:r>
        <w:rPr>
          <w:rFonts w:eastAsiaTheme="minorEastAsia"/>
        </w:rPr>
        <w:t xml:space="preserve">Donner aux grandeurs les valeurs suivantes :  </w:t>
      </w:r>
      <w:r w:rsidRPr="007261AA">
        <w:rPr>
          <w:i/>
        </w:rPr>
        <w:t>R</w:t>
      </w:r>
      <w:r w:rsidRPr="002375EA">
        <w:rPr>
          <w:vertAlign w:val="subscript"/>
        </w:rPr>
        <w:t> </w:t>
      </w:r>
      <w:r>
        <w:t>= </w:t>
      </w:r>
      <w:r w:rsidR="00745E7E">
        <w:t>5</w:t>
      </w:r>
      <w:r w:rsidR="009731E1">
        <w:t>,0</w:t>
      </w:r>
      <w:r>
        <w:t xml:space="preserve"> k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Ω </m:t>
        </m:r>
      </m:oMath>
      <w:r>
        <w:rPr>
          <w:sz w:val="24"/>
          <w:szCs w:val="24"/>
        </w:rPr>
        <w:t xml:space="preserve">; </w:t>
      </w:r>
      <w:r w:rsidRPr="008B04D7">
        <w:rPr>
          <w:rFonts w:eastAsiaTheme="minorEastAsia"/>
          <w:i/>
        </w:rPr>
        <w:t>C</w:t>
      </w:r>
      <w:r w:rsidRPr="008B04D7">
        <w:rPr>
          <w:rFonts w:eastAsiaTheme="minorEastAsia"/>
        </w:rPr>
        <w:t xml:space="preserve"> = 100 µF</w:t>
      </w:r>
      <w:r>
        <w:rPr>
          <w:rFonts w:eastAsiaTheme="minorEastAsia"/>
        </w:rPr>
        <w:t>.</w:t>
      </w:r>
    </w:p>
    <w:p w14:paraId="3926C1E8" w14:textId="024DD8A6" w:rsidR="00AA1018" w:rsidRPr="00B07FC1" w:rsidRDefault="006447A7" w:rsidP="00953067">
      <w:pPr>
        <w:jc w:val="center"/>
        <w:rPr>
          <w:rFonts w:eastAsiaTheme="minorEastAsia"/>
          <w:strike/>
        </w:rPr>
      </w:pPr>
      <w:r w:rsidRPr="006447A7">
        <w:rPr>
          <w:noProof/>
        </w:rPr>
        <w:drawing>
          <wp:inline distT="0" distB="0" distL="0" distR="0" wp14:anchorId="4CF7F4B0" wp14:editId="35B30EEE">
            <wp:extent cx="4171161" cy="1581150"/>
            <wp:effectExtent l="0" t="0" r="1270" b="0"/>
            <wp:docPr id="4004601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46013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43152" cy="1646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8"/>
        <w:gridCol w:w="6804"/>
        <w:gridCol w:w="1418"/>
      </w:tblGrid>
      <w:tr w:rsidR="00936128" w14:paraId="4BBC7426" w14:textId="77777777" w:rsidTr="00220C83">
        <w:trPr>
          <w:jc w:val="center"/>
        </w:trPr>
        <w:tc>
          <w:tcPr>
            <w:tcW w:w="1418" w:type="dxa"/>
            <w:tcBorders>
              <w:top w:val="single" w:sz="18" w:space="0" w:color="auto"/>
              <w:bottom w:val="single" w:sz="6" w:space="0" w:color="auto"/>
              <w:right w:val="nil"/>
            </w:tcBorders>
            <w:shd w:val="clear" w:color="auto" w:fill="D9D9D9"/>
            <w:vAlign w:val="center"/>
          </w:tcPr>
          <w:p w14:paraId="5BB8CBB5" w14:textId="77777777" w:rsidR="00936128" w:rsidRDefault="00936128" w:rsidP="00220C83">
            <w:pPr>
              <w:jc w:val="center"/>
              <w:rPr>
                <w:bCs/>
                <w:color w:val="auto"/>
                <w:szCs w:val="22"/>
              </w:rPr>
            </w:pPr>
          </w:p>
        </w:tc>
        <w:tc>
          <w:tcPr>
            <w:tcW w:w="6804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vAlign w:val="center"/>
          </w:tcPr>
          <w:p w14:paraId="5B6BCD32" w14:textId="77777777" w:rsidR="00936128" w:rsidRDefault="00936128" w:rsidP="00220C83">
            <w:pPr>
              <w:pStyle w:val="ECEappel"/>
              <w:framePr w:wrap="around"/>
            </w:pPr>
            <w:r>
              <w:t>APPEL n°2</w:t>
            </w:r>
          </w:p>
        </w:tc>
        <w:tc>
          <w:tcPr>
            <w:tcW w:w="1418" w:type="dxa"/>
            <w:tcBorders>
              <w:top w:val="single" w:sz="18" w:space="0" w:color="auto"/>
              <w:left w:val="nil"/>
              <w:bottom w:val="single" w:sz="6" w:space="0" w:color="auto"/>
            </w:tcBorders>
            <w:shd w:val="clear" w:color="auto" w:fill="D9D9D9"/>
            <w:vAlign w:val="center"/>
          </w:tcPr>
          <w:p w14:paraId="51ABED53" w14:textId="77777777" w:rsidR="00936128" w:rsidRDefault="00936128" w:rsidP="00220C83">
            <w:pPr>
              <w:jc w:val="center"/>
              <w:rPr>
                <w:bCs/>
                <w:color w:val="auto"/>
                <w:szCs w:val="22"/>
              </w:rPr>
            </w:pPr>
          </w:p>
        </w:tc>
      </w:tr>
      <w:tr w:rsidR="00936128" w14:paraId="5D95F990" w14:textId="77777777" w:rsidTr="00953067">
        <w:trPr>
          <w:trHeight w:val="939"/>
          <w:jc w:val="center"/>
        </w:trPr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14:paraId="17C0BE55" w14:textId="77777777" w:rsidR="00936128" w:rsidRPr="00592F79" w:rsidRDefault="00936128" w:rsidP="00220C83">
            <w:pPr>
              <w:jc w:val="center"/>
              <w:rPr>
                <w:bCs/>
                <w:color w:val="auto"/>
                <w:sz w:val="96"/>
                <w:szCs w:val="96"/>
              </w:rPr>
            </w:pPr>
            <w:r w:rsidRPr="00592F79">
              <w:rPr>
                <w:bCs/>
                <w:color w:val="auto"/>
                <w:sz w:val="96"/>
                <w:szCs w:val="96"/>
              </w:rPr>
              <w:lastRenderedPageBreak/>
              <w:sym w:font="Wingdings" w:char="F049"/>
            </w:r>
          </w:p>
        </w:tc>
        <w:tc>
          <w:tcPr>
            <w:tcW w:w="6804" w:type="dxa"/>
            <w:tcBorders>
              <w:top w:val="single" w:sz="6" w:space="0" w:color="auto"/>
            </w:tcBorders>
            <w:vAlign w:val="center"/>
          </w:tcPr>
          <w:p w14:paraId="58528544" w14:textId="77777777" w:rsidR="00936128" w:rsidRDefault="00936128" w:rsidP="007261AA">
            <w:pPr>
              <w:pStyle w:val="ECEappel"/>
              <w:framePr w:wrap="around"/>
              <w:rPr>
                <w:bCs/>
                <w:szCs w:val="22"/>
              </w:rPr>
            </w:pPr>
            <w:r w:rsidRPr="0009288D">
              <w:t xml:space="preserve">Appeler </w:t>
            </w:r>
            <w:r>
              <w:t>le professeur</w:t>
            </w:r>
            <w:r w:rsidRPr="0009288D">
              <w:t xml:space="preserve"> pour </w:t>
            </w:r>
            <w:r w:rsidRPr="007261AA">
              <w:t>lui présenter l</w:t>
            </w:r>
            <w:r w:rsidR="007261AA" w:rsidRPr="007261AA">
              <w:t>e montage ou en cas de</w:t>
            </w:r>
            <w:r w:rsidRPr="007261AA">
              <w:t xml:space="preserve"> difficulté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14:paraId="70CF58FE" w14:textId="77777777" w:rsidR="00936128" w:rsidRDefault="00936128" w:rsidP="00220C83">
            <w:pPr>
              <w:jc w:val="center"/>
              <w:rPr>
                <w:bCs/>
                <w:color w:val="auto"/>
                <w:szCs w:val="22"/>
              </w:rPr>
            </w:pPr>
            <w:r w:rsidRPr="00592F79">
              <w:rPr>
                <w:bCs/>
                <w:color w:val="auto"/>
                <w:sz w:val="96"/>
                <w:szCs w:val="96"/>
              </w:rPr>
              <w:sym w:font="Wingdings" w:char="F049"/>
            </w:r>
          </w:p>
        </w:tc>
      </w:tr>
    </w:tbl>
    <w:p w14:paraId="5D93FBBA" w14:textId="77777777" w:rsidR="00936128" w:rsidRDefault="00936128" w:rsidP="00490D18">
      <w:pPr>
        <w:rPr>
          <w:rFonts w:eastAsiaTheme="minorEastAsia"/>
        </w:rPr>
      </w:pPr>
    </w:p>
    <w:p w14:paraId="6793B909" w14:textId="1D07DFF0" w:rsidR="0055098D" w:rsidRPr="00AA1018" w:rsidRDefault="0055098D" w:rsidP="00490D18">
      <w:pPr>
        <w:rPr>
          <w:rFonts w:eastAsiaTheme="minorEastAsia"/>
          <w:color w:val="000000" w:themeColor="text1"/>
        </w:rPr>
      </w:pPr>
      <w:r w:rsidRPr="00AA1018">
        <w:rPr>
          <w:rFonts w:eastAsiaTheme="minorEastAsia"/>
          <w:color w:val="000000" w:themeColor="text1"/>
        </w:rPr>
        <w:t>Positionner l’interrupteur K en position 1 pour décharger le condensateur.</w:t>
      </w:r>
    </w:p>
    <w:p w14:paraId="112CF66D" w14:textId="2572CFFC" w:rsidR="00936128" w:rsidRDefault="00936128" w:rsidP="00490D18">
      <w:pPr>
        <w:rPr>
          <w:rFonts w:eastAsiaTheme="minorEastAsia"/>
        </w:rPr>
      </w:pPr>
      <w:r>
        <w:rPr>
          <w:rFonts w:eastAsiaTheme="minorEastAsia"/>
        </w:rPr>
        <w:t>Procéder à l’acquisition de la ten</w:t>
      </w:r>
      <w:r w:rsidR="00A1777D">
        <w:rPr>
          <w:rFonts w:eastAsiaTheme="minorEastAsia"/>
        </w:rPr>
        <w:t>sion aux bornes du condensateur lors d’une charge</w:t>
      </w:r>
      <w:r w:rsidR="0055098D">
        <w:rPr>
          <w:rFonts w:eastAsiaTheme="minorEastAsia"/>
        </w:rPr>
        <w:t xml:space="preserve"> </w:t>
      </w:r>
      <w:r w:rsidR="0055098D" w:rsidRPr="00AA1018">
        <w:rPr>
          <w:rFonts w:eastAsiaTheme="minorEastAsia"/>
          <w:color w:val="000000" w:themeColor="text1"/>
        </w:rPr>
        <w:t>(K en position 2)</w:t>
      </w:r>
      <w:r w:rsidR="00A1777D" w:rsidRPr="00AA1018">
        <w:rPr>
          <w:rFonts w:eastAsiaTheme="minorEastAsia"/>
          <w:color w:val="000000" w:themeColor="text1"/>
        </w:rPr>
        <w:t>.</w:t>
      </w:r>
    </w:p>
    <w:p w14:paraId="2162307B" w14:textId="69D36E1B" w:rsidR="0055098D" w:rsidRDefault="00A1777D" w:rsidP="0055098D">
      <w:pPr>
        <w:rPr>
          <w:rFonts w:eastAsiaTheme="minorEastAsia"/>
        </w:rPr>
      </w:pPr>
      <w:r>
        <w:rPr>
          <w:rFonts w:eastAsiaTheme="minorEastAsia"/>
        </w:rPr>
        <w:t>À l’aide de la courbe obtenue, d</w:t>
      </w:r>
      <w:r w:rsidR="00490D18">
        <w:rPr>
          <w:rFonts w:eastAsiaTheme="minorEastAsia"/>
        </w:rPr>
        <w:t xml:space="preserve">éterminer </w:t>
      </w:r>
      <w:r w:rsidR="006960F7">
        <w:rPr>
          <w:rFonts w:eastAsiaTheme="minorEastAsia"/>
        </w:rPr>
        <w:t>le temps caractéristique</w:t>
      </w:r>
      <w:r w:rsidR="002B5AA1" w:rsidRPr="00356F90">
        <w:rPr>
          <w:rFonts w:eastAsiaTheme="minorEastAsia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τ</m:t>
        </m:r>
      </m:oMath>
      <w:r w:rsidR="00490D18">
        <w:rPr>
          <w:rFonts w:eastAsiaTheme="minorEastAsia"/>
        </w:rPr>
        <w:t xml:space="preserve"> du dipôle RC.</w:t>
      </w:r>
      <w:r w:rsidR="008B04D7">
        <w:rPr>
          <w:rFonts w:eastAsiaTheme="minorEastAsia"/>
        </w:rPr>
        <w:t xml:space="preserve"> </w:t>
      </w:r>
      <w:r w:rsidR="0055098D">
        <w:rPr>
          <w:rFonts w:eastAsiaTheme="minorEastAsia"/>
        </w:rPr>
        <w:t>Expliquer la méthode utilisée</w:t>
      </w:r>
      <w:r w:rsidR="00D50A91">
        <w:rPr>
          <w:rFonts w:eastAsiaTheme="minorEastAsia"/>
        </w:rPr>
        <w:t>.</w:t>
      </w:r>
      <w:r w:rsidR="0055098D">
        <w:rPr>
          <w:rFonts w:eastAsiaTheme="minorEastAsia"/>
        </w:rPr>
        <w:t xml:space="preserve"> </w:t>
      </w:r>
    </w:p>
    <w:p w14:paraId="61512F7D" w14:textId="77777777" w:rsidR="00550A35" w:rsidRDefault="00550A35" w:rsidP="00550A35">
      <w:pPr>
        <w:pStyle w:val="Corpsdetexte"/>
        <w:spacing w:before="1"/>
        <w:ind w:left="143"/>
      </w:pPr>
      <w:r>
        <w:rPr>
          <w:color w:val="0070BF"/>
        </w:rPr>
        <w:t>Méthode des tangentes</w:t>
      </w:r>
      <w:r>
        <w:rPr>
          <w:color w:val="0070BF"/>
          <w:spacing w:val="-2"/>
        </w:rPr>
        <w:t xml:space="preserve"> </w:t>
      </w:r>
      <w:r>
        <w:rPr>
          <w:color w:val="0070BF"/>
        </w:rPr>
        <w:t>:</w:t>
      </w:r>
      <w:r>
        <w:rPr>
          <w:color w:val="0070BF"/>
          <w:spacing w:val="19"/>
        </w:rPr>
        <w:t xml:space="preserve"> </w:t>
      </w:r>
      <w:r>
        <w:rPr>
          <w:color w:val="0070BF"/>
        </w:rPr>
        <w:t>on trace la tangente à l’origine (t=0)</w:t>
      </w:r>
      <w:r>
        <w:rPr>
          <w:color w:val="0070BF"/>
          <w:spacing w:val="20"/>
        </w:rPr>
        <w:t xml:space="preserve"> </w:t>
      </w:r>
      <w:r>
        <w:rPr>
          <w:color w:val="0070BF"/>
        </w:rPr>
        <w:t>et</w:t>
      </w:r>
      <w:r>
        <w:rPr>
          <w:color w:val="0070BF"/>
          <w:spacing w:val="19"/>
        </w:rPr>
        <w:t xml:space="preserve"> </w:t>
      </w:r>
      <w:r>
        <w:rPr>
          <w:color w:val="0070BF"/>
        </w:rPr>
        <w:t>l’asymptote horizontale y=E, l’abscisse du</w:t>
      </w:r>
      <w:r>
        <w:rPr>
          <w:color w:val="0070BF"/>
          <w:spacing w:val="19"/>
        </w:rPr>
        <w:t xml:space="preserve"> </w:t>
      </w:r>
      <w:r>
        <w:rPr>
          <w:color w:val="0070BF"/>
        </w:rPr>
        <w:t xml:space="preserve">point d’intersection des deux droites donne tau : </w:t>
      </w:r>
      <w:proofErr w:type="spellStart"/>
      <w:r>
        <w:rPr>
          <w:color w:val="0070BF"/>
        </w:rPr>
        <w:t>cf</w:t>
      </w:r>
      <w:proofErr w:type="spellEnd"/>
      <w:r>
        <w:rPr>
          <w:color w:val="0070BF"/>
        </w:rPr>
        <w:t xml:space="preserve"> schéma</w:t>
      </w:r>
    </w:p>
    <w:p w14:paraId="578910D8" w14:textId="057DEBAB" w:rsidR="00434B62" w:rsidRDefault="00434B62" w:rsidP="00D50A91">
      <w:pPr>
        <w:rPr>
          <w:rFonts w:eastAsiaTheme="minorEastAsia"/>
        </w:rPr>
      </w:pPr>
      <w:r>
        <w:rPr>
          <w:noProof/>
          <w:sz w:val="18"/>
        </w:rPr>
        <w:drawing>
          <wp:anchor distT="0" distB="0" distL="0" distR="0" simplePos="0" relativeHeight="251659264" behindDoc="1" locked="0" layoutInCell="1" allowOverlap="1" wp14:anchorId="4AC6C148" wp14:editId="45F1CFE8">
            <wp:simplePos x="0" y="0"/>
            <wp:positionH relativeFrom="page">
              <wp:posOffset>540385</wp:posOffset>
            </wp:positionH>
            <wp:positionV relativeFrom="paragraph">
              <wp:posOffset>161290</wp:posOffset>
            </wp:positionV>
            <wp:extent cx="3752087" cy="2462784"/>
            <wp:effectExtent l="0" t="0" r="0" b="0"/>
            <wp:wrapTopAndBottom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52087" cy="24627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AFF996" w14:textId="40F62AAF" w:rsidR="008B04D7" w:rsidRDefault="00036E26" w:rsidP="00D50A91">
      <w:pPr>
        <w:rPr>
          <w:rFonts w:eastAsiaTheme="minorEastAsia"/>
        </w:rPr>
      </w:pPr>
      <w:proofErr w:type="spellStart"/>
      <w:r>
        <w:rPr>
          <w:rFonts w:eastAsiaTheme="minorEastAsia"/>
        </w:rPr>
        <w:t>On</w:t>
      </w:r>
      <w:proofErr w:type="spellEnd"/>
      <w:r>
        <w:rPr>
          <w:rFonts w:eastAsiaTheme="minorEastAsia"/>
        </w:rPr>
        <w:t xml:space="preserve"> estime que l’incertitude</w:t>
      </w:r>
      <w:r w:rsidR="006447A7">
        <w:rPr>
          <w:rFonts w:eastAsiaTheme="minorEastAsia"/>
        </w:rPr>
        <w:t>-</w:t>
      </w:r>
      <w:r>
        <w:rPr>
          <w:rFonts w:eastAsiaTheme="minorEastAsia"/>
        </w:rPr>
        <w:t xml:space="preserve">type sur cette mesure </w:t>
      </w:r>
      <w:r w:rsidRPr="00F62858">
        <w:rPr>
          <w:rFonts w:eastAsiaTheme="minorEastAsia"/>
        </w:rPr>
        <w:t xml:space="preserve">est de </w:t>
      </w:r>
      <w:r w:rsidRPr="00F62858">
        <w:rPr>
          <w:lang w:val="pt-BR"/>
        </w:rPr>
        <w:t>0,05 s</w:t>
      </w:r>
      <w:r w:rsidRPr="00F62858">
        <w:rPr>
          <w:rFonts w:eastAsiaTheme="minorEastAsia"/>
        </w:rPr>
        <w:t>.</w:t>
      </w:r>
      <w:r w:rsidR="00964A8C">
        <w:rPr>
          <w:rFonts w:eastAsiaTheme="minorEastAsia"/>
        </w:rPr>
        <w:t xml:space="preserve"> </w:t>
      </w:r>
      <w:r>
        <w:rPr>
          <w:rFonts w:eastAsiaTheme="minorEastAsia"/>
        </w:rPr>
        <w:t>D</w:t>
      </w:r>
      <w:r w:rsidRPr="005A2F45">
        <w:rPr>
          <w:rFonts w:eastAsiaTheme="minorEastAsia"/>
        </w:rPr>
        <w:t xml:space="preserve">onner le résultat </w:t>
      </w:r>
      <w:r>
        <w:rPr>
          <w:rFonts w:eastAsiaTheme="minorEastAsia"/>
        </w:rPr>
        <w:t xml:space="preserve">de la valeur de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τ</m:t>
        </m:r>
      </m:oMath>
      <w:r w:rsidRPr="005A2F45">
        <w:rPr>
          <w:rFonts w:eastAsiaTheme="minorEastAsia"/>
        </w:rPr>
        <w:t xml:space="preserve"> </w:t>
      </w:r>
      <w:r w:rsidR="00AE2180" w:rsidRPr="00AA1018">
        <w:rPr>
          <w:rFonts w:eastAsiaTheme="minorEastAsia"/>
          <w:color w:val="000000" w:themeColor="text1"/>
        </w:rPr>
        <w:t xml:space="preserve">avec un nombre de chiffres significatifs cohérent avec la valeur de </w:t>
      </w:r>
      <w:r w:rsidRPr="005A2F45">
        <w:rPr>
          <w:rFonts w:eastAsiaTheme="minorEastAsia"/>
        </w:rPr>
        <w:t>l’incertitude-type :</w:t>
      </w:r>
      <w:r w:rsidR="00D50A91"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hAnsi="Cambria Math"/>
                <w:iCs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τ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exp</m:t>
            </m:r>
          </m:sub>
        </m:sSub>
      </m:oMath>
      <w:r>
        <w:rPr>
          <w:rFonts w:eastAsiaTheme="minorEastAsia"/>
        </w:rPr>
        <w:t xml:space="preserve"> = </w:t>
      </w:r>
      <w:r w:rsidR="00550A35">
        <w:rPr>
          <w:rFonts w:ascii="Cambria" w:eastAsia="Cambria" w:hAnsi="Cambria"/>
          <w:color w:val="0070BF"/>
          <w:sz w:val="24"/>
        </w:rPr>
        <w:t>τ</w:t>
      </w:r>
      <w:r w:rsidR="00550A35" w:rsidRPr="00BC263C">
        <w:rPr>
          <w:rFonts w:ascii="Cambria" w:eastAsia="Cambria" w:hAnsi="Cambria"/>
          <w:color w:val="0070BF"/>
          <w:sz w:val="24"/>
        </w:rPr>
        <w:t xml:space="preserve"> </w:t>
      </w:r>
      <w:r w:rsidR="00550A35">
        <w:rPr>
          <w:rFonts w:ascii="Cambria" w:eastAsia="Cambria" w:hAnsi="Cambria"/>
          <w:color w:val="0070BF"/>
          <w:sz w:val="24"/>
        </w:rPr>
        <w:t xml:space="preserve"> du graphique</w:t>
      </w:r>
    </w:p>
    <w:p w14:paraId="47147E4E" w14:textId="77777777" w:rsidR="00D50A91" w:rsidRDefault="00D50A91" w:rsidP="007D5EBD">
      <w:pPr>
        <w:rPr>
          <w:rFonts w:eastAsiaTheme="minorEastAsia"/>
        </w:rPr>
      </w:pPr>
    </w:p>
    <w:p w14:paraId="755F3A05" w14:textId="54D108A1" w:rsidR="00A1777D" w:rsidRDefault="00223BA3" w:rsidP="007D5EBD">
      <w:pPr>
        <w:rPr>
          <w:rFonts w:eastAsiaTheme="minorEastAsia"/>
        </w:rPr>
      </w:pPr>
      <w:r>
        <w:rPr>
          <w:rFonts w:eastAsiaTheme="minorEastAsia"/>
        </w:rPr>
        <w:t>Calculer</w:t>
      </w:r>
      <w:r w:rsidR="008B04D7">
        <w:rPr>
          <w:rFonts w:eastAsiaTheme="minorEastAsia"/>
        </w:rPr>
        <w:t xml:space="preserve"> la valeur théorique</w:t>
      </w:r>
      <w:r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τ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th</m:t>
            </m:r>
          </m:sub>
        </m:sSub>
      </m:oMath>
      <w:r w:rsidR="008B04D7">
        <w:rPr>
          <w:rFonts w:eastAsiaTheme="minorEastAsia"/>
        </w:rPr>
        <w:t xml:space="preserve"> du temps caractéristique</w:t>
      </w:r>
      <w:r>
        <w:rPr>
          <w:rFonts w:eastAsiaTheme="minorEastAsia"/>
        </w:rPr>
        <w:t xml:space="preserve"> du dipôle RC :</w:t>
      </w:r>
      <w:r w:rsidR="007D5EBD"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hAnsi="Cambria Math"/>
                <w:iCs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τ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th</m:t>
            </m:r>
          </m:sub>
        </m:sSub>
      </m:oMath>
      <w:r w:rsidR="00A1777D">
        <w:rPr>
          <w:rFonts w:eastAsiaTheme="minorEastAsia"/>
        </w:rPr>
        <w:t xml:space="preserve"> = </w:t>
      </w:r>
      <w:r w:rsidR="005A2F45">
        <w:rPr>
          <w:rFonts w:eastAsiaTheme="minorEastAsia"/>
        </w:rPr>
        <w:t xml:space="preserve"> </w:t>
      </w:r>
      <w:r w:rsidR="00550A35">
        <w:rPr>
          <w:rFonts w:ascii="Cambria" w:eastAsia="Cambria" w:hAnsi="Cambria"/>
          <w:color w:val="0070BF"/>
          <w:sz w:val="24"/>
        </w:rPr>
        <w:t>τ</w:t>
      </w:r>
      <w:r w:rsidR="00550A35">
        <w:rPr>
          <w:rFonts w:ascii="Cambria" w:eastAsia="Cambria" w:hAnsi="Cambria"/>
          <w:color w:val="0070BF"/>
          <w:spacing w:val="20"/>
          <w:sz w:val="24"/>
        </w:rPr>
        <w:t xml:space="preserve"> </w:t>
      </w:r>
      <w:r w:rsidR="00550A35">
        <w:rPr>
          <w:rFonts w:ascii="Cambria" w:eastAsia="Cambria" w:hAnsi="Cambria"/>
          <w:color w:val="0070BF"/>
          <w:sz w:val="24"/>
        </w:rPr>
        <w:t>=</w:t>
      </w:r>
      <w:r w:rsidR="00550A35">
        <w:rPr>
          <w:rFonts w:ascii="Cambria" w:eastAsia="Cambria" w:hAnsi="Cambria"/>
          <w:color w:val="0070BF"/>
          <w:spacing w:val="18"/>
          <w:sz w:val="24"/>
        </w:rPr>
        <w:t xml:space="preserve"> </w:t>
      </w:r>
      <w:r w:rsidR="00550A35">
        <w:rPr>
          <w:rFonts w:ascii="Cambria" w:eastAsia="Cambria" w:hAnsi="Cambria"/>
          <w:color w:val="0070BF"/>
          <w:sz w:val="24"/>
        </w:rPr>
        <w:t>R</w:t>
      </w:r>
      <w:r w:rsidR="00550A35">
        <w:rPr>
          <w:rFonts w:ascii="Cambria" w:eastAsia="Cambria" w:hAnsi="Cambria"/>
          <w:color w:val="0070BF"/>
          <w:spacing w:val="3"/>
          <w:sz w:val="24"/>
        </w:rPr>
        <w:t xml:space="preserve"> </w:t>
      </w:r>
      <w:r w:rsidR="00550A35">
        <w:rPr>
          <w:rFonts w:ascii="Cambria" w:eastAsia="Cambria" w:hAnsi="Cambria"/>
          <w:color w:val="0070BF"/>
          <w:sz w:val="24"/>
        </w:rPr>
        <w:t>∗</w:t>
      </w:r>
      <w:r w:rsidR="00550A35">
        <w:rPr>
          <w:rFonts w:ascii="Cambria" w:eastAsia="Cambria" w:hAnsi="Cambria"/>
          <w:color w:val="0070BF"/>
          <w:spacing w:val="6"/>
          <w:sz w:val="24"/>
        </w:rPr>
        <w:t xml:space="preserve"> </w:t>
      </w:r>
      <w:r w:rsidR="00550A35">
        <w:rPr>
          <w:rFonts w:ascii="Cambria" w:eastAsia="Cambria" w:hAnsi="Cambria"/>
          <w:color w:val="0070BF"/>
          <w:sz w:val="24"/>
        </w:rPr>
        <w:t>C</w:t>
      </w:r>
      <w:r w:rsidR="00550A35">
        <w:rPr>
          <w:rFonts w:ascii="Cambria" w:eastAsia="Cambria" w:hAnsi="Cambria"/>
          <w:color w:val="0070BF"/>
          <w:spacing w:val="19"/>
          <w:sz w:val="24"/>
        </w:rPr>
        <w:t xml:space="preserve"> </w:t>
      </w:r>
      <w:r w:rsidR="00550A35">
        <w:rPr>
          <w:rFonts w:ascii="Cambria" w:eastAsia="Cambria" w:hAnsi="Cambria"/>
          <w:color w:val="0070BF"/>
          <w:sz w:val="24"/>
        </w:rPr>
        <w:t>→</w:t>
      </w:r>
      <w:r w:rsidR="00550A35">
        <w:rPr>
          <w:rFonts w:ascii="Cambria" w:eastAsia="Cambria" w:hAnsi="Cambria"/>
          <w:color w:val="0070BF"/>
          <w:spacing w:val="17"/>
          <w:sz w:val="24"/>
        </w:rPr>
        <w:t xml:space="preserve"> </w:t>
      </w:r>
      <w:r w:rsidR="00550A35">
        <w:rPr>
          <w:rFonts w:ascii="Cambria" w:eastAsia="Cambria" w:hAnsi="Cambria"/>
          <w:color w:val="0070BF"/>
          <w:sz w:val="24"/>
        </w:rPr>
        <w:t>valeur</w:t>
      </w:r>
      <w:r w:rsidR="00550A35">
        <w:rPr>
          <w:rFonts w:ascii="Cambria" w:eastAsia="Cambria" w:hAnsi="Cambria"/>
          <w:color w:val="0070BF"/>
          <w:spacing w:val="6"/>
          <w:sz w:val="24"/>
        </w:rPr>
        <w:t xml:space="preserve"> </w:t>
      </w:r>
      <w:r w:rsidR="00550A35">
        <w:rPr>
          <w:rFonts w:ascii="Cambria" w:eastAsia="Cambria" w:hAnsi="Cambria"/>
          <w:color w:val="0070BF"/>
          <w:spacing w:val="-2"/>
          <w:sz w:val="24"/>
        </w:rPr>
        <w:t>"théorique"</w:t>
      </w:r>
    </w:p>
    <w:p w14:paraId="523D3B99" w14:textId="596FACAA" w:rsidR="008B04D7" w:rsidRPr="00490D18" w:rsidRDefault="00F62858" w:rsidP="00F62858">
      <w:pPr>
        <w:pStyle w:val="ECErponse"/>
        <w:rPr>
          <w:rFonts w:eastAsiaTheme="minorEastAsia"/>
        </w:rPr>
      </w:pPr>
      <w:r>
        <w:rPr>
          <w:rFonts w:eastAsiaTheme="minorEastAsia"/>
        </w:rPr>
        <w:t>La valeur expérimentale est-elle compatible avec la valeur théorique ? Proposer une explication pouvant justifier l’écart observé entre ces deux valeurs de constante de temps</w:t>
      </w:r>
      <w:r w:rsidR="006036DD">
        <w:rPr>
          <w:rFonts w:eastAsiaTheme="minorEastAsia"/>
        </w:rPr>
        <w:t>, s’il y a lieu</w:t>
      </w:r>
      <w:r>
        <w:rPr>
          <w:rFonts w:eastAsiaTheme="minorEastAsia"/>
        </w:rPr>
        <w:t>.</w:t>
      </w:r>
    </w:p>
    <w:p w14:paraId="6FBD968A" w14:textId="1EE9A4B8" w:rsidR="0055098D" w:rsidRDefault="0055098D">
      <w:pPr>
        <w:spacing w:line="240" w:lineRule="auto"/>
        <w:jc w:val="left"/>
        <w:rPr>
          <w:color w:val="auto"/>
        </w:rPr>
      </w:pPr>
    </w:p>
    <w:p w14:paraId="4770B424" w14:textId="77777777" w:rsidR="00550A35" w:rsidRDefault="00550A35">
      <w:pPr>
        <w:spacing w:line="240" w:lineRule="auto"/>
        <w:jc w:val="left"/>
        <w:rPr>
          <w:color w:val="auto"/>
        </w:rPr>
      </w:pPr>
    </w:p>
    <w:p w14:paraId="6BD65ECA" w14:textId="1D90EC02" w:rsidR="00550A35" w:rsidRDefault="00550A35" w:rsidP="00550A35">
      <w:pPr>
        <w:pStyle w:val="Corpsdetexte"/>
        <w:spacing w:before="1"/>
        <w:ind w:left="143"/>
        <w:rPr>
          <w:color w:val="0070BF"/>
        </w:rPr>
      </w:pPr>
      <m:oMath>
        <m:r>
          <w:rPr>
            <w:rFonts w:ascii="Cambria Math" w:hAnsi="Cambria Math"/>
            <w:color w:val="0070BF"/>
          </w:rPr>
          <m:t>Z=</m:t>
        </m:r>
        <m:f>
          <m:fPr>
            <m:ctrlPr>
              <w:rPr>
                <w:rFonts w:ascii="Cambria Math" w:hAnsi="Cambria Math"/>
                <w:i/>
                <w:color w:val="0070BF"/>
              </w:rPr>
            </m:ctrlPr>
          </m:fPr>
          <m:num>
            <m:r>
              <w:rPr>
                <w:rFonts w:ascii="Cambria Math" w:hAnsi="Cambria Math"/>
                <w:color w:val="0070BF"/>
              </w:rPr>
              <m:t>|</m:t>
            </m:r>
            <m:sSub>
              <m:sSubPr>
                <m:ctrlPr>
                  <w:rPr>
                    <w:rFonts w:ascii="Cambria Math" w:hAnsi="Cambria Math"/>
                    <w:i/>
                    <w:color w:val="0070BF"/>
                  </w:rPr>
                </m:ctrlPr>
              </m:sSubPr>
              <m:e>
                <m:r>
                  <w:rPr>
                    <w:rFonts w:ascii="Cambria Math" w:hAnsi="Cambria Math"/>
                    <w:color w:val="0070BF"/>
                  </w:rPr>
                  <m:t>τ</m:t>
                </m:r>
              </m:e>
              <m:sub>
                <m:r>
                  <w:rPr>
                    <w:rFonts w:ascii="Cambria Math" w:hAnsi="Cambria Math"/>
                    <w:color w:val="0070BF"/>
                  </w:rPr>
                  <m:t>exp</m:t>
                </m:r>
              </m:sub>
            </m:sSub>
            <m:r>
              <w:rPr>
                <w:rFonts w:ascii="Cambria Math" w:hAnsi="Cambria Math"/>
                <w:color w:val="0070BF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color w:val="0070BF"/>
                  </w:rPr>
                </m:ctrlPr>
              </m:sSubPr>
              <m:e>
                <m:r>
                  <w:rPr>
                    <w:rFonts w:ascii="Cambria Math" w:hAnsi="Cambria Math"/>
                    <w:color w:val="0070BF"/>
                  </w:rPr>
                  <m:t>τ</m:t>
                </m:r>
              </m:e>
              <m:sub>
                <m:r>
                  <w:rPr>
                    <w:rFonts w:ascii="Cambria Math" w:hAnsi="Cambria Math"/>
                    <w:color w:val="0070BF"/>
                  </w:rPr>
                  <m:t>th</m:t>
                </m:r>
              </m:sub>
            </m:sSub>
            <m:r>
              <w:rPr>
                <w:rFonts w:ascii="Cambria Math" w:hAnsi="Cambria Math"/>
                <w:color w:val="0070BF"/>
              </w:rPr>
              <m:t>|</m:t>
            </m:r>
          </m:num>
          <m:den>
            <m:r>
              <w:rPr>
                <w:rFonts w:ascii="Cambria Math" w:hAnsi="Cambria Math"/>
                <w:color w:val="0070BF"/>
              </w:rPr>
              <m:t>u(</m:t>
            </m:r>
            <m:r>
              <w:rPr>
                <w:rFonts w:ascii="Cambria Math" w:hAnsi="Cambria Math"/>
                <w:color w:val="0070BF"/>
              </w:rPr>
              <m:t>τ</m:t>
            </m:r>
            <m:r>
              <w:rPr>
                <w:rFonts w:ascii="Cambria Math" w:hAnsi="Cambria Math"/>
                <w:color w:val="0070BF"/>
              </w:rPr>
              <m:t>)</m:t>
            </m:r>
          </m:den>
        </m:f>
      </m:oMath>
      <w:r>
        <w:rPr>
          <w:color w:val="0070BF"/>
        </w:rPr>
        <w:t>, si z&lt;2 compatible, sinon non.</w:t>
      </w:r>
    </w:p>
    <w:p w14:paraId="36E0326D" w14:textId="5C8EC2DC" w:rsidR="00550A35" w:rsidRPr="00550A35" w:rsidRDefault="00550A35" w:rsidP="00550A35">
      <w:pPr>
        <w:pStyle w:val="Corpsdetexte"/>
        <w:spacing w:before="1"/>
        <w:ind w:left="143"/>
      </w:pPr>
      <w:r w:rsidRPr="00550A35">
        <w:rPr>
          <w:color w:val="0070BF"/>
        </w:rPr>
        <w:t>Écart lié à une mauvaise estimation de Tau avec la méthode des tangentes, pourquoi pas essayer une approche : U=0,63*E qui pourrait être plus précise. Car à t=tau, le condensateur est chargé à 63%.</w:t>
      </w:r>
    </w:p>
    <w:p w14:paraId="2E806998" w14:textId="77777777" w:rsidR="00550A35" w:rsidRDefault="00550A35">
      <w:pPr>
        <w:spacing w:line="240" w:lineRule="auto"/>
        <w:jc w:val="left"/>
        <w:rPr>
          <w:color w:val="auto"/>
        </w:rPr>
      </w:pPr>
    </w:p>
    <w:p w14:paraId="757C0FDA" w14:textId="5EAC723D" w:rsidR="00E26870" w:rsidRPr="003C13F9" w:rsidRDefault="004C52CC" w:rsidP="00E26870">
      <w:pPr>
        <w:pStyle w:val="ECEpartie"/>
      </w:pPr>
      <w:bookmarkStart w:id="9" w:name="_Toc482638815"/>
      <w:bookmarkStart w:id="10" w:name="_Toc500182692"/>
      <w:r>
        <w:rPr>
          <w:bCs/>
        </w:rPr>
        <w:t xml:space="preserve">Extinction </w:t>
      </w:r>
      <w:r w:rsidR="00B30743" w:rsidRPr="00B30743">
        <w:rPr>
          <w:bCs/>
        </w:rPr>
        <w:t xml:space="preserve">de la </w:t>
      </w:r>
      <w:r w:rsidR="00B30743">
        <w:rPr>
          <w:bCs/>
        </w:rPr>
        <w:t xml:space="preserve">lampe du plafonnier </w:t>
      </w:r>
      <w:r w:rsidR="00E26870" w:rsidRPr="00FF78A1">
        <w:rPr>
          <w:b w:val="0"/>
          <w:bCs/>
        </w:rPr>
        <w:t>(</w:t>
      </w:r>
      <w:r w:rsidR="00B602D1">
        <w:rPr>
          <w:b w:val="0"/>
          <w:bCs/>
        </w:rPr>
        <w:t>30</w:t>
      </w:r>
      <w:r w:rsidR="00E26870" w:rsidRPr="00FF78A1">
        <w:rPr>
          <w:b w:val="0"/>
          <w:bCs/>
        </w:rPr>
        <w:t xml:space="preserve"> minutes conseillées)</w:t>
      </w:r>
      <w:bookmarkEnd w:id="9"/>
      <w:bookmarkEnd w:id="10"/>
    </w:p>
    <w:p w14:paraId="337910C3" w14:textId="77777777" w:rsidR="00E26870" w:rsidRDefault="00E26870" w:rsidP="00E26870">
      <w:pPr>
        <w:pStyle w:val="ECEcorps"/>
        <w:rPr>
          <w:rFonts w:eastAsia="Arial Unicode MS"/>
        </w:rPr>
      </w:pPr>
    </w:p>
    <w:p w14:paraId="74117B21" w14:textId="586CB28B" w:rsidR="005B5D2B" w:rsidRPr="00964A8C" w:rsidRDefault="000466A0" w:rsidP="00EB14C5">
      <w:pPr>
        <w:pStyle w:val="Paragraphedeliste"/>
        <w:numPr>
          <w:ilvl w:val="1"/>
          <w:numId w:val="4"/>
        </w:numPr>
        <w:ind w:left="426"/>
        <w:rPr>
          <w:rFonts w:eastAsiaTheme="minorEastAsia"/>
          <w:strike/>
        </w:rPr>
      </w:pPr>
      <w:r>
        <w:t xml:space="preserve"> </w:t>
      </w:r>
      <w:r w:rsidR="0099303B">
        <w:t>M</w:t>
      </w:r>
      <w:r w:rsidR="005B5D2B">
        <w:t xml:space="preserve">ettre en œuvre </w:t>
      </w:r>
      <w:r w:rsidR="00964A8C">
        <w:t>le</w:t>
      </w:r>
      <w:r w:rsidR="005B5D2B">
        <w:t xml:space="preserve"> dispositif expérimental </w:t>
      </w:r>
      <w:r w:rsidR="00964A8C">
        <w:t xml:space="preserve">décrit dans l’information </w:t>
      </w:r>
      <w:r w:rsidR="00964A8C" w:rsidRPr="00254110">
        <w:rPr>
          <w:i/>
          <w:iCs/>
        </w:rPr>
        <w:t xml:space="preserve">« Montage </w:t>
      </w:r>
      <w:r w:rsidR="005B5D2B" w:rsidRPr="00254110">
        <w:rPr>
          <w:i/>
          <w:iCs/>
        </w:rPr>
        <w:t>modélisant le plafonnier de voiture</w:t>
      </w:r>
      <w:r w:rsidR="00964A8C" w:rsidRPr="00254110">
        <w:rPr>
          <w:i/>
          <w:iCs/>
        </w:rPr>
        <w:t> »</w:t>
      </w:r>
      <w:r w:rsidR="00964A8C">
        <w:t xml:space="preserve"> </w:t>
      </w:r>
      <w:r w:rsidR="0099303B">
        <w:t>avec</w:t>
      </w:r>
      <w:r w:rsidR="00577B7C">
        <w:t xml:space="preserve"> </w:t>
      </w:r>
      <w:r w:rsidR="0099303B">
        <w:t xml:space="preserve">un conducteur ohmique de résistance </w:t>
      </w:r>
      <w:r w:rsidR="0099303B" w:rsidRPr="00964A8C">
        <w:rPr>
          <w:i/>
        </w:rPr>
        <w:t>R</w:t>
      </w:r>
      <w:r w:rsidR="0099303B" w:rsidRPr="00964A8C">
        <w:rPr>
          <w:i/>
          <w:vertAlign w:val="subscript"/>
        </w:rPr>
        <w:t>1</w:t>
      </w:r>
      <w:r w:rsidR="0099303B">
        <w:t xml:space="preserve"> = 5</w:t>
      </w:r>
      <w:r w:rsidR="00AE2180">
        <w:t>,0</w:t>
      </w:r>
      <w:r w:rsidR="0099303B">
        <w:t xml:space="preserve"> k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Ω </m:t>
        </m:r>
      </m:oMath>
      <w:r w:rsidR="0099303B">
        <w:t xml:space="preserve"> et d’un condensateur de</w:t>
      </w:r>
      <w:r w:rsidR="00577B7C">
        <w:t xml:space="preserve"> capacité </w:t>
      </w:r>
      <w:r w:rsidR="005A2F45" w:rsidRPr="00964A8C">
        <w:rPr>
          <w:rFonts w:eastAsiaTheme="minorEastAsia"/>
          <w:i/>
        </w:rPr>
        <w:t>C</w:t>
      </w:r>
      <w:r w:rsidR="005A2F45" w:rsidRPr="00964A8C">
        <w:rPr>
          <w:rFonts w:eastAsiaTheme="minorEastAsia"/>
          <w:i/>
          <w:vertAlign w:val="subscript"/>
        </w:rPr>
        <w:t>1</w:t>
      </w:r>
      <w:r w:rsidR="005A2F45" w:rsidRPr="00964A8C">
        <w:rPr>
          <w:rFonts w:eastAsiaTheme="minorEastAsia"/>
        </w:rPr>
        <w:t xml:space="preserve"> =</w:t>
      </w:r>
      <w:r w:rsidR="005B5D2B" w:rsidRPr="00964A8C">
        <w:rPr>
          <w:rFonts w:eastAsiaTheme="minorEastAsia"/>
        </w:rPr>
        <w:t xml:space="preserve"> 100</w:t>
      </w:r>
      <w:r w:rsidR="00AE2180">
        <w:rPr>
          <w:rFonts w:eastAsiaTheme="minorEastAsia"/>
        </w:rPr>
        <w:t> </w:t>
      </w:r>
      <w:r w:rsidR="005B5D2B" w:rsidRPr="00964A8C">
        <w:rPr>
          <w:rFonts w:eastAsiaTheme="minorEastAsia"/>
        </w:rPr>
        <w:t>µF.</w:t>
      </w:r>
    </w:p>
    <w:p w14:paraId="05C86C74" w14:textId="5D3FB9F2" w:rsidR="005B5D2B" w:rsidRDefault="005B5D2B" w:rsidP="0076470B"/>
    <w:tbl>
      <w:tblPr>
        <w:tblStyle w:val="Grilledutableau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8"/>
        <w:gridCol w:w="6804"/>
        <w:gridCol w:w="1418"/>
      </w:tblGrid>
      <w:tr w:rsidR="005B5D2B" w14:paraId="0B863418" w14:textId="77777777" w:rsidTr="008C352F">
        <w:trPr>
          <w:jc w:val="center"/>
        </w:trPr>
        <w:tc>
          <w:tcPr>
            <w:tcW w:w="1418" w:type="dxa"/>
            <w:tcBorders>
              <w:top w:val="single" w:sz="18" w:space="0" w:color="auto"/>
              <w:bottom w:val="single" w:sz="6" w:space="0" w:color="auto"/>
              <w:right w:val="nil"/>
            </w:tcBorders>
            <w:shd w:val="clear" w:color="auto" w:fill="D9D9D9"/>
            <w:vAlign w:val="center"/>
          </w:tcPr>
          <w:p w14:paraId="74F56399" w14:textId="77777777" w:rsidR="005B5D2B" w:rsidRDefault="005B5D2B" w:rsidP="008C352F">
            <w:pPr>
              <w:jc w:val="center"/>
              <w:rPr>
                <w:bCs/>
                <w:color w:val="auto"/>
                <w:szCs w:val="22"/>
              </w:rPr>
            </w:pPr>
          </w:p>
        </w:tc>
        <w:tc>
          <w:tcPr>
            <w:tcW w:w="6804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vAlign w:val="center"/>
          </w:tcPr>
          <w:p w14:paraId="04FACD09" w14:textId="0CD60AC6" w:rsidR="005B5D2B" w:rsidRDefault="005B5D2B" w:rsidP="008C352F">
            <w:pPr>
              <w:pStyle w:val="ECEappel"/>
              <w:framePr w:wrap="around"/>
            </w:pPr>
            <w:r>
              <w:t>APPEL n°3</w:t>
            </w:r>
          </w:p>
        </w:tc>
        <w:tc>
          <w:tcPr>
            <w:tcW w:w="1418" w:type="dxa"/>
            <w:tcBorders>
              <w:top w:val="single" w:sz="18" w:space="0" w:color="auto"/>
              <w:left w:val="nil"/>
              <w:bottom w:val="single" w:sz="6" w:space="0" w:color="auto"/>
            </w:tcBorders>
            <w:shd w:val="clear" w:color="auto" w:fill="D9D9D9"/>
            <w:vAlign w:val="center"/>
          </w:tcPr>
          <w:p w14:paraId="24988DD7" w14:textId="77777777" w:rsidR="005B5D2B" w:rsidRDefault="005B5D2B" w:rsidP="008C352F">
            <w:pPr>
              <w:jc w:val="center"/>
              <w:rPr>
                <w:bCs/>
                <w:color w:val="auto"/>
                <w:szCs w:val="22"/>
              </w:rPr>
            </w:pPr>
          </w:p>
        </w:tc>
      </w:tr>
      <w:tr w:rsidR="005B5D2B" w14:paraId="32BE44BA" w14:textId="77777777" w:rsidTr="008C352F">
        <w:trPr>
          <w:jc w:val="center"/>
        </w:trPr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14:paraId="36893F08" w14:textId="77777777" w:rsidR="005B5D2B" w:rsidRPr="00592F79" w:rsidRDefault="005B5D2B" w:rsidP="008C352F">
            <w:pPr>
              <w:jc w:val="center"/>
              <w:rPr>
                <w:bCs/>
                <w:color w:val="auto"/>
                <w:sz w:val="96"/>
                <w:szCs w:val="96"/>
              </w:rPr>
            </w:pPr>
            <w:r w:rsidRPr="00592F79">
              <w:rPr>
                <w:bCs/>
                <w:color w:val="auto"/>
                <w:sz w:val="96"/>
                <w:szCs w:val="96"/>
              </w:rPr>
              <w:sym w:font="Wingdings" w:char="F049"/>
            </w:r>
          </w:p>
        </w:tc>
        <w:tc>
          <w:tcPr>
            <w:tcW w:w="6804" w:type="dxa"/>
            <w:tcBorders>
              <w:top w:val="single" w:sz="6" w:space="0" w:color="auto"/>
            </w:tcBorders>
            <w:vAlign w:val="center"/>
          </w:tcPr>
          <w:p w14:paraId="4A43E63B" w14:textId="77777777" w:rsidR="005B5D2B" w:rsidRDefault="005B5D2B" w:rsidP="008C352F">
            <w:pPr>
              <w:pStyle w:val="ECEappel"/>
              <w:framePr w:wrap="around"/>
              <w:rPr>
                <w:bCs/>
                <w:szCs w:val="22"/>
              </w:rPr>
            </w:pPr>
            <w:r w:rsidRPr="0009288D">
              <w:t xml:space="preserve">Appeler </w:t>
            </w:r>
            <w:r>
              <w:t>le professeur</w:t>
            </w:r>
            <w:r w:rsidRPr="0009288D">
              <w:t xml:space="preserve"> pour </w:t>
            </w:r>
            <w:r w:rsidRPr="007261AA">
              <w:t>lui présenter le montage ou en cas de difficulté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14:paraId="29E4347C" w14:textId="77777777" w:rsidR="005B5D2B" w:rsidRDefault="005B5D2B" w:rsidP="008C352F">
            <w:pPr>
              <w:jc w:val="center"/>
              <w:rPr>
                <w:bCs/>
                <w:color w:val="auto"/>
                <w:szCs w:val="22"/>
              </w:rPr>
            </w:pPr>
            <w:r w:rsidRPr="00592F79">
              <w:rPr>
                <w:bCs/>
                <w:color w:val="auto"/>
                <w:sz w:val="96"/>
                <w:szCs w:val="96"/>
              </w:rPr>
              <w:sym w:font="Wingdings" w:char="F049"/>
            </w:r>
          </w:p>
        </w:tc>
      </w:tr>
    </w:tbl>
    <w:p w14:paraId="21081F59" w14:textId="0A7CA4BC" w:rsidR="00953067" w:rsidRDefault="00953067" w:rsidP="00953067"/>
    <w:p w14:paraId="4684D857" w14:textId="2E9A6FC7" w:rsidR="00936128" w:rsidRDefault="005B5D2B" w:rsidP="00745341">
      <w:pPr>
        <w:pStyle w:val="Paragraphedeliste"/>
        <w:numPr>
          <w:ilvl w:val="1"/>
          <w:numId w:val="4"/>
        </w:numPr>
        <w:ind w:left="426"/>
      </w:pPr>
      <w:r>
        <w:lastRenderedPageBreak/>
        <w:t>P</w:t>
      </w:r>
      <w:r w:rsidR="00936128">
        <w:t>rocéder à une charge du condensateur</w:t>
      </w:r>
      <w:r w:rsidR="00A1777D">
        <w:t xml:space="preserve">. </w:t>
      </w:r>
      <w:r w:rsidR="00964A8C">
        <w:t xml:space="preserve"> </w:t>
      </w:r>
      <w:r w:rsidR="00A1777D">
        <w:t>M</w:t>
      </w:r>
      <w:r w:rsidR="00936128">
        <w:t>esurer</w:t>
      </w:r>
      <w:r w:rsidR="00964A8C">
        <w:t xml:space="preserve"> ensuite</w:t>
      </w:r>
      <w:r w:rsidR="00936128">
        <w:t xml:space="preserve"> à l’aide d’un chronomèt</w:t>
      </w:r>
      <w:r w:rsidR="0076470B">
        <w:t xml:space="preserve">re la durée approximative </w:t>
      </w:r>
      <w:r w:rsidR="0099303B">
        <w:t xml:space="preserve">pendant </w:t>
      </w:r>
      <w:r w:rsidR="0076470B">
        <w:t>la</w:t>
      </w:r>
      <w:r w:rsidR="0099303B">
        <w:t xml:space="preserve">quelle la </w:t>
      </w:r>
      <w:r w:rsidR="00936128">
        <w:t>DEL brille lors d’une décharge du condensateur. Noter la valeur de cette durée ci-dessous</w:t>
      </w:r>
      <w:r w:rsidR="00026DA0">
        <w:t>.</w:t>
      </w:r>
    </w:p>
    <w:p w14:paraId="716C50BA" w14:textId="77777777" w:rsidR="00936128" w:rsidRPr="002F6943" w:rsidRDefault="00936128" w:rsidP="00936128">
      <w:pPr>
        <w:rPr>
          <w:sz w:val="12"/>
          <w:szCs w:val="12"/>
        </w:rPr>
      </w:pPr>
    </w:p>
    <w:p w14:paraId="6361E894" w14:textId="77777777" w:rsidR="00936128" w:rsidRDefault="00936128" w:rsidP="00936128">
      <w:pPr>
        <w:jc w:val="center"/>
      </w:pPr>
      <w:r>
        <w:t xml:space="preserve">Durée 1 : </w:t>
      </w:r>
      <w:r w:rsidRPr="004F1216">
        <w:rPr>
          <w:i/>
        </w:rPr>
        <w:t>t</w:t>
      </w:r>
      <w:r w:rsidRPr="00B9793F">
        <w:rPr>
          <w:vertAlign w:val="subscript"/>
        </w:rPr>
        <w:t>1</w:t>
      </w:r>
      <w:r>
        <w:t xml:space="preserve"> = ................................</w:t>
      </w:r>
    </w:p>
    <w:p w14:paraId="3E245D18" w14:textId="13FDC0A0" w:rsidR="00936128" w:rsidRDefault="00936128" w:rsidP="00D420D1">
      <w:pPr>
        <w:rPr>
          <w:bCs/>
        </w:rPr>
      </w:pPr>
    </w:p>
    <w:p w14:paraId="141427B4" w14:textId="4E56EE9C" w:rsidR="00936128" w:rsidRDefault="000466A0" w:rsidP="00F06D7F">
      <w:pPr>
        <w:pStyle w:val="Paragraphedeliste"/>
        <w:numPr>
          <w:ilvl w:val="1"/>
          <w:numId w:val="4"/>
        </w:numPr>
        <w:ind w:left="426"/>
        <w:rPr>
          <w:bCs/>
        </w:rPr>
      </w:pPr>
      <w:r>
        <w:rPr>
          <w:bCs/>
        </w:rPr>
        <w:t xml:space="preserve"> </w:t>
      </w:r>
      <w:r w:rsidR="00936128" w:rsidRPr="00936128">
        <w:rPr>
          <w:bCs/>
        </w:rPr>
        <w:t>On</w:t>
      </w:r>
      <w:r w:rsidR="0099303B">
        <w:rPr>
          <w:bCs/>
        </w:rPr>
        <w:t xml:space="preserve"> cherche à augmenter la durée pendant laquelle</w:t>
      </w:r>
      <w:r w:rsidR="00936128" w:rsidRPr="00936128">
        <w:rPr>
          <w:bCs/>
        </w:rPr>
        <w:t xml:space="preserve"> la DEL brille lors d’une décharge. </w:t>
      </w:r>
    </w:p>
    <w:p w14:paraId="1D7D4621" w14:textId="0CA18492" w:rsidR="00A1777D" w:rsidRDefault="00936128" w:rsidP="00A1777D">
      <w:pPr>
        <w:rPr>
          <w:bCs/>
        </w:rPr>
      </w:pPr>
      <w:r w:rsidRPr="00936128">
        <w:rPr>
          <w:bCs/>
        </w:rPr>
        <w:t>Choisir, parmi les</w:t>
      </w:r>
      <w:r w:rsidR="00577B7C">
        <w:rPr>
          <w:bCs/>
        </w:rPr>
        <w:t xml:space="preserve"> valeurs de capacité</w:t>
      </w:r>
      <w:r w:rsidRPr="00936128">
        <w:rPr>
          <w:bCs/>
        </w:rPr>
        <w:t xml:space="preserve"> proposé</w:t>
      </w:r>
      <w:r w:rsidR="00577B7C">
        <w:rPr>
          <w:bCs/>
        </w:rPr>
        <w:t>e</w:t>
      </w:r>
      <w:r w:rsidRPr="00936128">
        <w:rPr>
          <w:bCs/>
        </w:rPr>
        <w:t>s</w:t>
      </w:r>
      <w:r w:rsidR="00577B7C">
        <w:rPr>
          <w:bCs/>
        </w:rPr>
        <w:t xml:space="preserve"> (10</w:t>
      </w:r>
      <w:r w:rsidR="00AA1018">
        <w:rPr>
          <w:bCs/>
        </w:rPr>
        <w:t xml:space="preserve"> </w:t>
      </w:r>
      <w:r w:rsidR="00577B7C">
        <w:rPr>
          <w:bCs/>
        </w:rPr>
        <w:t>nF et</w:t>
      </w:r>
      <w:r w:rsidR="00F5211D">
        <w:rPr>
          <w:bCs/>
        </w:rPr>
        <w:t xml:space="preserve"> 1000</w:t>
      </w:r>
      <w:r w:rsidR="00AA1018">
        <w:rPr>
          <w:bCs/>
        </w:rPr>
        <w:t xml:space="preserve"> </w:t>
      </w:r>
      <w:r w:rsidR="00F5211D">
        <w:rPr>
          <w:bCs/>
        </w:rPr>
        <w:t>µF)</w:t>
      </w:r>
      <w:r w:rsidR="00577B7C">
        <w:rPr>
          <w:bCs/>
        </w:rPr>
        <w:t xml:space="preserve">, </w:t>
      </w:r>
      <w:r w:rsidR="0090236A">
        <w:rPr>
          <w:bCs/>
        </w:rPr>
        <w:t xml:space="preserve">la capacité </w:t>
      </w:r>
      <w:r w:rsidR="0090236A" w:rsidRPr="005A2F45">
        <w:rPr>
          <w:rFonts w:eastAsiaTheme="minorEastAsia"/>
          <w:i/>
        </w:rPr>
        <w:t>C</w:t>
      </w:r>
      <w:r w:rsidR="0090236A">
        <w:rPr>
          <w:rFonts w:eastAsiaTheme="minorEastAsia"/>
          <w:i/>
          <w:vertAlign w:val="subscript"/>
        </w:rPr>
        <w:t>2</w:t>
      </w:r>
      <w:r w:rsidRPr="00936128">
        <w:rPr>
          <w:bCs/>
        </w:rPr>
        <w:t xml:space="preserve"> qui va permettre d’augmenter la durée de brillance de la DEL</w:t>
      </w:r>
      <w:r w:rsidR="005A2F45">
        <w:rPr>
          <w:bCs/>
        </w:rPr>
        <w:t xml:space="preserve"> lors de la fermeture de la portière</w:t>
      </w:r>
      <w:r w:rsidRPr="00936128">
        <w:rPr>
          <w:bCs/>
        </w:rPr>
        <w:t>.</w:t>
      </w:r>
      <w:r w:rsidR="00F5211D">
        <w:rPr>
          <w:bCs/>
        </w:rPr>
        <w:t xml:space="preserve"> Justifier</w:t>
      </w:r>
      <w:r w:rsidR="006036DD">
        <w:rPr>
          <w:bCs/>
        </w:rPr>
        <w:t xml:space="preserve"> le choix effectué</w:t>
      </w:r>
      <w:r w:rsidR="00F5211D">
        <w:rPr>
          <w:bCs/>
        </w:rPr>
        <w:t>.</w:t>
      </w:r>
    </w:p>
    <w:p w14:paraId="00CE4F21" w14:textId="6DCDDA3A" w:rsidR="000F6226" w:rsidRDefault="000F6226" w:rsidP="000F6226">
      <w:pPr>
        <w:pStyle w:val="Titre3"/>
        <w:numPr>
          <w:ilvl w:val="0"/>
          <w:numId w:val="0"/>
        </w:numPr>
        <w:tabs>
          <w:tab w:val="left" w:pos="5615"/>
        </w:tabs>
        <w:ind w:left="568"/>
      </w:pPr>
      <w:r>
        <w:rPr>
          <w:color w:val="0070BF"/>
        </w:rPr>
        <w:t>10nF</w:t>
      </w:r>
      <w:r>
        <w:rPr>
          <w:color w:val="0070BF"/>
          <w:spacing w:val="-3"/>
        </w:rPr>
        <w:t xml:space="preserve"> </w:t>
      </w:r>
      <w:r w:rsidRPr="000F6226">
        <w:rPr>
          <w:color w:val="0070BF"/>
          <w:spacing w:val="-3"/>
        </w:rPr>
        <w:t>→</w:t>
      </w:r>
      <w:r>
        <w:rPr>
          <w:rFonts w:ascii="Times New Roman" w:hAnsi="Times New Roman"/>
          <w:color w:val="0070BF"/>
          <w:spacing w:val="-10"/>
        </w:rPr>
        <w:t xml:space="preserve"> </w:t>
      </w:r>
      <w:r>
        <w:rPr>
          <w:color w:val="0070BF"/>
        </w:rPr>
        <w:t>1E-8</w:t>
      </w:r>
      <w:r>
        <w:rPr>
          <w:color w:val="0070BF"/>
          <w:spacing w:val="-3"/>
        </w:rPr>
        <w:t xml:space="preserve"> </w:t>
      </w:r>
      <w:r>
        <w:rPr>
          <w:color w:val="0070BF"/>
        </w:rPr>
        <w:t>F</w:t>
      </w:r>
      <w:r>
        <w:rPr>
          <w:color w:val="0070BF"/>
          <w:spacing w:val="-2"/>
        </w:rPr>
        <w:t xml:space="preserve"> </w:t>
      </w:r>
      <w:r>
        <w:rPr>
          <w:color w:val="0070BF"/>
        </w:rPr>
        <w:t>/ 1000</w:t>
      </w:r>
      <w:r>
        <w:rPr>
          <w:color w:val="0070BF"/>
          <w:spacing w:val="-3"/>
        </w:rPr>
        <w:t xml:space="preserve"> </w:t>
      </w:r>
      <w:r>
        <w:rPr>
          <w:color w:val="0070BF"/>
        </w:rPr>
        <w:t>µF</w:t>
      </w:r>
      <w:r>
        <w:rPr>
          <w:color w:val="0070BF"/>
          <w:spacing w:val="-2"/>
        </w:rPr>
        <w:t xml:space="preserve"> </w:t>
      </w:r>
      <w:r w:rsidRPr="000F6226">
        <w:rPr>
          <w:rFonts w:ascii="Times New Roman" w:hAnsi="Times New Roman"/>
          <w:color w:val="0070BF"/>
        </w:rPr>
        <w:t>→</w:t>
      </w:r>
      <w:r>
        <w:rPr>
          <w:rFonts w:ascii="Times New Roman" w:hAnsi="Times New Roman"/>
          <w:color w:val="0070BF"/>
          <w:spacing w:val="-7"/>
        </w:rPr>
        <w:t xml:space="preserve"> </w:t>
      </w:r>
      <w:r>
        <w:rPr>
          <w:color w:val="0070BF"/>
        </w:rPr>
        <w:t>1</w:t>
      </w:r>
      <w:r>
        <w:rPr>
          <w:color w:val="0070BF"/>
          <w:position w:val="6"/>
          <w:sz w:val="16"/>
        </w:rPr>
        <w:t>E</w:t>
      </w:r>
      <w:r>
        <w:rPr>
          <w:color w:val="0070BF"/>
        </w:rPr>
        <w:t>-3</w:t>
      </w:r>
      <w:r>
        <w:rPr>
          <w:color w:val="0070BF"/>
          <w:spacing w:val="-3"/>
        </w:rPr>
        <w:t xml:space="preserve"> </w:t>
      </w:r>
      <w:r>
        <w:rPr>
          <w:color w:val="0070BF"/>
          <w:spacing w:val="-10"/>
        </w:rPr>
        <w:t>F</w:t>
      </w:r>
      <w:r>
        <w:rPr>
          <w:color w:val="0070BF"/>
        </w:rPr>
        <w:tab/>
        <w:t>10nF&lt;1000</w:t>
      </w:r>
      <w:r>
        <w:rPr>
          <w:color w:val="0070BF"/>
          <w:spacing w:val="46"/>
        </w:rPr>
        <w:t xml:space="preserve"> </w:t>
      </w:r>
      <w:r>
        <w:rPr>
          <w:color w:val="0070BF"/>
          <w:spacing w:val="-5"/>
        </w:rPr>
        <w:t>µF</w:t>
      </w:r>
    </w:p>
    <w:p w14:paraId="05BE4330" w14:textId="77777777" w:rsidR="000F6226" w:rsidRDefault="000F6226" w:rsidP="000F6226">
      <w:pPr>
        <w:spacing w:before="242"/>
        <w:ind w:left="143" w:right="140"/>
        <w:rPr>
          <w:rFonts w:ascii="Cambria" w:hAnsi="Cambria"/>
          <w:color w:val="0070BF"/>
          <w:sz w:val="24"/>
        </w:rPr>
      </w:pPr>
      <w:r>
        <w:rPr>
          <w:rFonts w:ascii="Cambria" w:hAnsi="Cambria"/>
          <w:color w:val="0070BF"/>
          <w:sz w:val="24"/>
        </w:rPr>
        <w:t>Lorsqu’on augmente la capacité d’un condensateur pour une même résistance, le condensateur prend plus de temps à se charger.</w:t>
      </w:r>
      <w:r>
        <w:rPr>
          <w:rFonts w:ascii="Cambria" w:hAnsi="Cambria"/>
          <w:color w:val="0070BF"/>
          <w:spacing w:val="40"/>
          <w:sz w:val="24"/>
        </w:rPr>
        <w:t xml:space="preserve"> </w:t>
      </w:r>
      <w:r>
        <w:rPr>
          <w:rFonts w:ascii="Cambria" w:hAnsi="Cambria"/>
          <w:color w:val="0070BF"/>
          <w:sz w:val="24"/>
        </w:rPr>
        <w:t>Donc on choisit la plus grande capacité : C2= 1000µF</w:t>
      </w:r>
    </w:p>
    <w:p w14:paraId="7F3B787C" w14:textId="77777777" w:rsidR="000F6226" w:rsidRDefault="000F6226" w:rsidP="000F6226">
      <w:pPr>
        <w:spacing w:before="242"/>
        <w:ind w:left="143" w:right="140"/>
        <w:rPr>
          <w:rFonts w:ascii="Cambria" w:hAnsi="Cambria"/>
          <w:sz w:val="24"/>
        </w:rPr>
      </w:pPr>
    </w:p>
    <w:p w14:paraId="3A16CACE" w14:textId="3ECD378A" w:rsidR="00936128" w:rsidRDefault="00F5211D" w:rsidP="00936128">
      <w:pPr>
        <w:rPr>
          <w:bCs/>
        </w:rPr>
      </w:pPr>
      <w:r>
        <w:rPr>
          <w:bCs/>
        </w:rPr>
        <w:t>3.4</w:t>
      </w:r>
      <w:r w:rsidR="00835CD2">
        <w:rPr>
          <w:bCs/>
        </w:rPr>
        <w:t>.</w:t>
      </w:r>
      <w:r>
        <w:rPr>
          <w:bCs/>
        </w:rPr>
        <w:t xml:space="preserve"> </w:t>
      </w:r>
      <w:r w:rsidR="00936128">
        <w:rPr>
          <w:bCs/>
        </w:rPr>
        <w:t>Remplacer dans le montage de simulation du plafonnier le condensateur utilisé auparavant par ce nouveau condensateur</w:t>
      </w:r>
      <w:r w:rsidR="0090236A">
        <w:rPr>
          <w:bCs/>
        </w:rPr>
        <w:t xml:space="preserve"> de capacité </w:t>
      </w:r>
      <w:r w:rsidR="0090236A" w:rsidRPr="005A2F45">
        <w:rPr>
          <w:rFonts w:eastAsiaTheme="minorEastAsia"/>
          <w:i/>
        </w:rPr>
        <w:t>C</w:t>
      </w:r>
      <w:r w:rsidR="0090236A">
        <w:rPr>
          <w:rFonts w:eastAsiaTheme="minorEastAsia"/>
          <w:i/>
          <w:vertAlign w:val="subscript"/>
        </w:rPr>
        <w:t>2</w:t>
      </w:r>
      <w:r w:rsidR="00936128">
        <w:rPr>
          <w:bCs/>
        </w:rPr>
        <w:t>.</w:t>
      </w:r>
    </w:p>
    <w:p w14:paraId="176F0865" w14:textId="77777777" w:rsidR="00936128" w:rsidRDefault="00936128" w:rsidP="00936128">
      <w:pPr>
        <w:rPr>
          <w:bCs/>
        </w:rPr>
      </w:pPr>
    </w:p>
    <w:p w14:paraId="6FB84A62" w14:textId="1542A001" w:rsidR="00936128" w:rsidRPr="002F6943" w:rsidRDefault="0076470B" w:rsidP="00936128">
      <w:pPr>
        <w:rPr>
          <w:sz w:val="12"/>
          <w:szCs w:val="12"/>
        </w:rPr>
      </w:pPr>
      <w:r>
        <w:rPr>
          <w:bCs/>
        </w:rPr>
        <w:t>Procéde</w:t>
      </w:r>
      <w:r w:rsidR="00936128" w:rsidRPr="00F5211D">
        <w:rPr>
          <w:bCs/>
        </w:rPr>
        <w:t xml:space="preserve">r à nouveau </w:t>
      </w:r>
      <w:r w:rsidR="00CE3A86">
        <w:rPr>
          <w:bCs/>
        </w:rPr>
        <w:t xml:space="preserve">à </w:t>
      </w:r>
      <w:r w:rsidR="00936128" w:rsidRPr="00F5211D">
        <w:rPr>
          <w:bCs/>
        </w:rPr>
        <w:t xml:space="preserve">une charge du condensateur, puis </w:t>
      </w:r>
      <w:r w:rsidR="00964A8C">
        <w:rPr>
          <w:bCs/>
        </w:rPr>
        <w:t xml:space="preserve">à </w:t>
      </w:r>
      <w:r w:rsidR="00936128" w:rsidRPr="00F5211D">
        <w:rPr>
          <w:bCs/>
        </w:rPr>
        <w:t>une décharge. M</w:t>
      </w:r>
      <w:r w:rsidR="00936128">
        <w:t>esurer à l’aide d’un chronomètre la</w:t>
      </w:r>
      <w:r w:rsidR="0099303B">
        <w:t xml:space="preserve"> nouvelle durée approximative pendant laquelle</w:t>
      </w:r>
      <w:r w:rsidR="00936128">
        <w:t xml:space="preserve"> la DEL brille lors de la décharge du condensateur. Noter la valeur de cette durée</w:t>
      </w:r>
      <w:r w:rsidR="00964A8C">
        <w:t xml:space="preserve">. </w:t>
      </w:r>
    </w:p>
    <w:p w14:paraId="08976AE8" w14:textId="680F257B" w:rsidR="00936128" w:rsidRPr="0076470B" w:rsidRDefault="00936128" w:rsidP="0076470B">
      <w:pPr>
        <w:jc w:val="center"/>
      </w:pPr>
      <w:r>
        <w:t xml:space="preserve">Durée 2 : </w:t>
      </w:r>
      <w:r w:rsidRPr="004F1216">
        <w:rPr>
          <w:i/>
        </w:rPr>
        <w:t>t</w:t>
      </w:r>
      <w:r>
        <w:rPr>
          <w:vertAlign w:val="subscript"/>
        </w:rPr>
        <w:t>2</w:t>
      </w:r>
      <w:r>
        <w:t xml:space="preserve"> = </w:t>
      </w:r>
      <w:r w:rsidR="0076470B">
        <w:t>...............................</w:t>
      </w:r>
    </w:p>
    <w:p w14:paraId="33ECEDFF" w14:textId="26DDFC89" w:rsidR="00936128" w:rsidRPr="00836E1A" w:rsidRDefault="000466A0" w:rsidP="000466A0">
      <w:pPr>
        <w:pStyle w:val="ECErponse"/>
      </w:pPr>
      <w:r>
        <w:t xml:space="preserve">3.5. </w:t>
      </w:r>
      <w:r w:rsidR="00936128">
        <w:t xml:space="preserve">Revenir à la valeur de capacité </w:t>
      </w:r>
      <w:r w:rsidR="00936128" w:rsidRPr="00936128">
        <w:rPr>
          <w:i/>
        </w:rPr>
        <w:t>C</w:t>
      </w:r>
      <w:r w:rsidR="00936128" w:rsidRPr="00936128">
        <w:rPr>
          <w:i/>
          <w:vertAlign w:val="subscript"/>
        </w:rPr>
        <w:t>1</w:t>
      </w:r>
      <w:r w:rsidR="00936128" w:rsidRPr="00936128">
        <w:t xml:space="preserve"> </w:t>
      </w:r>
      <w:r w:rsidR="00936128">
        <w:t>= 100 µF.</w:t>
      </w:r>
      <w:r w:rsidR="00836E1A">
        <w:t xml:space="preserve"> Modifier la valeur de la résistance du conducteur ohmique pour lui donner la valeur </w:t>
      </w:r>
      <w:r w:rsidR="005A2F45" w:rsidRPr="005A2F45">
        <w:rPr>
          <w:rFonts w:eastAsiaTheme="minorEastAsia"/>
          <w:i/>
        </w:rPr>
        <w:t>R</w:t>
      </w:r>
      <w:r w:rsidR="005A2F45" w:rsidRPr="005A2F45">
        <w:rPr>
          <w:rFonts w:eastAsiaTheme="minorEastAsia"/>
          <w:i/>
          <w:vertAlign w:val="subscript"/>
        </w:rPr>
        <w:t>3</w:t>
      </w:r>
      <w:r w:rsidR="005A2F45">
        <w:rPr>
          <w:rFonts w:eastAsiaTheme="minorEastAsia"/>
        </w:rPr>
        <w:t xml:space="preserve"> = </w:t>
      </w:r>
      <w:r w:rsidR="00745E7E">
        <w:t>50</w:t>
      </w:r>
      <w:r w:rsidR="00836E1A">
        <w:t> </w:t>
      </w:r>
      <w:r w:rsidR="00745E7E">
        <w:t>k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Ω</m:t>
        </m:r>
      </m:oMath>
      <w:r w:rsidR="00836E1A">
        <w:rPr>
          <w:sz w:val="24"/>
          <w:szCs w:val="24"/>
        </w:rPr>
        <w:t xml:space="preserve">. </w:t>
      </w:r>
    </w:p>
    <w:p w14:paraId="23730D74" w14:textId="77777777" w:rsidR="00836E1A" w:rsidRDefault="00836E1A" w:rsidP="00836E1A">
      <w:pPr>
        <w:rPr>
          <w:bCs/>
        </w:rPr>
      </w:pPr>
    </w:p>
    <w:p w14:paraId="0FD7EF5D" w14:textId="57EC999F" w:rsidR="00836E1A" w:rsidRDefault="0076470B" w:rsidP="00836E1A">
      <w:r>
        <w:rPr>
          <w:bCs/>
        </w:rPr>
        <w:t>Procéde</w:t>
      </w:r>
      <w:r w:rsidRPr="00F5211D">
        <w:rPr>
          <w:bCs/>
        </w:rPr>
        <w:t>r</w:t>
      </w:r>
      <w:r w:rsidR="00836E1A" w:rsidRPr="00836E1A">
        <w:rPr>
          <w:bCs/>
        </w:rPr>
        <w:t xml:space="preserve"> à nouveau </w:t>
      </w:r>
      <w:r w:rsidR="00FB1F7D">
        <w:rPr>
          <w:bCs/>
        </w:rPr>
        <w:t xml:space="preserve">à </w:t>
      </w:r>
      <w:r w:rsidR="00836E1A" w:rsidRPr="00836E1A">
        <w:rPr>
          <w:bCs/>
        </w:rPr>
        <w:t>une charge du condensateur, puis une décharge. M</w:t>
      </w:r>
      <w:r w:rsidR="00836E1A">
        <w:t>esurer à l’aide d’un chronomètre la nouvelle durée approximative où la DEL brille lors de la décharge du condensateur. Noter la valeur de cette durée</w:t>
      </w:r>
      <w:r w:rsidR="00964A8C">
        <w:t>.</w:t>
      </w:r>
    </w:p>
    <w:p w14:paraId="6A067C8D" w14:textId="77777777" w:rsidR="00836E1A" w:rsidRPr="002F6943" w:rsidRDefault="00836E1A" w:rsidP="00836E1A">
      <w:pPr>
        <w:rPr>
          <w:sz w:val="12"/>
          <w:szCs w:val="12"/>
        </w:rPr>
      </w:pPr>
    </w:p>
    <w:p w14:paraId="15E52F27" w14:textId="77777777" w:rsidR="00836E1A" w:rsidRDefault="00836E1A" w:rsidP="00836E1A">
      <w:pPr>
        <w:jc w:val="center"/>
      </w:pPr>
      <w:r>
        <w:t xml:space="preserve">Durée 3 : </w:t>
      </w:r>
      <w:r w:rsidRPr="004F1216">
        <w:rPr>
          <w:i/>
        </w:rPr>
        <w:t>t</w:t>
      </w:r>
      <w:r>
        <w:rPr>
          <w:vertAlign w:val="subscript"/>
        </w:rPr>
        <w:t>3</w:t>
      </w:r>
      <w:r>
        <w:t xml:space="preserve"> = ................................</w:t>
      </w:r>
    </w:p>
    <w:p w14:paraId="54B62817" w14:textId="77777777" w:rsidR="00AE2180" w:rsidRDefault="00AE2180">
      <w:pPr>
        <w:spacing w:line="240" w:lineRule="auto"/>
        <w:jc w:val="left"/>
      </w:pPr>
    </w:p>
    <w:p w14:paraId="6B2CEB92" w14:textId="6CC04D3E" w:rsidR="00AE2180" w:rsidRPr="00AA1018" w:rsidRDefault="00AE2180" w:rsidP="00AE2180">
      <w:pPr>
        <w:pStyle w:val="ECEcorps"/>
        <w:rPr>
          <w:color w:val="000000" w:themeColor="text1"/>
        </w:rPr>
      </w:pPr>
      <w:r w:rsidRPr="00AA1018">
        <w:rPr>
          <w:color w:val="000000" w:themeColor="text1"/>
        </w:rPr>
        <w:t xml:space="preserve">Compléter le tableau </w:t>
      </w:r>
      <w:r w:rsidR="00AD1D51" w:rsidRPr="00AA1018">
        <w:rPr>
          <w:color w:val="000000" w:themeColor="text1"/>
        </w:rPr>
        <w:t xml:space="preserve">récapitulatif </w:t>
      </w:r>
      <w:r w:rsidRPr="00AA1018">
        <w:rPr>
          <w:color w:val="000000" w:themeColor="text1"/>
        </w:rPr>
        <w:t>suivant :</w:t>
      </w:r>
    </w:p>
    <w:tbl>
      <w:tblPr>
        <w:tblStyle w:val="Grilledutableau"/>
        <w:tblpPr w:leftFromText="141" w:rightFromText="141" w:vertAnchor="text" w:horzAnchor="margin" w:tblpY="50"/>
        <w:tblW w:w="0" w:type="auto"/>
        <w:tblLook w:val="04A0" w:firstRow="1" w:lastRow="0" w:firstColumn="1" w:lastColumn="0" w:noHBand="0" w:noVBand="1"/>
      </w:tblPr>
      <w:tblGrid>
        <w:gridCol w:w="2548"/>
        <w:gridCol w:w="2548"/>
        <w:gridCol w:w="2549"/>
        <w:gridCol w:w="2549"/>
      </w:tblGrid>
      <w:tr w:rsidR="00AA1018" w:rsidRPr="00AA1018" w14:paraId="30E74A83" w14:textId="77777777" w:rsidTr="00AA1018">
        <w:trPr>
          <w:trHeight w:val="132"/>
        </w:trPr>
        <w:tc>
          <w:tcPr>
            <w:tcW w:w="2548" w:type="dxa"/>
          </w:tcPr>
          <w:p w14:paraId="35562B7D" w14:textId="77777777" w:rsidR="00AE2180" w:rsidRPr="00AA1018" w:rsidRDefault="00AE2180" w:rsidP="005C766F">
            <w:pPr>
              <w:pStyle w:val="ECEcorps"/>
              <w:jc w:val="center"/>
              <w:rPr>
                <w:bCs/>
                <w:i/>
                <w:color w:val="000000" w:themeColor="text1"/>
              </w:rPr>
            </w:pPr>
            <w:r w:rsidRPr="00AA1018">
              <w:rPr>
                <w:bCs/>
                <w:i/>
                <w:color w:val="000000" w:themeColor="text1"/>
              </w:rPr>
              <w:t>R</w:t>
            </w:r>
          </w:p>
        </w:tc>
        <w:tc>
          <w:tcPr>
            <w:tcW w:w="2548" w:type="dxa"/>
          </w:tcPr>
          <w:p w14:paraId="45CF202B" w14:textId="77777777" w:rsidR="00AE2180" w:rsidRPr="00AA1018" w:rsidRDefault="00AE2180" w:rsidP="005C766F">
            <w:pPr>
              <w:pStyle w:val="ECEcorps"/>
              <w:jc w:val="center"/>
              <w:rPr>
                <w:bCs/>
                <w:i/>
                <w:color w:val="000000" w:themeColor="text1"/>
              </w:rPr>
            </w:pPr>
            <w:r w:rsidRPr="00AA1018">
              <w:rPr>
                <w:bCs/>
                <w:i/>
                <w:color w:val="000000" w:themeColor="text1"/>
              </w:rPr>
              <w:t>C</w:t>
            </w:r>
          </w:p>
        </w:tc>
        <w:tc>
          <w:tcPr>
            <w:tcW w:w="2549" w:type="dxa"/>
          </w:tcPr>
          <w:p w14:paraId="3611EF95" w14:textId="3EF50F15" w:rsidR="00AE2180" w:rsidRPr="00AA1018" w:rsidRDefault="00AE2180" w:rsidP="005C766F">
            <w:pPr>
              <w:pStyle w:val="ECEcorps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bookmarkStart w:id="11" w:name="_Hlk140843680"/>
            <w:proofErr w:type="spellStart"/>
            <w:r w:rsidRPr="00AA1018">
              <w:rPr>
                <w:rFonts w:asciiTheme="minorHAnsi" w:hAnsiTheme="minorHAnsi" w:cstheme="minorHAnsi"/>
                <w:bCs/>
                <w:color w:val="000000" w:themeColor="text1"/>
              </w:rPr>
              <w:t>τ</w:t>
            </w:r>
            <w:r w:rsidRPr="00AA1018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vertAlign w:val="subscript"/>
              </w:rPr>
              <w:t>th</w:t>
            </w:r>
            <w:bookmarkEnd w:id="11"/>
            <w:proofErr w:type="spellEnd"/>
          </w:p>
        </w:tc>
        <w:tc>
          <w:tcPr>
            <w:tcW w:w="2549" w:type="dxa"/>
          </w:tcPr>
          <w:p w14:paraId="6920F86D" w14:textId="77777777" w:rsidR="00AE2180" w:rsidRPr="00AA1018" w:rsidRDefault="00AE2180" w:rsidP="005C766F">
            <w:pPr>
              <w:pStyle w:val="ECEcorps"/>
              <w:jc w:val="center"/>
              <w:rPr>
                <w:bCs/>
                <w:color w:val="000000" w:themeColor="text1"/>
              </w:rPr>
            </w:pPr>
            <w:r w:rsidRPr="00AA1018">
              <w:rPr>
                <w:bCs/>
                <w:color w:val="000000" w:themeColor="text1"/>
              </w:rPr>
              <w:t>Durée approximative</w:t>
            </w:r>
          </w:p>
        </w:tc>
      </w:tr>
      <w:tr w:rsidR="00AA1018" w:rsidRPr="00AA1018" w14:paraId="12700EDC" w14:textId="77777777" w:rsidTr="005C766F">
        <w:tc>
          <w:tcPr>
            <w:tcW w:w="2548" w:type="dxa"/>
          </w:tcPr>
          <w:p w14:paraId="3422400F" w14:textId="62B12C55" w:rsidR="00AE2180" w:rsidRPr="00AA1018" w:rsidRDefault="00AE2180" w:rsidP="005C766F">
            <w:pPr>
              <w:pStyle w:val="ECEcorps"/>
              <w:jc w:val="center"/>
              <w:rPr>
                <w:bCs/>
                <w:color w:val="000000" w:themeColor="text1"/>
              </w:rPr>
            </w:pPr>
            <w:r w:rsidRPr="00AA1018">
              <w:rPr>
                <w:bCs/>
                <w:color w:val="000000" w:themeColor="text1"/>
              </w:rPr>
              <w:t xml:space="preserve">5,0 </w:t>
            </w:r>
            <w:proofErr w:type="spellStart"/>
            <w:r w:rsidRPr="00AA1018">
              <w:rPr>
                <w:bCs/>
                <w:color w:val="000000" w:themeColor="text1"/>
              </w:rPr>
              <w:t>kΩ</w:t>
            </w:r>
            <w:proofErr w:type="spellEnd"/>
          </w:p>
        </w:tc>
        <w:tc>
          <w:tcPr>
            <w:tcW w:w="2548" w:type="dxa"/>
          </w:tcPr>
          <w:p w14:paraId="21004955" w14:textId="77777777" w:rsidR="00AE2180" w:rsidRPr="00AA1018" w:rsidRDefault="00AE2180" w:rsidP="005C766F">
            <w:pPr>
              <w:pStyle w:val="ECEcorps"/>
              <w:jc w:val="center"/>
              <w:rPr>
                <w:bCs/>
                <w:color w:val="000000" w:themeColor="text1"/>
              </w:rPr>
            </w:pPr>
            <w:r w:rsidRPr="00AA1018">
              <w:rPr>
                <w:bCs/>
                <w:color w:val="000000" w:themeColor="text1"/>
              </w:rPr>
              <w:t>100 µF</w:t>
            </w:r>
          </w:p>
        </w:tc>
        <w:tc>
          <w:tcPr>
            <w:tcW w:w="2549" w:type="dxa"/>
          </w:tcPr>
          <w:p w14:paraId="2309F91A" w14:textId="7B1CA336" w:rsidR="00AE2180" w:rsidRPr="00AA1018" w:rsidRDefault="006E6F08" w:rsidP="005C766F">
            <w:pPr>
              <w:pStyle w:val="ECEcorps"/>
              <w:jc w:val="center"/>
              <w:rPr>
                <w:bCs/>
                <w:i/>
                <w:color w:val="000000" w:themeColor="text1"/>
              </w:rPr>
            </w:pPr>
            <w:r>
              <w:rPr>
                <w:bCs/>
                <w:i/>
                <w:color w:val="000000" w:themeColor="text1"/>
              </w:rPr>
              <w:t>0,50</w:t>
            </w:r>
            <w:r w:rsidR="00AE2180" w:rsidRPr="00AA1018">
              <w:rPr>
                <w:bCs/>
                <w:i/>
                <w:color w:val="000000" w:themeColor="text1"/>
              </w:rPr>
              <w:t xml:space="preserve"> s</w:t>
            </w:r>
          </w:p>
        </w:tc>
        <w:tc>
          <w:tcPr>
            <w:tcW w:w="2549" w:type="dxa"/>
          </w:tcPr>
          <w:p w14:paraId="50A62F43" w14:textId="4D7106D2" w:rsidR="00AE2180" w:rsidRPr="00AA1018" w:rsidRDefault="00AE2180" w:rsidP="005C766F">
            <w:pPr>
              <w:pStyle w:val="ECEcorps"/>
              <w:jc w:val="center"/>
              <w:rPr>
                <w:bCs/>
                <w:color w:val="000000" w:themeColor="text1"/>
              </w:rPr>
            </w:pPr>
            <w:r w:rsidRPr="00AA1018">
              <w:rPr>
                <w:bCs/>
                <w:i/>
                <w:color w:val="000000" w:themeColor="text1"/>
              </w:rPr>
              <w:t>t</w:t>
            </w:r>
            <w:r w:rsidRPr="00AA1018">
              <w:rPr>
                <w:bCs/>
                <w:i/>
                <w:color w:val="000000" w:themeColor="text1"/>
                <w:vertAlign w:val="subscript"/>
              </w:rPr>
              <w:t>1</w:t>
            </w:r>
            <w:r w:rsidRPr="00AA1018">
              <w:rPr>
                <w:bCs/>
                <w:i/>
                <w:color w:val="000000" w:themeColor="text1"/>
              </w:rPr>
              <w:t xml:space="preserve"> </w:t>
            </w:r>
            <w:r w:rsidRPr="00AA1018">
              <w:rPr>
                <w:bCs/>
                <w:color w:val="000000" w:themeColor="text1"/>
              </w:rPr>
              <w:t>= …… s</w:t>
            </w:r>
          </w:p>
        </w:tc>
      </w:tr>
      <w:tr w:rsidR="00AA1018" w:rsidRPr="00AA1018" w14:paraId="244E92EB" w14:textId="77777777" w:rsidTr="005C766F">
        <w:tc>
          <w:tcPr>
            <w:tcW w:w="2548" w:type="dxa"/>
          </w:tcPr>
          <w:p w14:paraId="6FF6C883" w14:textId="5F4C6322" w:rsidR="00AE2180" w:rsidRPr="00AA1018" w:rsidRDefault="00AE2180" w:rsidP="005C766F">
            <w:pPr>
              <w:pStyle w:val="ECEcorps"/>
              <w:jc w:val="center"/>
              <w:rPr>
                <w:bCs/>
                <w:color w:val="000000" w:themeColor="text1"/>
              </w:rPr>
            </w:pPr>
            <w:r w:rsidRPr="00AA1018">
              <w:rPr>
                <w:bCs/>
                <w:color w:val="000000" w:themeColor="text1"/>
              </w:rPr>
              <w:t xml:space="preserve">5,0 </w:t>
            </w:r>
            <w:proofErr w:type="spellStart"/>
            <w:r w:rsidRPr="00AA1018">
              <w:rPr>
                <w:bCs/>
                <w:color w:val="000000" w:themeColor="text1"/>
              </w:rPr>
              <w:t>kΩ</w:t>
            </w:r>
            <w:proofErr w:type="spellEnd"/>
          </w:p>
        </w:tc>
        <w:tc>
          <w:tcPr>
            <w:tcW w:w="2548" w:type="dxa"/>
          </w:tcPr>
          <w:p w14:paraId="69774B70" w14:textId="77777777" w:rsidR="00AE2180" w:rsidRPr="00AA1018" w:rsidRDefault="00AE2180" w:rsidP="005C766F">
            <w:pPr>
              <w:pStyle w:val="ECEcorps"/>
              <w:jc w:val="center"/>
              <w:rPr>
                <w:bCs/>
                <w:color w:val="000000" w:themeColor="text1"/>
              </w:rPr>
            </w:pPr>
            <w:r w:rsidRPr="00AA1018">
              <w:rPr>
                <w:bCs/>
                <w:color w:val="000000" w:themeColor="text1"/>
              </w:rPr>
              <w:t>1000 µF</w:t>
            </w:r>
          </w:p>
        </w:tc>
        <w:tc>
          <w:tcPr>
            <w:tcW w:w="2549" w:type="dxa"/>
          </w:tcPr>
          <w:p w14:paraId="2095FFA6" w14:textId="737D2408" w:rsidR="00AE2180" w:rsidRPr="00AA1018" w:rsidRDefault="00254110" w:rsidP="005C766F">
            <w:pPr>
              <w:pStyle w:val="ECEcorps"/>
              <w:jc w:val="center"/>
              <w:rPr>
                <w:bCs/>
                <w:i/>
                <w:color w:val="000000" w:themeColor="text1"/>
              </w:rPr>
            </w:pPr>
            <w:r>
              <w:rPr>
                <w:bCs/>
                <w:i/>
                <w:color w:val="000000" w:themeColor="text1"/>
              </w:rPr>
              <w:t>…</w:t>
            </w:r>
            <w:r w:rsidR="00AE2180" w:rsidRPr="00AA1018">
              <w:rPr>
                <w:bCs/>
                <w:i/>
                <w:color w:val="000000" w:themeColor="text1"/>
              </w:rPr>
              <w:t>… s</w:t>
            </w:r>
          </w:p>
        </w:tc>
        <w:tc>
          <w:tcPr>
            <w:tcW w:w="2549" w:type="dxa"/>
          </w:tcPr>
          <w:p w14:paraId="357D55BA" w14:textId="28E321DF" w:rsidR="00AE2180" w:rsidRPr="00AA1018" w:rsidRDefault="00AE2180" w:rsidP="005C766F">
            <w:pPr>
              <w:pStyle w:val="ECEcorps"/>
              <w:jc w:val="center"/>
              <w:rPr>
                <w:bCs/>
                <w:color w:val="000000" w:themeColor="text1"/>
              </w:rPr>
            </w:pPr>
            <w:r w:rsidRPr="00AA1018">
              <w:rPr>
                <w:bCs/>
                <w:i/>
                <w:color w:val="000000" w:themeColor="text1"/>
              </w:rPr>
              <w:t>t</w:t>
            </w:r>
            <w:r w:rsidRPr="00AA1018">
              <w:rPr>
                <w:bCs/>
                <w:i/>
                <w:color w:val="000000" w:themeColor="text1"/>
                <w:vertAlign w:val="subscript"/>
              </w:rPr>
              <w:t>2</w:t>
            </w:r>
            <w:r w:rsidRPr="00AA1018">
              <w:rPr>
                <w:bCs/>
                <w:color w:val="000000" w:themeColor="text1"/>
              </w:rPr>
              <w:t xml:space="preserve"> = …… s</w:t>
            </w:r>
          </w:p>
        </w:tc>
      </w:tr>
      <w:tr w:rsidR="00AA1018" w:rsidRPr="00AA1018" w14:paraId="76384B75" w14:textId="77777777" w:rsidTr="005C766F">
        <w:tc>
          <w:tcPr>
            <w:tcW w:w="2548" w:type="dxa"/>
          </w:tcPr>
          <w:p w14:paraId="75670CBF" w14:textId="77777777" w:rsidR="00AE2180" w:rsidRPr="00AA1018" w:rsidRDefault="00AE2180" w:rsidP="005C766F">
            <w:pPr>
              <w:pStyle w:val="ECEcorps"/>
              <w:jc w:val="center"/>
              <w:rPr>
                <w:bCs/>
                <w:color w:val="000000" w:themeColor="text1"/>
              </w:rPr>
            </w:pPr>
            <w:r w:rsidRPr="00AA1018">
              <w:rPr>
                <w:bCs/>
                <w:color w:val="000000" w:themeColor="text1"/>
              </w:rPr>
              <w:t xml:space="preserve">50 </w:t>
            </w:r>
            <w:proofErr w:type="spellStart"/>
            <w:r w:rsidRPr="00AA1018">
              <w:rPr>
                <w:bCs/>
                <w:color w:val="000000" w:themeColor="text1"/>
              </w:rPr>
              <w:t>kΩ</w:t>
            </w:r>
            <w:proofErr w:type="spellEnd"/>
          </w:p>
        </w:tc>
        <w:tc>
          <w:tcPr>
            <w:tcW w:w="2548" w:type="dxa"/>
          </w:tcPr>
          <w:p w14:paraId="0D60F141" w14:textId="77777777" w:rsidR="00AE2180" w:rsidRPr="00AA1018" w:rsidRDefault="00AE2180" w:rsidP="005C766F">
            <w:pPr>
              <w:pStyle w:val="ECEcorps"/>
              <w:jc w:val="center"/>
              <w:rPr>
                <w:bCs/>
                <w:color w:val="000000" w:themeColor="text1"/>
              </w:rPr>
            </w:pPr>
            <w:r w:rsidRPr="00AA1018">
              <w:rPr>
                <w:bCs/>
                <w:color w:val="000000" w:themeColor="text1"/>
              </w:rPr>
              <w:t>100 µF</w:t>
            </w:r>
          </w:p>
        </w:tc>
        <w:tc>
          <w:tcPr>
            <w:tcW w:w="2549" w:type="dxa"/>
          </w:tcPr>
          <w:p w14:paraId="5B13F373" w14:textId="7D841BF9" w:rsidR="00AE2180" w:rsidRPr="00AA1018" w:rsidRDefault="00254110" w:rsidP="005C766F">
            <w:pPr>
              <w:pStyle w:val="ECEcorps"/>
              <w:jc w:val="center"/>
              <w:rPr>
                <w:bCs/>
                <w:i/>
                <w:color w:val="000000" w:themeColor="text1"/>
              </w:rPr>
            </w:pPr>
            <w:r>
              <w:rPr>
                <w:bCs/>
                <w:i/>
                <w:color w:val="000000" w:themeColor="text1"/>
              </w:rPr>
              <w:t>…</w:t>
            </w:r>
            <w:r w:rsidR="00AE2180" w:rsidRPr="00AA1018">
              <w:rPr>
                <w:bCs/>
                <w:i/>
                <w:color w:val="000000" w:themeColor="text1"/>
              </w:rPr>
              <w:t>… s</w:t>
            </w:r>
          </w:p>
        </w:tc>
        <w:tc>
          <w:tcPr>
            <w:tcW w:w="2549" w:type="dxa"/>
          </w:tcPr>
          <w:p w14:paraId="276F5C65" w14:textId="4D47C9A8" w:rsidR="00AE2180" w:rsidRPr="00AA1018" w:rsidRDefault="00AE2180" w:rsidP="005C766F">
            <w:pPr>
              <w:pStyle w:val="ECEcorps"/>
              <w:jc w:val="center"/>
              <w:rPr>
                <w:bCs/>
                <w:color w:val="000000" w:themeColor="text1"/>
              </w:rPr>
            </w:pPr>
            <w:r w:rsidRPr="00AA1018">
              <w:rPr>
                <w:bCs/>
                <w:i/>
                <w:color w:val="000000" w:themeColor="text1"/>
              </w:rPr>
              <w:t>t</w:t>
            </w:r>
            <w:r w:rsidRPr="00AA1018">
              <w:rPr>
                <w:bCs/>
                <w:i/>
                <w:color w:val="000000" w:themeColor="text1"/>
                <w:vertAlign w:val="subscript"/>
              </w:rPr>
              <w:t>3</w:t>
            </w:r>
            <w:r w:rsidRPr="00AA1018">
              <w:rPr>
                <w:bCs/>
                <w:color w:val="000000" w:themeColor="text1"/>
              </w:rPr>
              <w:t xml:space="preserve"> = …… s</w:t>
            </w:r>
          </w:p>
        </w:tc>
      </w:tr>
    </w:tbl>
    <w:p w14:paraId="41F5380E" w14:textId="54601657" w:rsidR="00DD7C4B" w:rsidRPr="00EA3273" w:rsidRDefault="0036046A" w:rsidP="00836E1A">
      <w:pPr>
        <w:pStyle w:val="ECErponse"/>
      </w:pPr>
      <w:r w:rsidRPr="00EA3273">
        <w:t xml:space="preserve">En utilisant </w:t>
      </w:r>
      <w:r w:rsidR="00964A8C" w:rsidRPr="00EA3273">
        <w:t>c</w:t>
      </w:r>
      <w:r w:rsidRPr="00EA3273">
        <w:t>es résultats</w:t>
      </w:r>
      <w:r w:rsidR="00964A8C" w:rsidRPr="00EA3273">
        <w:t xml:space="preserve"> et ceux de la première </w:t>
      </w:r>
      <w:r w:rsidRPr="00EA3273">
        <w:t>partie</w:t>
      </w:r>
      <w:r w:rsidR="00DD7C4B" w:rsidRPr="00EA3273">
        <w:t> :</w:t>
      </w:r>
    </w:p>
    <w:p w14:paraId="4A1C7820" w14:textId="43ED9342" w:rsidR="00DD7C4B" w:rsidRPr="00AA1018" w:rsidRDefault="00DD7C4B" w:rsidP="00DD7C4B">
      <w:pPr>
        <w:pStyle w:val="ECErponse"/>
        <w:numPr>
          <w:ilvl w:val="0"/>
          <w:numId w:val="17"/>
        </w:numPr>
        <w:rPr>
          <w:color w:val="000000" w:themeColor="text1"/>
        </w:rPr>
      </w:pPr>
      <w:r w:rsidRPr="00AA1018">
        <w:rPr>
          <w:color w:val="000000" w:themeColor="text1"/>
        </w:rPr>
        <w:t>E</w:t>
      </w:r>
      <w:r w:rsidR="00964A8C" w:rsidRPr="00AA1018">
        <w:rPr>
          <w:color w:val="000000" w:themeColor="text1"/>
        </w:rPr>
        <w:t>xpliquer</w:t>
      </w:r>
      <w:r w:rsidRPr="00AA1018">
        <w:rPr>
          <w:color w:val="000000" w:themeColor="text1"/>
        </w:rPr>
        <w:t xml:space="preserve"> l’influence de</w:t>
      </w:r>
      <w:r w:rsidR="00A43D25" w:rsidRPr="00AA1018">
        <w:rPr>
          <w:color w:val="000000" w:themeColor="text1"/>
        </w:rPr>
        <w:t xml:space="preserve"> la valeur de</w:t>
      </w:r>
      <w:r w:rsidRPr="00AA1018">
        <w:rPr>
          <w:color w:val="000000" w:themeColor="text1"/>
        </w:rPr>
        <w:t xml:space="preserve"> C </w:t>
      </w:r>
      <w:r w:rsidR="00AE2180" w:rsidRPr="00AA1018">
        <w:rPr>
          <w:color w:val="000000" w:themeColor="text1"/>
        </w:rPr>
        <w:t xml:space="preserve">(pour </w:t>
      </w:r>
      <w:r w:rsidR="00AE2180" w:rsidRPr="00AA1018">
        <w:rPr>
          <w:i/>
          <w:iCs/>
          <w:color w:val="000000" w:themeColor="text1"/>
        </w:rPr>
        <w:t>R</w:t>
      </w:r>
      <w:r w:rsidR="00AE2180" w:rsidRPr="00AA1018">
        <w:rPr>
          <w:color w:val="000000" w:themeColor="text1"/>
        </w:rPr>
        <w:t xml:space="preserve"> constant) </w:t>
      </w:r>
      <w:r w:rsidRPr="00AA1018">
        <w:rPr>
          <w:color w:val="000000" w:themeColor="text1"/>
        </w:rPr>
        <w:t xml:space="preserve">sur </w:t>
      </w:r>
      <w:r w:rsidR="00836E1A" w:rsidRPr="00AA1018">
        <w:rPr>
          <w:color w:val="000000" w:themeColor="text1"/>
        </w:rPr>
        <w:t xml:space="preserve">l’évolution de la </w:t>
      </w:r>
      <w:r w:rsidRPr="00AA1018">
        <w:rPr>
          <w:color w:val="000000" w:themeColor="text1"/>
        </w:rPr>
        <w:t xml:space="preserve">valeur de la </w:t>
      </w:r>
      <w:r w:rsidR="00836E1A" w:rsidRPr="00AA1018">
        <w:rPr>
          <w:color w:val="000000" w:themeColor="text1"/>
        </w:rPr>
        <w:t>durée d’extinction de la DEL</w:t>
      </w:r>
      <w:r w:rsidRPr="00AA1018">
        <w:rPr>
          <w:color w:val="000000" w:themeColor="text1"/>
        </w:rPr>
        <w:t>.</w:t>
      </w:r>
      <w:r w:rsidR="00A1777D" w:rsidRPr="00AA1018">
        <w:rPr>
          <w:color w:val="000000" w:themeColor="text1"/>
        </w:rPr>
        <w:t xml:space="preserve"> </w:t>
      </w:r>
    </w:p>
    <w:p w14:paraId="7B8A9E31" w14:textId="77777777" w:rsidR="00A43D25" w:rsidRPr="00AA1018" w:rsidRDefault="00A43D25" w:rsidP="00A43D25">
      <w:pPr>
        <w:pStyle w:val="ECErponse"/>
        <w:rPr>
          <w:color w:val="000000" w:themeColor="text1"/>
        </w:rPr>
      </w:pPr>
      <w:r w:rsidRPr="00AA1018">
        <w:rPr>
          <w:color w:val="000000" w:themeColor="text1"/>
        </w:rPr>
        <w:t>…………………………………………………………………………………………………..……….………..………………..</w:t>
      </w:r>
    </w:p>
    <w:p w14:paraId="2EECCFD5" w14:textId="77777777" w:rsidR="003E0106" w:rsidRPr="00AA1018" w:rsidRDefault="003E0106" w:rsidP="003E0106">
      <w:pPr>
        <w:pStyle w:val="ECErponse"/>
        <w:rPr>
          <w:color w:val="000000" w:themeColor="text1"/>
        </w:rPr>
      </w:pPr>
      <w:r w:rsidRPr="00AA1018">
        <w:rPr>
          <w:color w:val="000000" w:themeColor="text1"/>
        </w:rPr>
        <w:t>…………………………………………………………………………………………………..……….………..………………..</w:t>
      </w:r>
    </w:p>
    <w:p w14:paraId="36A0A5AA" w14:textId="77777777" w:rsidR="0055098D" w:rsidRPr="00AA1018" w:rsidRDefault="0055098D" w:rsidP="0055098D">
      <w:pPr>
        <w:pStyle w:val="ECErponse"/>
        <w:rPr>
          <w:color w:val="000000" w:themeColor="text1"/>
        </w:rPr>
      </w:pPr>
      <w:r w:rsidRPr="00AA1018">
        <w:rPr>
          <w:color w:val="000000" w:themeColor="text1"/>
        </w:rPr>
        <w:t>…………………………………………………………………………………………………..……….………..………………..</w:t>
      </w:r>
    </w:p>
    <w:p w14:paraId="4C003888" w14:textId="696B17A9" w:rsidR="0055098D" w:rsidRDefault="0055098D" w:rsidP="0055098D">
      <w:pPr>
        <w:pStyle w:val="ECErponse"/>
        <w:rPr>
          <w:color w:val="000000" w:themeColor="text1"/>
        </w:rPr>
      </w:pPr>
      <w:r w:rsidRPr="00AA1018">
        <w:rPr>
          <w:color w:val="000000" w:themeColor="text1"/>
        </w:rPr>
        <w:t>…………………………………………………………………………………………………..……….………..………………..</w:t>
      </w:r>
    </w:p>
    <w:p w14:paraId="25CB3CC2" w14:textId="77777777" w:rsidR="00953067" w:rsidRPr="00AA1018" w:rsidRDefault="00953067" w:rsidP="00953067">
      <w:pPr>
        <w:pStyle w:val="ECErponse"/>
        <w:rPr>
          <w:color w:val="000000" w:themeColor="text1"/>
        </w:rPr>
      </w:pPr>
      <w:r w:rsidRPr="00AA1018">
        <w:rPr>
          <w:color w:val="000000" w:themeColor="text1"/>
        </w:rPr>
        <w:t>…………………………………………………………………………………………………..……….………..………………..</w:t>
      </w:r>
    </w:p>
    <w:p w14:paraId="39E88006" w14:textId="2BEA7B9F" w:rsidR="00DD7C4B" w:rsidRPr="00AA1018" w:rsidRDefault="00DD7C4B" w:rsidP="00A43D25">
      <w:pPr>
        <w:pStyle w:val="ECErponse"/>
        <w:numPr>
          <w:ilvl w:val="0"/>
          <w:numId w:val="17"/>
        </w:numPr>
        <w:rPr>
          <w:color w:val="000000" w:themeColor="text1"/>
        </w:rPr>
      </w:pPr>
      <w:r w:rsidRPr="00AA1018">
        <w:rPr>
          <w:color w:val="000000" w:themeColor="text1"/>
        </w:rPr>
        <w:t xml:space="preserve">Expliquer l’influence de la valeur de </w:t>
      </w:r>
      <w:r w:rsidRPr="00AA1018">
        <w:rPr>
          <w:i/>
          <w:iCs/>
          <w:color w:val="000000" w:themeColor="text1"/>
        </w:rPr>
        <w:t>R</w:t>
      </w:r>
      <w:r w:rsidRPr="00AA1018">
        <w:rPr>
          <w:color w:val="000000" w:themeColor="text1"/>
        </w:rPr>
        <w:t xml:space="preserve"> </w:t>
      </w:r>
      <w:r w:rsidR="003E0106" w:rsidRPr="00AA1018">
        <w:rPr>
          <w:color w:val="000000" w:themeColor="text1"/>
        </w:rPr>
        <w:t>(</w:t>
      </w:r>
      <w:r w:rsidR="00A43D25" w:rsidRPr="00AA1018">
        <w:rPr>
          <w:color w:val="000000" w:themeColor="text1"/>
        </w:rPr>
        <w:t>pour</w:t>
      </w:r>
      <w:r w:rsidR="003E0106" w:rsidRPr="00AA1018">
        <w:rPr>
          <w:color w:val="000000" w:themeColor="text1"/>
        </w:rPr>
        <w:t xml:space="preserve"> </w:t>
      </w:r>
      <w:proofErr w:type="spellStart"/>
      <w:r w:rsidR="003E0106" w:rsidRPr="00AA1018">
        <w:rPr>
          <w:rFonts w:asciiTheme="minorHAnsi" w:hAnsiTheme="minorHAnsi" w:cstheme="minorHAnsi"/>
          <w:color w:val="000000" w:themeColor="text1"/>
        </w:rPr>
        <w:t>τ</w:t>
      </w:r>
      <w:r w:rsidR="003E0106" w:rsidRPr="00AA1018">
        <w:rPr>
          <w:rFonts w:asciiTheme="minorHAnsi" w:hAnsiTheme="minorHAnsi" w:cstheme="minorHAnsi"/>
          <w:bCs w:val="0"/>
          <w:i/>
          <w:iCs/>
          <w:color w:val="000000" w:themeColor="text1"/>
          <w:vertAlign w:val="subscript"/>
        </w:rPr>
        <w:t>th</w:t>
      </w:r>
      <w:proofErr w:type="spellEnd"/>
      <w:r w:rsidR="003E0106" w:rsidRPr="00AA1018">
        <w:rPr>
          <w:color w:val="000000" w:themeColor="text1"/>
        </w:rPr>
        <w:t xml:space="preserve"> constant) sur l’évolution de la valeur de la durée d’extinction de la DEL.</w:t>
      </w:r>
    </w:p>
    <w:p w14:paraId="7DAFD556" w14:textId="172B5FE8" w:rsidR="000F6226" w:rsidRPr="000F6226" w:rsidRDefault="000F6226" w:rsidP="000F6226">
      <w:pPr>
        <w:spacing w:before="242"/>
        <w:ind w:left="414" w:right="140"/>
        <w:rPr>
          <w:rFonts w:ascii="Cambria" w:hAnsi="Cambria"/>
          <w:color w:val="0070BF"/>
          <w:sz w:val="24"/>
        </w:rPr>
      </w:pPr>
      <w:r>
        <w:rPr>
          <w:rFonts w:ascii="Cambria" w:hAnsi="Cambria"/>
          <w:color w:val="0070BF"/>
          <w:sz w:val="24"/>
        </w:rPr>
        <w:t>T=R*C si R augmente, T augmente donc la temporisation est plus longue</w:t>
      </w:r>
    </w:p>
    <w:p w14:paraId="3AF2FE23" w14:textId="2A33D794" w:rsidR="00C24B39" w:rsidRDefault="00C24B39" w:rsidP="007F215E">
      <w:pPr>
        <w:pStyle w:val="ECEcorps"/>
      </w:pPr>
    </w:p>
    <w:p w14:paraId="21E21861" w14:textId="77777777" w:rsidR="00953067" w:rsidRDefault="00953067" w:rsidP="007F215E">
      <w:pPr>
        <w:pStyle w:val="ECEcorps"/>
      </w:pPr>
    </w:p>
    <w:p w14:paraId="217B0365" w14:textId="520B51D0" w:rsidR="00EA3273" w:rsidRPr="003E0106" w:rsidRDefault="00E26870" w:rsidP="00953067">
      <w:pPr>
        <w:pStyle w:val="ECEcorps"/>
        <w:rPr>
          <w:bCs/>
        </w:rPr>
      </w:pPr>
      <w:r w:rsidRPr="00341FA8">
        <w:rPr>
          <w:b/>
        </w:rPr>
        <w:lastRenderedPageBreak/>
        <w:t>Défaire le montage et ranger la paillasse avant de quitter la salle.</w:t>
      </w:r>
      <w:bookmarkEnd w:id="2"/>
      <w:bookmarkEnd w:id="3"/>
      <w:bookmarkEnd w:id="4"/>
    </w:p>
    <w:p w14:paraId="6F9AA6F4" w14:textId="1B03C299" w:rsidR="00EA3273" w:rsidRPr="00EA3273" w:rsidRDefault="00EA3273" w:rsidP="00EA3273">
      <w:pPr>
        <w:tabs>
          <w:tab w:val="left" w:pos="5624"/>
        </w:tabs>
      </w:pPr>
      <w:r>
        <w:tab/>
      </w:r>
    </w:p>
    <w:sectPr w:rsidR="00EA3273" w:rsidRPr="00EA3273" w:rsidSect="00680CBA">
      <w:headerReference w:type="default" r:id="rId13"/>
      <w:footerReference w:type="default" r:id="rId14"/>
      <w:pgSz w:w="11906" w:h="16838" w:code="9"/>
      <w:pgMar w:top="851" w:right="851" w:bottom="851" w:left="851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40D95C" w14:textId="77777777" w:rsidR="00E029E3" w:rsidRDefault="00E029E3" w:rsidP="0008058B">
      <w:r>
        <w:separator/>
      </w:r>
    </w:p>
  </w:endnote>
  <w:endnote w:type="continuationSeparator" w:id="0">
    <w:p w14:paraId="7FD2FFF6" w14:textId="77777777" w:rsidR="00E029E3" w:rsidRDefault="00E029E3" w:rsidP="00080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5FF774" w14:textId="11FC7F27" w:rsidR="00C60969" w:rsidRPr="00827238" w:rsidRDefault="00C60969" w:rsidP="00511500">
    <w:pPr>
      <w:pStyle w:val="ECEcorps"/>
      <w:jc w:val="right"/>
    </w:pPr>
    <w:r w:rsidRPr="00827238">
      <w:t xml:space="preserve">Page </w:t>
    </w:r>
    <w:r w:rsidR="009B681E" w:rsidRPr="00827238">
      <w:fldChar w:fldCharType="begin"/>
    </w:r>
    <w:r w:rsidRPr="00827238">
      <w:instrText xml:space="preserve"> PAGE </w:instrText>
    </w:r>
    <w:r w:rsidR="009B681E" w:rsidRPr="00827238">
      <w:fldChar w:fldCharType="separate"/>
    </w:r>
    <w:r w:rsidR="00165C65">
      <w:rPr>
        <w:noProof/>
      </w:rPr>
      <w:t>3</w:t>
    </w:r>
    <w:r w:rsidR="009B681E" w:rsidRPr="00827238">
      <w:rPr>
        <w:noProof/>
      </w:rPr>
      <w:fldChar w:fldCharType="end"/>
    </w:r>
    <w:r w:rsidRPr="00827238">
      <w:t xml:space="preserve"> sur </w:t>
    </w:r>
    <w:r w:rsidR="00165C65">
      <w:fldChar w:fldCharType="begin"/>
    </w:r>
    <w:r w:rsidR="00165C65">
      <w:instrText xml:space="preserve"> NUMPAGES  </w:instrText>
    </w:r>
    <w:r w:rsidR="00165C65">
      <w:fldChar w:fldCharType="separate"/>
    </w:r>
    <w:r w:rsidR="00165C65">
      <w:rPr>
        <w:noProof/>
      </w:rPr>
      <w:t>6</w:t>
    </w:r>
    <w:r w:rsidR="00165C65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CD3744" w14:textId="77777777" w:rsidR="00E029E3" w:rsidRDefault="00E029E3" w:rsidP="0008058B">
      <w:r>
        <w:separator/>
      </w:r>
    </w:p>
  </w:footnote>
  <w:footnote w:type="continuationSeparator" w:id="0">
    <w:p w14:paraId="70D7C3C8" w14:textId="77777777" w:rsidR="00E029E3" w:rsidRDefault="00E029E3" w:rsidP="00080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C9F6B" w14:textId="77777777" w:rsidR="00C60969" w:rsidRDefault="00C60969" w:rsidP="00511500">
    <w:pPr>
      <w:pStyle w:val="ECEcorps"/>
      <w:tabs>
        <w:tab w:val="center" w:pos="851"/>
        <w:tab w:val="center" w:pos="5103"/>
        <w:tab w:val="center" w:pos="9498"/>
      </w:tabs>
    </w:pPr>
    <w:r>
      <w:tab/>
      <w:t> </w:t>
    </w:r>
    <w:r>
      <w:tab/>
    </w:r>
    <w:r w:rsidR="00E75F22">
      <w:rPr>
        <w:b/>
        <w:sz w:val="24"/>
        <w:szCs w:val="24"/>
      </w:rPr>
      <w:t>PLAFONNIER DE VOITURE</w:t>
    </w:r>
    <w:r>
      <w:tab/>
      <w:t>Session</w:t>
    </w:r>
  </w:p>
  <w:p w14:paraId="1BAC87E4" w14:textId="3E71FF19" w:rsidR="00C60969" w:rsidRDefault="004809DF" w:rsidP="00511500">
    <w:pPr>
      <w:pStyle w:val="ECEcorps"/>
      <w:tabs>
        <w:tab w:val="center" w:pos="851"/>
        <w:tab w:val="center" w:pos="5103"/>
        <w:tab w:val="center" w:pos="9498"/>
      </w:tabs>
    </w:pPr>
    <w:r>
      <w:tab/>
    </w:r>
    <w:r>
      <w:tab/>
    </w:r>
    <w:r>
      <w:tab/>
      <w:t>202</w:t>
    </w:r>
    <w:r w:rsidR="001C4656">
      <w:t>5</w:t>
    </w:r>
  </w:p>
  <w:p w14:paraId="44E5FC43" w14:textId="77777777" w:rsidR="00C60969" w:rsidRDefault="00C60969" w:rsidP="00511500">
    <w:pPr>
      <w:pStyle w:val="ECEcorps"/>
      <w:tabs>
        <w:tab w:val="center" w:pos="851"/>
        <w:tab w:val="center" w:pos="5103"/>
        <w:tab w:val="center" w:pos="949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name w:val="WW8Num28"/>
    <w:lvl w:ilvl="0">
      <w:start w:val="1"/>
      <w:numFmt w:val="bullet"/>
      <w:lvlText w:val=""/>
      <w:lvlJc w:val="left"/>
      <w:pPr>
        <w:tabs>
          <w:tab w:val="num" w:pos="1065"/>
        </w:tabs>
        <w:ind w:left="1062" w:hanging="357"/>
      </w:pPr>
      <w:rPr>
        <w:rFonts w:ascii="Wingdings" w:hAnsi="Wingdings"/>
      </w:rPr>
    </w:lvl>
  </w:abstractNum>
  <w:abstractNum w:abstractNumId="1" w15:restartNumberingAfterBreak="0">
    <w:nsid w:val="02B21E2A"/>
    <w:multiLevelType w:val="multilevel"/>
    <w:tmpl w:val="AE603B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5F2633"/>
    <w:multiLevelType w:val="hybridMultilevel"/>
    <w:tmpl w:val="53147E4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C905CE"/>
    <w:multiLevelType w:val="multilevel"/>
    <w:tmpl w:val="88E088FE"/>
    <w:lvl w:ilvl="0">
      <w:start w:val="1"/>
      <w:numFmt w:val="decimal"/>
      <w:pStyle w:val="ECEparti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2400BF2"/>
    <w:multiLevelType w:val="multilevel"/>
    <w:tmpl w:val="D8B67A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5" w15:restartNumberingAfterBreak="0">
    <w:nsid w:val="3FD45F8D"/>
    <w:multiLevelType w:val="hybridMultilevel"/>
    <w:tmpl w:val="E292982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563986"/>
    <w:multiLevelType w:val="multilevel"/>
    <w:tmpl w:val="D0EEE8EA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71D5768"/>
    <w:multiLevelType w:val="multilevel"/>
    <w:tmpl w:val="CE10AFCA"/>
    <w:lvl w:ilvl="0">
      <w:start w:val="1"/>
      <w:numFmt w:val="decimal"/>
      <w:lvlText w:val="%1."/>
      <w:lvlJc w:val="left"/>
      <w:pPr>
        <w:ind w:left="504" w:hanging="361"/>
        <w:jc w:val="left"/>
      </w:pPr>
      <w:rPr>
        <w:rFonts w:ascii="Arial" w:eastAsia="Arial" w:hAnsi="Arial" w:cs="Arial" w:hint="default"/>
        <w:b/>
        <w:bCs/>
        <w:i w:val="0"/>
        <w:iCs w:val="0"/>
        <w:spacing w:val="-2"/>
        <w:w w:val="99"/>
        <w:sz w:val="20"/>
        <w:szCs w:val="20"/>
        <w:lang w:val="fr-FR" w:eastAsia="en-US" w:bidi="ar-SA"/>
      </w:rPr>
    </w:lvl>
    <w:lvl w:ilvl="1">
      <w:start w:val="1"/>
      <w:numFmt w:val="decimal"/>
      <w:lvlText w:val="%1.%2."/>
      <w:lvlJc w:val="left"/>
      <w:pPr>
        <w:ind w:left="532" w:hanging="389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99"/>
        <w:sz w:val="20"/>
        <w:szCs w:val="20"/>
        <w:lang w:val="fr-FR" w:eastAsia="en-US" w:bidi="ar-SA"/>
      </w:rPr>
    </w:lvl>
    <w:lvl w:ilvl="2">
      <w:numFmt w:val="bullet"/>
      <w:lvlText w:val="•"/>
      <w:lvlJc w:val="left"/>
      <w:pPr>
        <w:ind w:left="580" w:hanging="389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1818" w:hanging="389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3057" w:hanging="389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4296" w:hanging="389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5535" w:hanging="389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774" w:hanging="389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012" w:hanging="389"/>
      </w:pPr>
      <w:rPr>
        <w:rFonts w:hint="default"/>
        <w:lang w:val="fr-FR" w:eastAsia="en-US" w:bidi="ar-SA"/>
      </w:rPr>
    </w:lvl>
  </w:abstractNum>
  <w:abstractNum w:abstractNumId="8" w15:restartNumberingAfterBreak="0">
    <w:nsid w:val="4DF20725"/>
    <w:multiLevelType w:val="multilevel"/>
    <w:tmpl w:val="49DA8CF8"/>
    <w:lvl w:ilvl="0">
      <w:start w:val="1"/>
      <w:numFmt w:val="upperRoman"/>
      <w:pStyle w:val="Titre1"/>
      <w:suff w:val="space"/>
      <w:lvlText w:val="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pStyle w:val="Titre2"/>
      <w:suff w:val="space"/>
      <w:lvlText w:val="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Titre3"/>
      <w:suff w:val="space"/>
      <w:lvlText w:val="%2.%3."/>
      <w:lvlJc w:val="left"/>
      <w:pPr>
        <w:ind w:left="1418" w:hanging="850"/>
      </w:pPr>
      <w:rPr>
        <w:rFonts w:hint="default"/>
      </w:rPr>
    </w:lvl>
    <w:lvl w:ilvl="3">
      <w:start w:val="1"/>
      <w:numFmt w:val="decimal"/>
      <w:pStyle w:val="Titre4"/>
      <w:suff w:val="space"/>
      <w:lvlText w:val="%2.%3.%4."/>
      <w:lvlJc w:val="left"/>
      <w:pPr>
        <w:ind w:left="2211" w:hanging="113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5EB7672C"/>
    <w:multiLevelType w:val="hybridMultilevel"/>
    <w:tmpl w:val="B958E254"/>
    <w:lvl w:ilvl="0" w:tplc="00DAEC4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A13396"/>
    <w:multiLevelType w:val="hybridMultilevel"/>
    <w:tmpl w:val="A07C44E4"/>
    <w:lvl w:ilvl="0" w:tplc="66960CAC">
      <w:start w:val="1"/>
      <w:numFmt w:val="bullet"/>
      <w:pStyle w:val="ECEpuce1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2" w:tplc="6ECA956C">
      <w:start w:val="1"/>
      <w:numFmt w:val="bullet"/>
      <w:pStyle w:val="ECEpuce2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11" w15:restartNumberingAfterBreak="0">
    <w:nsid w:val="777344B2"/>
    <w:multiLevelType w:val="hybridMultilevel"/>
    <w:tmpl w:val="3D44B69A"/>
    <w:lvl w:ilvl="0" w:tplc="040C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 w16cid:durableId="994451666">
    <w:abstractNumId w:val="8"/>
  </w:num>
  <w:num w:numId="2" w16cid:durableId="1568957670">
    <w:abstractNumId w:val="10"/>
  </w:num>
  <w:num w:numId="3" w16cid:durableId="1585264186">
    <w:abstractNumId w:val="5"/>
  </w:num>
  <w:num w:numId="4" w16cid:durableId="1816683205">
    <w:abstractNumId w:val="3"/>
  </w:num>
  <w:num w:numId="5" w16cid:durableId="21521538">
    <w:abstractNumId w:val="3"/>
    <w:lvlOverride w:ilvl="0">
      <w:startOverride w:val="1"/>
    </w:lvlOverride>
  </w:num>
  <w:num w:numId="6" w16cid:durableId="1113014344">
    <w:abstractNumId w:val="3"/>
    <w:lvlOverride w:ilvl="0">
      <w:startOverride w:val="1"/>
    </w:lvlOverride>
  </w:num>
  <w:num w:numId="7" w16cid:durableId="616063236">
    <w:abstractNumId w:val="10"/>
  </w:num>
  <w:num w:numId="8" w16cid:durableId="1152477945">
    <w:abstractNumId w:val="10"/>
  </w:num>
  <w:num w:numId="9" w16cid:durableId="1784376607">
    <w:abstractNumId w:val="9"/>
  </w:num>
  <w:num w:numId="10" w16cid:durableId="1614247147">
    <w:abstractNumId w:val="10"/>
  </w:num>
  <w:num w:numId="11" w16cid:durableId="1591618670">
    <w:abstractNumId w:val="10"/>
  </w:num>
  <w:num w:numId="12" w16cid:durableId="312761879">
    <w:abstractNumId w:val="10"/>
  </w:num>
  <w:num w:numId="13" w16cid:durableId="2068259691">
    <w:abstractNumId w:val="6"/>
  </w:num>
  <w:num w:numId="14" w16cid:durableId="1965303029">
    <w:abstractNumId w:val="1"/>
  </w:num>
  <w:num w:numId="15" w16cid:durableId="439842545">
    <w:abstractNumId w:val="4"/>
  </w:num>
  <w:num w:numId="16" w16cid:durableId="1348141929">
    <w:abstractNumId w:val="2"/>
  </w:num>
  <w:num w:numId="17" w16cid:durableId="1949308786">
    <w:abstractNumId w:val="11"/>
  </w:num>
  <w:num w:numId="18" w16cid:durableId="966008032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embedSystemFonts/>
  <w:proofState w:spelling="clean"/>
  <w:attachedTemplate r:id="rId1"/>
  <w:stylePaneFormatFilter w:val="1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709"/>
  <w:hyphenationZone w:val="425"/>
  <w:drawingGridHorizontalSpacing w:val="284"/>
  <w:drawingGridVerticalSpacing w:val="284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606"/>
    <w:rsid w:val="000007E9"/>
    <w:rsid w:val="00004673"/>
    <w:rsid w:val="00005342"/>
    <w:rsid w:val="00006FE8"/>
    <w:rsid w:val="00024878"/>
    <w:rsid w:val="00026DA0"/>
    <w:rsid w:val="0003345D"/>
    <w:rsid w:val="00036419"/>
    <w:rsid w:val="00036E26"/>
    <w:rsid w:val="000452AF"/>
    <w:rsid w:val="000466A0"/>
    <w:rsid w:val="00046C96"/>
    <w:rsid w:val="0005057E"/>
    <w:rsid w:val="00051A0F"/>
    <w:rsid w:val="0005391B"/>
    <w:rsid w:val="00060606"/>
    <w:rsid w:val="000730EC"/>
    <w:rsid w:val="00075E10"/>
    <w:rsid w:val="0008058B"/>
    <w:rsid w:val="0009288D"/>
    <w:rsid w:val="00094B9D"/>
    <w:rsid w:val="000A0EF6"/>
    <w:rsid w:val="000A35F6"/>
    <w:rsid w:val="000A3EEE"/>
    <w:rsid w:val="000A44CB"/>
    <w:rsid w:val="000A4DD1"/>
    <w:rsid w:val="000A7BEB"/>
    <w:rsid w:val="000A7E22"/>
    <w:rsid w:val="000C0C10"/>
    <w:rsid w:val="000C0DBC"/>
    <w:rsid w:val="000C62E4"/>
    <w:rsid w:val="000D2926"/>
    <w:rsid w:val="000D3D7B"/>
    <w:rsid w:val="000D4C7E"/>
    <w:rsid w:val="000E11E8"/>
    <w:rsid w:val="000E1454"/>
    <w:rsid w:val="000E50BA"/>
    <w:rsid w:val="000E6CD3"/>
    <w:rsid w:val="000F09CE"/>
    <w:rsid w:val="000F2199"/>
    <w:rsid w:val="000F4F58"/>
    <w:rsid w:val="000F5562"/>
    <w:rsid w:val="000F6226"/>
    <w:rsid w:val="0010183B"/>
    <w:rsid w:val="00101854"/>
    <w:rsid w:val="00117BB9"/>
    <w:rsid w:val="00121F43"/>
    <w:rsid w:val="001227DD"/>
    <w:rsid w:val="00127337"/>
    <w:rsid w:val="0013056C"/>
    <w:rsid w:val="00133AED"/>
    <w:rsid w:val="00136091"/>
    <w:rsid w:val="00150489"/>
    <w:rsid w:val="00154171"/>
    <w:rsid w:val="00154704"/>
    <w:rsid w:val="0016304D"/>
    <w:rsid w:val="0016506F"/>
    <w:rsid w:val="00165C65"/>
    <w:rsid w:val="00175869"/>
    <w:rsid w:val="00180BB9"/>
    <w:rsid w:val="00184590"/>
    <w:rsid w:val="00185C9A"/>
    <w:rsid w:val="001946FD"/>
    <w:rsid w:val="00194A94"/>
    <w:rsid w:val="00195444"/>
    <w:rsid w:val="00197F7D"/>
    <w:rsid w:val="00197FD0"/>
    <w:rsid w:val="001A032B"/>
    <w:rsid w:val="001A04C6"/>
    <w:rsid w:val="001A07C5"/>
    <w:rsid w:val="001A1513"/>
    <w:rsid w:val="001A1E31"/>
    <w:rsid w:val="001A31B9"/>
    <w:rsid w:val="001A43AF"/>
    <w:rsid w:val="001A5F0A"/>
    <w:rsid w:val="001A721F"/>
    <w:rsid w:val="001B0E69"/>
    <w:rsid w:val="001B44F6"/>
    <w:rsid w:val="001B5CD4"/>
    <w:rsid w:val="001B5D84"/>
    <w:rsid w:val="001B6AE5"/>
    <w:rsid w:val="001B6BCD"/>
    <w:rsid w:val="001C1B1D"/>
    <w:rsid w:val="001C388B"/>
    <w:rsid w:val="001C4656"/>
    <w:rsid w:val="001C50C9"/>
    <w:rsid w:val="001C7882"/>
    <w:rsid w:val="001E36BA"/>
    <w:rsid w:val="001E6BF0"/>
    <w:rsid w:val="001F102E"/>
    <w:rsid w:val="001F2B63"/>
    <w:rsid w:val="001F3BEA"/>
    <w:rsid w:val="001F42A2"/>
    <w:rsid w:val="001F5398"/>
    <w:rsid w:val="001F6316"/>
    <w:rsid w:val="001F67FD"/>
    <w:rsid w:val="00222333"/>
    <w:rsid w:val="002223F4"/>
    <w:rsid w:val="00223BA3"/>
    <w:rsid w:val="00231CA1"/>
    <w:rsid w:val="0023590A"/>
    <w:rsid w:val="00235CF8"/>
    <w:rsid w:val="002375EA"/>
    <w:rsid w:val="002402D0"/>
    <w:rsid w:val="002406F0"/>
    <w:rsid w:val="0024227F"/>
    <w:rsid w:val="00242E72"/>
    <w:rsid w:val="002436AD"/>
    <w:rsid w:val="00244AE4"/>
    <w:rsid w:val="00254110"/>
    <w:rsid w:val="0025428E"/>
    <w:rsid w:val="002570A7"/>
    <w:rsid w:val="00267E4F"/>
    <w:rsid w:val="00272204"/>
    <w:rsid w:val="002739E2"/>
    <w:rsid w:val="0027731D"/>
    <w:rsid w:val="00297830"/>
    <w:rsid w:val="002A322E"/>
    <w:rsid w:val="002A3E4F"/>
    <w:rsid w:val="002B2244"/>
    <w:rsid w:val="002B44A4"/>
    <w:rsid w:val="002B5AA1"/>
    <w:rsid w:val="002C3CC3"/>
    <w:rsid w:val="002D7FB8"/>
    <w:rsid w:val="002E68C6"/>
    <w:rsid w:val="002E7086"/>
    <w:rsid w:val="002F6943"/>
    <w:rsid w:val="002F7A01"/>
    <w:rsid w:val="00305D9F"/>
    <w:rsid w:val="00307F63"/>
    <w:rsid w:val="00312F6B"/>
    <w:rsid w:val="00313B78"/>
    <w:rsid w:val="00314F87"/>
    <w:rsid w:val="003167DB"/>
    <w:rsid w:val="00317EBC"/>
    <w:rsid w:val="00331BD9"/>
    <w:rsid w:val="00332943"/>
    <w:rsid w:val="00332C86"/>
    <w:rsid w:val="00335B86"/>
    <w:rsid w:val="0033731B"/>
    <w:rsid w:val="00337F03"/>
    <w:rsid w:val="00343196"/>
    <w:rsid w:val="00344874"/>
    <w:rsid w:val="003461A2"/>
    <w:rsid w:val="00351073"/>
    <w:rsid w:val="00356DD6"/>
    <w:rsid w:val="00356F90"/>
    <w:rsid w:val="0036046A"/>
    <w:rsid w:val="00361130"/>
    <w:rsid w:val="00366682"/>
    <w:rsid w:val="00366842"/>
    <w:rsid w:val="00366A24"/>
    <w:rsid w:val="00367552"/>
    <w:rsid w:val="00375404"/>
    <w:rsid w:val="0037570D"/>
    <w:rsid w:val="00380A67"/>
    <w:rsid w:val="003839E3"/>
    <w:rsid w:val="003869AD"/>
    <w:rsid w:val="00392182"/>
    <w:rsid w:val="0039367C"/>
    <w:rsid w:val="003962CA"/>
    <w:rsid w:val="00396F00"/>
    <w:rsid w:val="00397E4F"/>
    <w:rsid w:val="003A114B"/>
    <w:rsid w:val="003B15C1"/>
    <w:rsid w:val="003B41FF"/>
    <w:rsid w:val="003C0A55"/>
    <w:rsid w:val="003C13F9"/>
    <w:rsid w:val="003C6897"/>
    <w:rsid w:val="003C6A7A"/>
    <w:rsid w:val="003D2DB2"/>
    <w:rsid w:val="003D5BDE"/>
    <w:rsid w:val="003E0106"/>
    <w:rsid w:val="003F078F"/>
    <w:rsid w:val="003F5DFB"/>
    <w:rsid w:val="00400882"/>
    <w:rsid w:val="00411773"/>
    <w:rsid w:val="004143AF"/>
    <w:rsid w:val="00421E94"/>
    <w:rsid w:val="00430881"/>
    <w:rsid w:val="004314C1"/>
    <w:rsid w:val="0043361C"/>
    <w:rsid w:val="00434B62"/>
    <w:rsid w:val="00436B95"/>
    <w:rsid w:val="004470BA"/>
    <w:rsid w:val="0044734B"/>
    <w:rsid w:val="00452138"/>
    <w:rsid w:val="00455CA0"/>
    <w:rsid w:val="00457661"/>
    <w:rsid w:val="0046515C"/>
    <w:rsid w:val="00465235"/>
    <w:rsid w:val="00476C4B"/>
    <w:rsid w:val="004809DF"/>
    <w:rsid w:val="00484BB6"/>
    <w:rsid w:val="00486CC1"/>
    <w:rsid w:val="00490BE1"/>
    <w:rsid w:val="00490D18"/>
    <w:rsid w:val="0049111F"/>
    <w:rsid w:val="00491821"/>
    <w:rsid w:val="00494687"/>
    <w:rsid w:val="004951F3"/>
    <w:rsid w:val="004955A9"/>
    <w:rsid w:val="004964EF"/>
    <w:rsid w:val="00496711"/>
    <w:rsid w:val="004A0323"/>
    <w:rsid w:val="004A39C4"/>
    <w:rsid w:val="004A6031"/>
    <w:rsid w:val="004B461A"/>
    <w:rsid w:val="004B701D"/>
    <w:rsid w:val="004B7AC0"/>
    <w:rsid w:val="004C193F"/>
    <w:rsid w:val="004C486D"/>
    <w:rsid w:val="004C52CC"/>
    <w:rsid w:val="004C63B9"/>
    <w:rsid w:val="004C7336"/>
    <w:rsid w:val="004D1D7A"/>
    <w:rsid w:val="004D4FD1"/>
    <w:rsid w:val="004E3F39"/>
    <w:rsid w:val="004E7A99"/>
    <w:rsid w:val="004E7C5D"/>
    <w:rsid w:val="004F1216"/>
    <w:rsid w:val="004F39E2"/>
    <w:rsid w:val="004F58C7"/>
    <w:rsid w:val="004F7FE3"/>
    <w:rsid w:val="00501769"/>
    <w:rsid w:val="00511500"/>
    <w:rsid w:val="00514057"/>
    <w:rsid w:val="0051466E"/>
    <w:rsid w:val="00514F40"/>
    <w:rsid w:val="0052797B"/>
    <w:rsid w:val="00527A98"/>
    <w:rsid w:val="00531889"/>
    <w:rsid w:val="0053548C"/>
    <w:rsid w:val="00535F25"/>
    <w:rsid w:val="0053639F"/>
    <w:rsid w:val="005367B5"/>
    <w:rsid w:val="005415CA"/>
    <w:rsid w:val="00545715"/>
    <w:rsid w:val="0055098D"/>
    <w:rsid w:val="00550A35"/>
    <w:rsid w:val="00555314"/>
    <w:rsid w:val="00572123"/>
    <w:rsid w:val="00574D92"/>
    <w:rsid w:val="00577B7C"/>
    <w:rsid w:val="005827DD"/>
    <w:rsid w:val="00593DD4"/>
    <w:rsid w:val="00595C07"/>
    <w:rsid w:val="005A2F45"/>
    <w:rsid w:val="005A3ADA"/>
    <w:rsid w:val="005A6352"/>
    <w:rsid w:val="005B5D2B"/>
    <w:rsid w:val="005D2A0F"/>
    <w:rsid w:val="005D3501"/>
    <w:rsid w:val="005F3ABA"/>
    <w:rsid w:val="005F4838"/>
    <w:rsid w:val="006017BB"/>
    <w:rsid w:val="006036DD"/>
    <w:rsid w:val="00603814"/>
    <w:rsid w:val="0060508C"/>
    <w:rsid w:val="006220B0"/>
    <w:rsid w:val="00622A2D"/>
    <w:rsid w:val="006256F1"/>
    <w:rsid w:val="006405E3"/>
    <w:rsid w:val="00641949"/>
    <w:rsid w:val="00641C53"/>
    <w:rsid w:val="006447A7"/>
    <w:rsid w:val="00645822"/>
    <w:rsid w:val="00670A39"/>
    <w:rsid w:val="0067559A"/>
    <w:rsid w:val="00675DF7"/>
    <w:rsid w:val="00680CBA"/>
    <w:rsid w:val="00693925"/>
    <w:rsid w:val="006960F7"/>
    <w:rsid w:val="006A0F26"/>
    <w:rsid w:val="006A1119"/>
    <w:rsid w:val="006A4982"/>
    <w:rsid w:val="006C2C28"/>
    <w:rsid w:val="006C3642"/>
    <w:rsid w:val="006E4A76"/>
    <w:rsid w:val="006E61FC"/>
    <w:rsid w:val="006E6F08"/>
    <w:rsid w:val="006F3571"/>
    <w:rsid w:val="00700B7B"/>
    <w:rsid w:val="007020F4"/>
    <w:rsid w:val="007039EE"/>
    <w:rsid w:val="00703EF9"/>
    <w:rsid w:val="00707F02"/>
    <w:rsid w:val="007146B9"/>
    <w:rsid w:val="00716E87"/>
    <w:rsid w:val="007171FB"/>
    <w:rsid w:val="007248BF"/>
    <w:rsid w:val="00724A84"/>
    <w:rsid w:val="007261AA"/>
    <w:rsid w:val="00736B78"/>
    <w:rsid w:val="00740FBB"/>
    <w:rsid w:val="00741025"/>
    <w:rsid w:val="00745E7E"/>
    <w:rsid w:val="007479C4"/>
    <w:rsid w:val="00750D77"/>
    <w:rsid w:val="00751CCC"/>
    <w:rsid w:val="00752C74"/>
    <w:rsid w:val="00762F0F"/>
    <w:rsid w:val="0076470B"/>
    <w:rsid w:val="00773D63"/>
    <w:rsid w:val="00777A5A"/>
    <w:rsid w:val="0078143F"/>
    <w:rsid w:val="00791883"/>
    <w:rsid w:val="007950E4"/>
    <w:rsid w:val="007955D1"/>
    <w:rsid w:val="00795BD5"/>
    <w:rsid w:val="007A1993"/>
    <w:rsid w:val="007A2EEC"/>
    <w:rsid w:val="007A3723"/>
    <w:rsid w:val="007B7DAE"/>
    <w:rsid w:val="007C2791"/>
    <w:rsid w:val="007C75D2"/>
    <w:rsid w:val="007D2CCF"/>
    <w:rsid w:val="007D359B"/>
    <w:rsid w:val="007D5EBD"/>
    <w:rsid w:val="007E50CA"/>
    <w:rsid w:val="007E5DC4"/>
    <w:rsid w:val="007E7114"/>
    <w:rsid w:val="007F1DD8"/>
    <w:rsid w:val="007F215E"/>
    <w:rsid w:val="007F2F70"/>
    <w:rsid w:val="007F4752"/>
    <w:rsid w:val="007F4B1B"/>
    <w:rsid w:val="007F67A2"/>
    <w:rsid w:val="008034C0"/>
    <w:rsid w:val="00804D53"/>
    <w:rsid w:val="0080589A"/>
    <w:rsid w:val="0081247E"/>
    <w:rsid w:val="00812878"/>
    <w:rsid w:val="00814841"/>
    <w:rsid w:val="00814D65"/>
    <w:rsid w:val="008212D5"/>
    <w:rsid w:val="00827238"/>
    <w:rsid w:val="00832A3B"/>
    <w:rsid w:val="00835CD2"/>
    <w:rsid w:val="00836E1A"/>
    <w:rsid w:val="00845CFB"/>
    <w:rsid w:val="00847E64"/>
    <w:rsid w:val="00855F67"/>
    <w:rsid w:val="00863333"/>
    <w:rsid w:val="00875D22"/>
    <w:rsid w:val="00881941"/>
    <w:rsid w:val="00882C1C"/>
    <w:rsid w:val="00883B86"/>
    <w:rsid w:val="008842CD"/>
    <w:rsid w:val="008843CC"/>
    <w:rsid w:val="00887A0F"/>
    <w:rsid w:val="008900C4"/>
    <w:rsid w:val="008915AD"/>
    <w:rsid w:val="00892447"/>
    <w:rsid w:val="0089303D"/>
    <w:rsid w:val="00894559"/>
    <w:rsid w:val="00896983"/>
    <w:rsid w:val="00897E28"/>
    <w:rsid w:val="008A206A"/>
    <w:rsid w:val="008A2C45"/>
    <w:rsid w:val="008A4322"/>
    <w:rsid w:val="008A66EA"/>
    <w:rsid w:val="008B04D7"/>
    <w:rsid w:val="008B1679"/>
    <w:rsid w:val="008B1B0C"/>
    <w:rsid w:val="008B3141"/>
    <w:rsid w:val="008B3457"/>
    <w:rsid w:val="008C32B8"/>
    <w:rsid w:val="008C38F0"/>
    <w:rsid w:val="008C5E45"/>
    <w:rsid w:val="008D2329"/>
    <w:rsid w:val="008D5BC6"/>
    <w:rsid w:val="008D5E1C"/>
    <w:rsid w:val="008D5E24"/>
    <w:rsid w:val="008E0208"/>
    <w:rsid w:val="008E1A11"/>
    <w:rsid w:val="008E4721"/>
    <w:rsid w:val="008E5360"/>
    <w:rsid w:val="008E58B1"/>
    <w:rsid w:val="008E7248"/>
    <w:rsid w:val="008F3E19"/>
    <w:rsid w:val="008F43AF"/>
    <w:rsid w:val="008F520D"/>
    <w:rsid w:val="00900A6D"/>
    <w:rsid w:val="0090236A"/>
    <w:rsid w:val="00902E0B"/>
    <w:rsid w:val="00910A57"/>
    <w:rsid w:val="00910ACC"/>
    <w:rsid w:val="00910B6F"/>
    <w:rsid w:val="00915AEE"/>
    <w:rsid w:val="00917147"/>
    <w:rsid w:val="00936128"/>
    <w:rsid w:val="009362F7"/>
    <w:rsid w:val="009407A6"/>
    <w:rsid w:val="00943326"/>
    <w:rsid w:val="0094436A"/>
    <w:rsid w:val="00944453"/>
    <w:rsid w:val="009506E7"/>
    <w:rsid w:val="00953067"/>
    <w:rsid w:val="00953B67"/>
    <w:rsid w:val="00955A08"/>
    <w:rsid w:val="00956745"/>
    <w:rsid w:val="00961955"/>
    <w:rsid w:val="00964A8C"/>
    <w:rsid w:val="00965FA8"/>
    <w:rsid w:val="009731E1"/>
    <w:rsid w:val="00975D81"/>
    <w:rsid w:val="00977D3F"/>
    <w:rsid w:val="00981CED"/>
    <w:rsid w:val="00982F94"/>
    <w:rsid w:val="009850FD"/>
    <w:rsid w:val="009903B6"/>
    <w:rsid w:val="0099303B"/>
    <w:rsid w:val="009961CA"/>
    <w:rsid w:val="009A5591"/>
    <w:rsid w:val="009A7DDB"/>
    <w:rsid w:val="009B115E"/>
    <w:rsid w:val="009B3241"/>
    <w:rsid w:val="009B681E"/>
    <w:rsid w:val="009B6963"/>
    <w:rsid w:val="009C268C"/>
    <w:rsid w:val="009C4838"/>
    <w:rsid w:val="009D5DFA"/>
    <w:rsid w:val="009E0132"/>
    <w:rsid w:val="009E02D9"/>
    <w:rsid w:val="009E173E"/>
    <w:rsid w:val="009E1FCF"/>
    <w:rsid w:val="009F3055"/>
    <w:rsid w:val="009F3076"/>
    <w:rsid w:val="009F43E0"/>
    <w:rsid w:val="00A01302"/>
    <w:rsid w:val="00A01E97"/>
    <w:rsid w:val="00A027BC"/>
    <w:rsid w:val="00A0541C"/>
    <w:rsid w:val="00A05805"/>
    <w:rsid w:val="00A05EB9"/>
    <w:rsid w:val="00A07EA8"/>
    <w:rsid w:val="00A12834"/>
    <w:rsid w:val="00A16872"/>
    <w:rsid w:val="00A1777D"/>
    <w:rsid w:val="00A260A0"/>
    <w:rsid w:val="00A27074"/>
    <w:rsid w:val="00A32778"/>
    <w:rsid w:val="00A35262"/>
    <w:rsid w:val="00A37761"/>
    <w:rsid w:val="00A436E8"/>
    <w:rsid w:val="00A43D25"/>
    <w:rsid w:val="00A446AD"/>
    <w:rsid w:val="00A52B59"/>
    <w:rsid w:val="00A5619C"/>
    <w:rsid w:val="00A60B25"/>
    <w:rsid w:val="00A611F0"/>
    <w:rsid w:val="00A649FE"/>
    <w:rsid w:val="00A738EB"/>
    <w:rsid w:val="00A75164"/>
    <w:rsid w:val="00A960AB"/>
    <w:rsid w:val="00A96E30"/>
    <w:rsid w:val="00AA1018"/>
    <w:rsid w:val="00AA5EA5"/>
    <w:rsid w:val="00AB1C2D"/>
    <w:rsid w:val="00AB409A"/>
    <w:rsid w:val="00AC1F4D"/>
    <w:rsid w:val="00AC45F0"/>
    <w:rsid w:val="00AC48FD"/>
    <w:rsid w:val="00AD1605"/>
    <w:rsid w:val="00AD1664"/>
    <w:rsid w:val="00AD1D51"/>
    <w:rsid w:val="00AE1C5F"/>
    <w:rsid w:val="00AE2180"/>
    <w:rsid w:val="00AE3CB6"/>
    <w:rsid w:val="00AF12DB"/>
    <w:rsid w:val="00AF493E"/>
    <w:rsid w:val="00B07FC1"/>
    <w:rsid w:val="00B105F7"/>
    <w:rsid w:val="00B10775"/>
    <w:rsid w:val="00B1092C"/>
    <w:rsid w:val="00B109D5"/>
    <w:rsid w:val="00B110D2"/>
    <w:rsid w:val="00B135A8"/>
    <w:rsid w:val="00B1701C"/>
    <w:rsid w:val="00B30743"/>
    <w:rsid w:val="00B3421A"/>
    <w:rsid w:val="00B35967"/>
    <w:rsid w:val="00B37749"/>
    <w:rsid w:val="00B40BD5"/>
    <w:rsid w:val="00B40C58"/>
    <w:rsid w:val="00B42CED"/>
    <w:rsid w:val="00B4612A"/>
    <w:rsid w:val="00B4698B"/>
    <w:rsid w:val="00B46D6D"/>
    <w:rsid w:val="00B46EC2"/>
    <w:rsid w:val="00B602D1"/>
    <w:rsid w:val="00B60438"/>
    <w:rsid w:val="00B63ABE"/>
    <w:rsid w:val="00B64DBE"/>
    <w:rsid w:val="00B655FB"/>
    <w:rsid w:val="00B7616B"/>
    <w:rsid w:val="00B827D4"/>
    <w:rsid w:val="00B90845"/>
    <w:rsid w:val="00B94C7A"/>
    <w:rsid w:val="00B9793F"/>
    <w:rsid w:val="00BA7028"/>
    <w:rsid w:val="00BB5D1A"/>
    <w:rsid w:val="00BB6037"/>
    <w:rsid w:val="00BC5DA9"/>
    <w:rsid w:val="00BD2046"/>
    <w:rsid w:val="00BD3758"/>
    <w:rsid w:val="00BE2432"/>
    <w:rsid w:val="00BE69B7"/>
    <w:rsid w:val="00BF194C"/>
    <w:rsid w:val="00BF45AB"/>
    <w:rsid w:val="00BF5DA6"/>
    <w:rsid w:val="00BF661D"/>
    <w:rsid w:val="00C03A82"/>
    <w:rsid w:val="00C05421"/>
    <w:rsid w:val="00C06213"/>
    <w:rsid w:val="00C17467"/>
    <w:rsid w:val="00C2065A"/>
    <w:rsid w:val="00C22A4C"/>
    <w:rsid w:val="00C22C2C"/>
    <w:rsid w:val="00C23E7C"/>
    <w:rsid w:val="00C24962"/>
    <w:rsid w:val="00C24B39"/>
    <w:rsid w:val="00C24FEE"/>
    <w:rsid w:val="00C26CA4"/>
    <w:rsid w:val="00C3270A"/>
    <w:rsid w:val="00C41B19"/>
    <w:rsid w:val="00C41EB2"/>
    <w:rsid w:val="00C467EB"/>
    <w:rsid w:val="00C550C6"/>
    <w:rsid w:val="00C56053"/>
    <w:rsid w:val="00C60133"/>
    <w:rsid w:val="00C60969"/>
    <w:rsid w:val="00C60BE5"/>
    <w:rsid w:val="00C60F8B"/>
    <w:rsid w:val="00C623E7"/>
    <w:rsid w:val="00C74BFD"/>
    <w:rsid w:val="00C82F25"/>
    <w:rsid w:val="00C83FC2"/>
    <w:rsid w:val="00CA1A4D"/>
    <w:rsid w:val="00CA3CCC"/>
    <w:rsid w:val="00CC380A"/>
    <w:rsid w:val="00CC57B9"/>
    <w:rsid w:val="00CC695B"/>
    <w:rsid w:val="00CD1F8A"/>
    <w:rsid w:val="00CD300B"/>
    <w:rsid w:val="00CE3A86"/>
    <w:rsid w:val="00CE4EF5"/>
    <w:rsid w:val="00CE54B1"/>
    <w:rsid w:val="00CE6AA4"/>
    <w:rsid w:val="00D0324F"/>
    <w:rsid w:val="00D073A6"/>
    <w:rsid w:val="00D20F73"/>
    <w:rsid w:val="00D32EF2"/>
    <w:rsid w:val="00D365CB"/>
    <w:rsid w:val="00D420D1"/>
    <w:rsid w:val="00D43E66"/>
    <w:rsid w:val="00D50057"/>
    <w:rsid w:val="00D50A91"/>
    <w:rsid w:val="00D610A3"/>
    <w:rsid w:val="00D64332"/>
    <w:rsid w:val="00D658D3"/>
    <w:rsid w:val="00D742A9"/>
    <w:rsid w:val="00D82237"/>
    <w:rsid w:val="00D83605"/>
    <w:rsid w:val="00D9338B"/>
    <w:rsid w:val="00D9649A"/>
    <w:rsid w:val="00D96B92"/>
    <w:rsid w:val="00D96FEA"/>
    <w:rsid w:val="00DA2084"/>
    <w:rsid w:val="00DA6E08"/>
    <w:rsid w:val="00DB6AEE"/>
    <w:rsid w:val="00DC1C63"/>
    <w:rsid w:val="00DD02A8"/>
    <w:rsid w:val="00DD3429"/>
    <w:rsid w:val="00DD7C4B"/>
    <w:rsid w:val="00DE1294"/>
    <w:rsid w:val="00DE3D26"/>
    <w:rsid w:val="00DE5D6A"/>
    <w:rsid w:val="00DE6F64"/>
    <w:rsid w:val="00DE7866"/>
    <w:rsid w:val="00DE7B24"/>
    <w:rsid w:val="00DE7D95"/>
    <w:rsid w:val="00DF2D18"/>
    <w:rsid w:val="00DF3178"/>
    <w:rsid w:val="00DF5D61"/>
    <w:rsid w:val="00E01154"/>
    <w:rsid w:val="00E029E3"/>
    <w:rsid w:val="00E137F8"/>
    <w:rsid w:val="00E14BA5"/>
    <w:rsid w:val="00E170B4"/>
    <w:rsid w:val="00E17D43"/>
    <w:rsid w:val="00E21464"/>
    <w:rsid w:val="00E2460E"/>
    <w:rsid w:val="00E26870"/>
    <w:rsid w:val="00E26A93"/>
    <w:rsid w:val="00E310D8"/>
    <w:rsid w:val="00E3458C"/>
    <w:rsid w:val="00E34C70"/>
    <w:rsid w:val="00E3791C"/>
    <w:rsid w:val="00E438C3"/>
    <w:rsid w:val="00E46864"/>
    <w:rsid w:val="00E520C6"/>
    <w:rsid w:val="00E56A7B"/>
    <w:rsid w:val="00E56D83"/>
    <w:rsid w:val="00E63856"/>
    <w:rsid w:val="00E701ED"/>
    <w:rsid w:val="00E7075D"/>
    <w:rsid w:val="00E710E4"/>
    <w:rsid w:val="00E74827"/>
    <w:rsid w:val="00E749E8"/>
    <w:rsid w:val="00E75F22"/>
    <w:rsid w:val="00E81F3D"/>
    <w:rsid w:val="00E85DDA"/>
    <w:rsid w:val="00E95BCF"/>
    <w:rsid w:val="00E961C1"/>
    <w:rsid w:val="00EA3273"/>
    <w:rsid w:val="00EC4179"/>
    <w:rsid w:val="00EC4AA3"/>
    <w:rsid w:val="00EE0587"/>
    <w:rsid w:val="00EE12CE"/>
    <w:rsid w:val="00EE308A"/>
    <w:rsid w:val="00EE3251"/>
    <w:rsid w:val="00EF1517"/>
    <w:rsid w:val="00EF25B5"/>
    <w:rsid w:val="00F01722"/>
    <w:rsid w:val="00F03DC7"/>
    <w:rsid w:val="00F06D7F"/>
    <w:rsid w:val="00F07712"/>
    <w:rsid w:val="00F07F89"/>
    <w:rsid w:val="00F10905"/>
    <w:rsid w:val="00F11BD2"/>
    <w:rsid w:val="00F14501"/>
    <w:rsid w:val="00F15700"/>
    <w:rsid w:val="00F20118"/>
    <w:rsid w:val="00F31C5B"/>
    <w:rsid w:val="00F35C1A"/>
    <w:rsid w:val="00F371EF"/>
    <w:rsid w:val="00F5211D"/>
    <w:rsid w:val="00F60C94"/>
    <w:rsid w:val="00F61869"/>
    <w:rsid w:val="00F626E2"/>
    <w:rsid w:val="00F62858"/>
    <w:rsid w:val="00F65642"/>
    <w:rsid w:val="00F66787"/>
    <w:rsid w:val="00F879D2"/>
    <w:rsid w:val="00FA2A8E"/>
    <w:rsid w:val="00FA3177"/>
    <w:rsid w:val="00FB14E2"/>
    <w:rsid w:val="00FB1F7D"/>
    <w:rsid w:val="00FB25E2"/>
    <w:rsid w:val="00FB2CA9"/>
    <w:rsid w:val="00FE4C5A"/>
    <w:rsid w:val="00FE6107"/>
    <w:rsid w:val="00FE6ED7"/>
    <w:rsid w:val="00FF764A"/>
    <w:rsid w:val="00FF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84E63B6"/>
  <w15:docId w15:val="{0150CADD-AF7E-4497-8619-F5E7ED9B4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uiPriority="0"/>
    <w:lsdException w:name="heading 3" w:uiPriority="0"/>
    <w:lsdException w:name="heading 4" w:uiPriority="0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6DD6"/>
    <w:pPr>
      <w:spacing w:line="264" w:lineRule="auto"/>
      <w:jc w:val="both"/>
    </w:pPr>
    <w:rPr>
      <w:rFonts w:ascii="Arial" w:hAnsi="Arial" w:cs="Arial"/>
      <w:color w:val="000000"/>
    </w:rPr>
  </w:style>
  <w:style w:type="paragraph" w:styleId="Titre1">
    <w:name w:val="heading 1"/>
    <w:basedOn w:val="Normal"/>
    <w:next w:val="Normal"/>
    <w:rsid w:val="00D9409B"/>
    <w:pPr>
      <w:numPr>
        <w:numId w:val="1"/>
      </w:num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15" w:color="auto" w:fill="FFFFFF"/>
      <w:tabs>
        <w:tab w:val="left" w:pos="-1985"/>
        <w:tab w:val="left" w:pos="567"/>
      </w:tabs>
      <w:autoSpaceDE w:val="0"/>
      <w:autoSpaceDN w:val="0"/>
      <w:jc w:val="center"/>
      <w:outlineLvl w:val="0"/>
    </w:pPr>
    <w:rPr>
      <w:b/>
      <w:bCs/>
    </w:rPr>
  </w:style>
  <w:style w:type="paragraph" w:styleId="Titre2">
    <w:name w:val="heading 2"/>
    <w:basedOn w:val="Normal"/>
    <w:next w:val="Normal"/>
    <w:link w:val="Titre2Car"/>
    <w:rsid w:val="00207C64"/>
    <w:pPr>
      <w:keepNext/>
      <w:numPr>
        <w:ilvl w:val="1"/>
        <w:numId w:val="1"/>
      </w:numPr>
      <w:outlineLvl w:val="1"/>
    </w:pPr>
    <w:rPr>
      <w:b/>
    </w:rPr>
  </w:style>
  <w:style w:type="paragraph" w:styleId="Titre3">
    <w:name w:val="heading 3"/>
    <w:basedOn w:val="Normal"/>
    <w:next w:val="Titre4"/>
    <w:rsid w:val="00125FB0"/>
    <w:pPr>
      <w:keepNext/>
      <w:numPr>
        <w:ilvl w:val="2"/>
        <w:numId w:val="1"/>
      </w:numPr>
      <w:outlineLvl w:val="2"/>
    </w:pPr>
  </w:style>
  <w:style w:type="paragraph" w:styleId="Titre4">
    <w:name w:val="heading 4"/>
    <w:basedOn w:val="Normal"/>
    <w:next w:val="Normal"/>
    <w:autoRedefine/>
    <w:rsid w:val="00354EBD"/>
    <w:pPr>
      <w:numPr>
        <w:ilvl w:val="3"/>
        <w:numId w:val="1"/>
      </w:numPr>
      <w:outlineLvl w:val="3"/>
    </w:pPr>
  </w:style>
  <w:style w:type="paragraph" w:styleId="Titre5">
    <w:name w:val="heading 5"/>
    <w:basedOn w:val="Normal"/>
    <w:next w:val="Normal"/>
    <w:rsid w:val="001D6C11"/>
    <w:pPr>
      <w:keepNext/>
      <w:tabs>
        <w:tab w:val="left" w:pos="-1985"/>
      </w:tabs>
      <w:autoSpaceDE w:val="0"/>
      <w:autoSpaceDN w:val="0"/>
      <w:outlineLvl w:val="4"/>
    </w:pPr>
    <w:rPr>
      <w:rFonts w:ascii="Garamond" w:hAnsi="Garamond"/>
      <w:b/>
      <w:bCs/>
    </w:rPr>
  </w:style>
  <w:style w:type="paragraph" w:styleId="Titre6">
    <w:name w:val="heading 6"/>
    <w:basedOn w:val="Normal"/>
    <w:next w:val="Normal"/>
    <w:rsid w:val="001D6C11"/>
    <w:pPr>
      <w:keepNext/>
      <w:ind w:right="-2472"/>
      <w:outlineLvl w:val="5"/>
    </w:pPr>
    <w:rPr>
      <w:i/>
      <w:color w:val="FF0000"/>
    </w:rPr>
  </w:style>
  <w:style w:type="paragraph" w:styleId="Titre7">
    <w:name w:val="heading 7"/>
    <w:basedOn w:val="Normal"/>
    <w:next w:val="Normal"/>
    <w:rsid w:val="001D6C11"/>
    <w:pPr>
      <w:keepNext/>
      <w:tabs>
        <w:tab w:val="left" w:pos="-1985"/>
      </w:tabs>
      <w:autoSpaceDE w:val="0"/>
      <w:autoSpaceDN w:val="0"/>
      <w:jc w:val="center"/>
      <w:outlineLvl w:val="6"/>
    </w:pPr>
    <w:rPr>
      <w:b/>
      <w:bCs/>
      <w:sz w:val="28"/>
      <w:szCs w:val="28"/>
    </w:rPr>
  </w:style>
  <w:style w:type="paragraph" w:styleId="Titre8">
    <w:name w:val="heading 8"/>
    <w:basedOn w:val="Normal"/>
    <w:next w:val="Normal"/>
    <w:rsid w:val="001D6C11"/>
    <w:pPr>
      <w:keepNext/>
      <w:tabs>
        <w:tab w:val="left" w:pos="-1985"/>
      </w:tabs>
      <w:autoSpaceDE w:val="0"/>
      <w:autoSpaceDN w:val="0"/>
      <w:ind w:left="-567" w:right="-483"/>
      <w:outlineLvl w:val="7"/>
    </w:pPr>
    <w:rPr>
      <w:b/>
      <w:bCs/>
      <w:sz w:val="28"/>
      <w:szCs w:val="28"/>
    </w:rPr>
  </w:style>
  <w:style w:type="paragraph" w:styleId="Titre9">
    <w:name w:val="heading 9"/>
    <w:basedOn w:val="Normal"/>
    <w:next w:val="Normal"/>
    <w:rsid w:val="001D6C11"/>
    <w:pPr>
      <w:keepNext/>
      <w:outlineLvl w:val="8"/>
    </w:pPr>
    <w:rPr>
      <w:b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CErepres">
    <w:name w:val="ECErepères"/>
    <w:basedOn w:val="ECEcorps"/>
    <w:qFormat/>
    <w:rsid w:val="00197F7D"/>
    <w:pPr>
      <w:jc w:val="center"/>
    </w:pPr>
    <w:rPr>
      <w:sz w:val="18"/>
      <w:szCs w:val="18"/>
    </w:rPr>
  </w:style>
  <w:style w:type="paragraph" w:customStyle="1" w:styleId="ECEappel">
    <w:name w:val="ECEappel"/>
    <w:basedOn w:val="ECEcorps"/>
    <w:qFormat/>
    <w:rsid w:val="00FB14E2"/>
    <w:pPr>
      <w:framePr w:hSpace="141" w:wrap="around" w:vAnchor="text" w:hAnchor="margin" w:xAlign="center" w:y="98"/>
      <w:jc w:val="center"/>
    </w:pPr>
    <w:rPr>
      <w:rFonts w:eastAsia="Arial Unicode MS"/>
      <w:b/>
    </w:rPr>
  </w:style>
  <w:style w:type="paragraph" w:styleId="Retraitnormal">
    <w:name w:val="Normal Indent"/>
    <w:basedOn w:val="Normal"/>
    <w:rsid w:val="001D6C11"/>
    <w:pPr>
      <w:tabs>
        <w:tab w:val="left" w:pos="-1985"/>
      </w:tabs>
      <w:autoSpaceDE w:val="0"/>
      <w:autoSpaceDN w:val="0"/>
      <w:ind w:left="708"/>
    </w:pPr>
  </w:style>
  <w:style w:type="paragraph" w:styleId="Pieddepage">
    <w:name w:val="footer"/>
    <w:basedOn w:val="Normal"/>
    <w:rsid w:val="001D6C11"/>
    <w:pPr>
      <w:tabs>
        <w:tab w:val="left" w:pos="-1985"/>
        <w:tab w:val="center" w:pos="4536"/>
        <w:tab w:val="right" w:pos="9072"/>
      </w:tabs>
      <w:autoSpaceDE w:val="0"/>
      <w:autoSpaceDN w:val="0"/>
    </w:pPr>
    <w:rPr>
      <w:sz w:val="22"/>
      <w:szCs w:val="22"/>
    </w:rPr>
  </w:style>
  <w:style w:type="paragraph" w:customStyle="1" w:styleId="remarque">
    <w:name w:val="remarque"/>
    <w:basedOn w:val="Normal"/>
    <w:rsid w:val="001D6C11"/>
    <w:pPr>
      <w:tabs>
        <w:tab w:val="left" w:pos="-1985"/>
      </w:tabs>
      <w:autoSpaceDE w:val="0"/>
      <w:autoSpaceDN w:val="0"/>
    </w:pPr>
    <w:rPr>
      <w:b/>
      <w:bCs/>
    </w:rPr>
  </w:style>
  <w:style w:type="paragraph" w:styleId="Retraitcorpsdetexte">
    <w:name w:val="Body Text Indent"/>
    <w:basedOn w:val="Normal"/>
    <w:rsid w:val="001D6C11"/>
    <w:pPr>
      <w:tabs>
        <w:tab w:val="left" w:pos="-1985"/>
      </w:tabs>
      <w:autoSpaceDE w:val="0"/>
      <w:autoSpaceDN w:val="0"/>
      <w:ind w:firstLine="426"/>
    </w:pPr>
    <w:rPr>
      <w:sz w:val="22"/>
      <w:szCs w:val="22"/>
    </w:rPr>
  </w:style>
  <w:style w:type="paragraph" w:styleId="En-tte">
    <w:name w:val="header"/>
    <w:basedOn w:val="Normal"/>
    <w:rsid w:val="001D6C11"/>
    <w:pPr>
      <w:framePr w:hSpace="142" w:wrap="auto" w:vAnchor="text" w:hAnchor="text" w:y="1"/>
      <w:tabs>
        <w:tab w:val="left" w:pos="-1985"/>
        <w:tab w:val="center" w:pos="4536"/>
        <w:tab w:val="right" w:pos="9072"/>
      </w:tabs>
      <w:autoSpaceDE w:val="0"/>
      <w:autoSpaceDN w:val="0"/>
    </w:pPr>
  </w:style>
  <w:style w:type="paragraph" w:styleId="Notedebasdepage">
    <w:name w:val="footnote text"/>
    <w:basedOn w:val="Normal"/>
    <w:semiHidden/>
    <w:rsid w:val="001D6C11"/>
  </w:style>
  <w:style w:type="paragraph" w:styleId="Sous-titre">
    <w:name w:val="Subtitle"/>
    <w:basedOn w:val="Normal"/>
    <w:rsid w:val="001D6C11"/>
    <w:pPr>
      <w:jc w:val="center"/>
    </w:pPr>
    <w:rPr>
      <w:b/>
      <w:i/>
      <w:sz w:val="28"/>
    </w:rPr>
  </w:style>
  <w:style w:type="character" w:styleId="Marquedecommentaire">
    <w:name w:val="annotation reference"/>
    <w:semiHidden/>
    <w:rsid w:val="001D6C11"/>
    <w:rPr>
      <w:sz w:val="16"/>
      <w:szCs w:val="16"/>
    </w:rPr>
  </w:style>
  <w:style w:type="paragraph" w:styleId="Commentaire">
    <w:name w:val="annotation text"/>
    <w:basedOn w:val="Normal"/>
    <w:semiHidden/>
    <w:rsid w:val="001D6C11"/>
  </w:style>
  <w:style w:type="paragraph" w:styleId="Objetducommentaire">
    <w:name w:val="annotation subject"/>
    <w:basedOn w:val="Commentaire"/>
    <w:next w:val="Commentaire"/>
    <w:semiHidden/>
    <w:rsid w:val="001D6C11"/>
    <w:rPr>
      <w:b/>
      <w:bCs/>
    </w:rPr>
  </w:style>
  <w:style w:type="paragraph" w:styleId="Textedebulles">
    <w:name w:val="Balloon Text"/>
    <w:basedOn w:val="Normal"/>
    <w:rsid w:val="001D6C1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3A0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M1">
    <w:name w:val="toc 1"/>
    <w:aliases w:val="ECEsomm1"/>
    <w:basedOn w:val="ECEcorps"/>
    <w:next w:val="Normal"/>
    <w:uiPriority w:val="39"/>
    <w:qFormat/>
    <w:rsid w:val="00CA6FD0"/>
    <w:pPr>
      <w:tabs>
        <w:tab w:val="left" w:pos="284"/>
        <w:tab w:val="right" w:leader="dot" w:pos="9628"/>
      </w:tabs>
    </w:pPr>
  </w:style>
  <w:style w:type="paragraph" w:styleId="TM2">
    <w:name w:val="toc 2"/>
    <w:aliases w:val="ECEsomm2"/>
    <w:basedOn w:val="Normal"/>
    <w:next w:val="Normal"/>
    <w:uiPriority w:val="39"/>
    <w:unhideWhenUsed/>
    <w:qFormat/>
    <w:rsid w:val="00910B6F"/>
    <w:pPr>
      <w:tabs>
        <w:tab w:val="right" w:leader="dot" w:pos="9628"/>
      </w:tabs>
      <w:spacing w:after="100" w:line="276" w:lineRule="auto"/>
      <w:ind w:left="221"/>
    </w:pPr>
    <w:rPr>
      <w:noProof/>
      <w:color w:val="auto"/>
      <w:lang w:eastAsia="en-US"/>
    </w:rPr>
  </w:style>
  <w:style w:type="paragraph" w:styleId="TM3">
    <w:name w:val="toc 3"/>
    <w:basedOn w:val="Normal"/>
    <w:next w:val="Normal"/>
    <w:autoRedefine/>
    <w:uiPriority w:val="39"/>
    <w:unhideWhenUsed/>
    <w:rsid w:val="00A20F44"/>
    <w:pPr>
      <w:tabs>
        <w:tab w:val="right" w:leader="dot" w:pos="9628"/>
      </w:tabs>
      <w:spacing w:after="100" w:line="276" w:lineRule="auto"/>
      <w:ind w:left="442"/>
    </w:pPr>
    <w:rPr>
      <w:rFonts w:ascii="Calibri" w:hAnsi="Calibri" w:cs="Times New Roman"/>
      <w:color w:val="auto"/>
      <w:sz w:val="22"/>
      <w:szCs w:val="22"/>
      <w:lang w:eastAsia="en-US"/>
    </w:rPr>
  </w:style>
  <w:style w:type="paragraph" w:customStyle="1" w:styleId="StyleGrasCentrMotifTransparenteArrire-plan2">
    <w:name w:val="Style Gras Centré Motif : Transparente (Arrière-plan 2)"/>
    <w:basedOn w:val="Normal"/>
    <w:rsid w:val="00B97EB7"/>
    <w:pPr>
      <w:shd w:val="clear" w:color="auto" w:fill="EEECE1"/>
      <w:jc w:val="center"/>
    </w:pPr>
    <w:rPr>
      <w:rFonts w:cs="Times New Roman"/>
      <w:b/>
      <w:bCs/>
    </w:rPr>
  </w:style>
  <w:style w:type="paragraph" w:customStyle="1" w:styleId="Default">
    <w:name w:val="Default"/>
    <w:uiPriority w:val="99"/>
    <w:rsid w:val="00BF76AC"/>
    <w:pPr>
      <w:autoSpaceDE w:val="0"/>
      <w:autoSpaceDN w:val="0"/>
      <w:adjustRightInd w:val="0"/>
    </w:pPr>
    <w:rPr>
      <w:rFonts w:ascii="Calibri" w:eastAsia="MS ??" w:hAnsi="Calibri" w:cs="Calibri"/>
      <w:color w:val="000000"/>
      <w:sz w:val="24"/>
      <w:szCs w:val="24"/>
    </w:rPr>
  </w:style>
  <w:style w:type="character" w:customStyle="1" w:styleId="Titre2Car">
    <w:name w:val="Titre 2 Car"/>
    <w:link w:val="Titre2"/>
    <w:rsid w:val="00BF76AC"/>
    <w:rPr>
      <w:rFonts w:ascii="Arial" w:hAnsi="Arial" w:cs="Arial"/>
      <w:b/>
      <w:color w:val="000000"/>
    </w:rPr>
  </w:style>
  <w:style w:type="paragraph" w:customStyle="1" w:styleId="ECEcorps">
    <w:name w:val="ECEcorps"/>
    <w:qFormat/>
    <w:rsid w:val="00C06213"/>
    <w:pPr>
      <w:spacing w:line="264" w:lineRule="auto"/>
      <w:jc w:val="both"/>
    </w:pPr>
    <w:rPr>
      <w:rFonts w:ascii="Arial" w:hAnsi="Arial" w:cs="Arial"/>
    </w:rPr>
  </w:style>
  <w:style w:type="paragraph" w:customStyle="1" w:styleId="ECEtitre">
    <w:name w:val="ECEtitre"/>
    <w:basedOn w:val="ECEcorps"/>
    <w:next w:val="ECEcorps"/>
    <w:qFormat/>
    <w:rsid w:val="00E2460E"/>
    <w:pPr>
      <w:autoSpaceDE w:val="0"/>
      <w:autoSpaceDN w:val="0"/>
      <w:adjustRightInd w:val="0"/>
    </w:pPr>
    <w:rPr>
      <w:b/>
      <w:u w:val="single"/>
    </w:rPr>
  </w:style>
  <w:style w:type="paragraph" w:customStyle="1" w:styleId="ECEfiche">
    <w:name w:val="ECEfiche"/>
    <w:basedOn w:val="Titre1"/>
    <w:next w:val="ECEcorps"/>
    <w:qFormat/>
    <w:rsid w:val="00A12834"/>
    <w:pPr>
      <w:numPr>
        <w:numId w:val="0"/>
      </w:numPr>
    </w:pPr>
    <w:rPr>
      <w:b w:val="0"/>
    </w:rPr>
  </w:style>
  <w:style w:type="paragraph" w:customStyle="1" w:styleId="ECErponse">
    <w:name w:val="ECEréponse"/>
    <w:basedOn w:val="ECEcorps"/>
    <w:qFormat/>
    <w:rsid w:val="00C22A4C"/>
    <w:pPr>
      <w:autoSpaceDE w:val="0"/>
      <w:autoSpaceDN w:val="0"/>
      <w:adjustRightInd w:val="0"/>
      <w:spacing w:before="240" w:line="240" w:lineRule="auto"/>
    </w:pPr>
    <w:rPr>
      <w:bCs/>
      <w:szCs w:val="22"/>
    </w:rPr>
  </w:style>
  <w:style w:type="paragraph" w:customStyle="1" w:styleId="ECEpartie">
    <w:name w:val="ECEpartie"/>
    <w:basedOn w:val="ECEcorps"/>
    <w:next w:val="ECEcorps"/>
    <w:qFormat/>
    <w:rsid w:val="00452138"/>
    <w:pPr>
      <w:numPr>
        <w:numId w:val="4"/>
      </w:numPr>
    </w:pPr>
    <w:rPr>
      <w:b/>
    </w:rPr>
  </w:style>
  <w:style w:type="paragraph" w:customStyle="1" w:styleId="ECEcoeff">
    <w:name w:val="ECEcoeff"/>
    <w:basedOn w:val="ECEcorps"/>
    <w:next w:val="ECEcorps"/>
    <w:qFormat/>
    <w:rsid w:val="0003345D"/>
    <w:rPr>
      <w:b/>
      <w:sz w:val="22"/>
      <w:szCs w:val="22"/>
    </w:rPr>
  </w:style>
  <w:style w:type="paragraph" w:customStyle="1" w:styleId="ECEbordure">
    <w:name w:val="ECEbordure"/>
    <w:basedOn w:val="ECEcorps"/>
    <w:qFormat/>
    <w:rsid w:val="00180BB9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ind w:left="284" w:right="281"/>
    </w:pPr>
  </w:style>
  <w:style w:type="paragraph" w:customStyle="1" w:styleId="ECEsommaire">
    <w:name w:val="ECEsommaire"/>
    <w:basedOn w:val="ECEcorps"/>
    <w:qFormat/>
    <w:rsid w:val="0060508C"/>
    <w:pPr>
      <w:jc w:val="center"/>
    </w:pPr>
    <w:rPr>
      <w:b/>
      <w:sz w:val="24"/>
      <w:szCs w:val="24"/>
    </w:rPr>
  </w:style>
  <w:style w:type="paragraph" w:customStyle="1" w:styleId="ECEpuce1">
    <w:name w:val="ECEpuce1"/>
    <w:basedOn w:val="ECEcorps"/>
    <w:qFormat/>
    <w:rsid w:val="0060508C"/>
    <w:pPr>
      <w:numPr>
        <w:numId w:val="2"/>
      </w:numPr>
    </w:pPr>
    <w:rPr>
      <w:rFonts w:eastAsia="Arial Unicode MS"/>
      <w:bCs/>
      <w:iCs/>
    </w:rPr>
  </w:style>
  <w:style w:type="paragraph" w:customStyle="1" w:styleId="ECEpuce2">
    <w:name w:val="ECEpuce2"/>
    <w:basedOn w:val="ECEcorps"/>
    <w:qFormat/>
    <w:rsid w:val="0060508C"/>
    <w:pPr>
      <w:numPr>
        <w:ilvl w:val="2"/>
        <w:numId w:val="2"/>
      </w:numPr>
      <w:ind w:left="1491" w:hanging="357"/>
    </w:pPr>
    <w:rPr>
      <w:rFonts w:eastAsia="Arial Unicode MS"/>
      <w:bCs/>
      <w:iCs/>
    </w:rPr>
  </w:style>
  <w:style w:type="paragraph" w:styleId="TM4">
    <w:name w:val="toc 4"/>
    <w:basedOn w:val="Normal"/>
    <w:next w:val="Normal"/>
    <w:autoRedefine/>
    <w:uiPriority w:val="39"/>
    <w:unhideWhenUsed/>
    <w:rsid w:val="00943326"/>
    <w:pPr>
      <w:ind w:left="600"/>
    </w:pPr>
  </w:style>
  <w:style w:type="paragraph" w:styleId="TM5">
    <w:name w:val="toc 5"/>
    <w:basedOn w:val="Normal"/>
    <w:next w:val="Normal"/>
    <w:autoRedefine/>
    <w:uiPriority w:val="39"/>
    <w:unhideWhenUsed/>
    <w:rsid w:val="00943326"/>
    <w:pPr>
      <w:ind w:left="800"/>
    </w:pPr>
  </w:style>
  <w:style w:type="paragraph" w:styleId="TM6">
    <w:name w:val="toc 6"/>
    <w:basedOn w:val="Normal"/>
    <w:next w:val="Normal"/>
    <w:autoRedefine/>
    <w:uiPriority w:val="39"/>
    <w:unhideWhenUsed/>
    <w:rsid w:val="00943326"/>
    <w:pPr>
      <w:ind w:left="1000"/>
    </w:pPr>
  </w:style>
  <w:style w:type="paragraph" w:styleId="TM7">
    <w:name w:val="toc 7"/>
    <w:basedOn w:val="Normal"/>
    <w:next w:val="Normal"/>
    <w:autoRedefine/>
    <w:uiPriority w:val="39"/>
    <w:unhideWhenUsed/>
    <w:rsid w:val="00943326"/>
    <w:pPr>
      <w:ind w:left="1200"/>
    </w:pPr>
  </w:style>
  <w:style w:type="paragraph" w:styleId="TM8">
    <w:name w:val="toc 8"/>
    <w:basedOn w:val="Normal"/>
    <w:next w:val="Normal"/>
    <w:autoRedefine/>
    <w:uiPriority w:val="39"/>
    <w:unhideWhenUsed/>
    <w:rsid w:val="00943326"/>
    <w:pPr>
      <w:ind w:left="1400"/>
    </w:pPr>
  </w:style>
  <w:style w:type="paragraph" w:styleId="TM9">
    <w:name w:val="toc 9"/>
    <w:basedOn w:val="Normal"/>
    <w:next w:val="Normal"/>
    <w:autoRedefine/>
    <w:uiPriority w:val="39"/>
    <w:unhideWhenUsed/>
    <w:rsid w:val="00943326"/>
    <w:pPr>
      <w:ind w:left="1600"/>
    </w:pPr>
  </w:style>
  <w:style w:type="character" w:styleId="Textedelespacerserv">
    <w:name w:val="Placeholder Text"/>
    <w:basedOn w:val="Policepardfaut"/>
    <w:uiPriority w:val="99"/>
    <w:semiHidden/>
    <w:rsid w:val="00A738EB"/>
    <w:rPr>
      <w:color w:val="808080"/>
    </w:rPr>
  </w:style>
  <w:style w:type="paragraph" w:styleId="Paragraphedeliste">
    <w:name w:val="List Paragraph"/>
    <w:basedOn w:val="Normal"/>
    <w:uiPriority w:val="72"/>
    <w:rsid w:val="00AF493E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434B62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434B62"/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62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chiers%20perso\Mes%20documents\Dropbox\FG\ECE%20commission\Maquettes\2015%2005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711F753-BCBE-4398-9F97-159864B08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2015 05.dotx</Template>
  <TotalTime>649</TotalTime>
  <Pages>6</Pages>
  <Words>1388</Words>
  <Characters>7634</Characters>
  <Application>Microsoft Office Word</Application>
  <DocSecurity>0</DocSecurity>
  <Lines>63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Xavier Andréani</cp:lastModifiedBy>
  <cp:revision>3</cp:revision>
  <cp:lastPrinted>2025-04-06T21:56:00Z</cp:lastPrinted>
  <dcterms:created xsi:type="dcterms:W3CDTF">2021-12-07T09:19:00Z</dcterms:created>
  <dcterms:modified xsi:type="dcterms:W3CDTF">2025-04-06T22:25:00Z</dcterms:modified>
</cp:coreProperties>
</file>