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A6F9" w14:textId="4630F682" w:rsidR="00E16F34" w:rsidRPr="00E16F34" w:rsidRDefault="003170BA" w:rsidP="00E16F34">
      <w:pPr>
        <w:rPr>
          <w:b/>
          <w:bCs/>
          <w:u w:val="single"/>
        </w:rPr>
      </w:pPr>
      <w:r w:rsidRPr="009B4E4A">
        <w:rPr>
          <w:b/>
          <w:bCs/>
          <w:color w:val="A02B93" w:themeColor="accent5"/>
          <w:u w:val="single"/>
        </w:rPr>
        <w:t>Correction sujet</w:t>
      </w:r>
      <w:r w:rsidR="00E16F34" w:rsidRPr="009B4E4A">
        <w:rPr>
          <w:b/>
          <w:bCs/>
          <w:color w:val="A02B93" w:themeColor="accent5"/>
          <w:u w:val="single"/>
        </w:rPr>
        <w:t xml:space="preserve"> 36 </w:t>
      </w:r>
      <w:proofErr w:type="spellStart"/>
      <w:r w:rsidR="00E16F34" w:rsidRPr="009B4E4A">
        <w:rPr>
          <w:b/>
          <w:bCs/>
          <w:color w:val="A02B93" w:themeColor="accent5"/>
          <w:u w:val="single"/>
        </w:rPr>
        <w:t>ece</w:t>
      </w:r>
      <w:proofErr w:type="spellEnd"/>
      <w:r w:rsidR="00E16F34" w:rsidRPr="009B4E4A">
        <w:rPr>
          <w:b/>
          <w:bCs/>
          <w:color w:val="A02B93" w:themeColor="accent5"/>
          <w:u w:val="single"/>
        </w:rPr>
        <w:t xml:space="preserve"> </w:t>
      </w:r>
      <w:proofErr w:type="spellStart"/>
      <w:r w:rsidR="00E16F34" w:rsidRPr="009B4E4A">
        <w:rPr>
          <w:b/>
          <w:bCs/>
          <w:color w:val="A02B93" w:themeColor="accent5"/>
          <w:u w:val="single"/>
        </w:rPr>
        <w:t>svt</w:t>
      </w:r>
      <w:proofErr w:type="spellEnd"/>
      <w:r w:rsidR="00E16F34" w:rsidRPr="009B4E4A">
        <w:rPr>
          <w:b/>
          <w:bCs/>
          <w:color w:val="A02B93" w:themeColor="accent5"/>
          <w:u w:val="single"/>
        </w:rPr>
        <w:t xml:space="preserve"> : </w:t>
      </w:r>
    </w:p>
    <w:p w14:paraId="3061CA1F" w14:textId="3FC02544" w:rsidR="00E16F34" w:rsidRPr="00E16F34" w:rsidRDefault="00E16F34" w:rsidP="009B4E4A">
      <w:pPr>
        <w:spacing w:before="100" w:beforeAutospacing="1" w:after="100" w:afterAutospacing="1" w:line="240" w:lineRule="auto"/>
        <w:outlineLvl w:val="1"/>
        <w:divId w:val="2015299902"/>
        <w:rPr>
          <w:rFonts w:eastAsia="Times New Roman" w:cs="Times New Roman"/>
          <w:kern w:val="0"/>
          <w14:ligatures w14:val="none"/>
        </w:rPr>
      </w:pPr>
      <w:r w:rsidRPr="00E16F34">
        <w:rPr>
          <w:rFonts w:eastAsia="Times New Roman" w:cs="Times New Roman"/>
          <w:kern w:val="0"/>
          <w14:ligatures w14:val="none"/>
        </w:rPr>
        <w:t>Partie A : Appropriation du contexte, stratégie expérimentale et mise en œuvre</w:t>
      </w:r>
    </w:p>
    <w:p w14:paraId="6DDC17DD" w14:textId="49627D57" w:rsidR="00E16F34" w:rsidRPr="00E16F34" w:rsidRDefault="00E16F34" w:rsidP="009B4E4A">
      <w:pPr>
        <w:spacing w:before="100" w:beforeAutospacing="1" w:after="100" w:afterAutospacing="1" w:line="240" w:lineRule="auto"/>
        <w:outlineLvl w:val="2"/>
        <w:divId w:val="2015299902"/>
        <w:rPr>
          <w:rFonts w:eastAsia="Times New Roman" w:cs="Times New Roman"/>
          <w:kern w:val="0"/>
          <w14:ligatures w14:val="none"/>
        </w:rPr>
      </w:pPr>
      <w:r w:rsidRPr="00E16F34">
        <w:rPr>
          <w:rFonts w:ascii="Apple Color Emoji" w:eastAsia="Times New Roman" w:hAnsi="Apple Color Emoji" w:cs="Apple Color Emoji"/>
          <w:kern w:val="0"/>
          <w14:ligatures w14:val="none"/>
        </w:rPr>
        <w:t>✔️</w:t>
      </w:r>
      <w:r w:rsidRPr="00E16F34">
        <w:rPr>
          <w:rFonts w:eastAsia="Times New Roman" w:cs="Times New Roman"/>
          <w:kern w:val="0"/>
          <w14:ligatures w14:val="none"/>
        </w:rPr>
        <w:t xml:space="preserve"> Problématique :</w:t>
      </w:r>
    </w:p>
    <w:p w14:paraId="2F8C7D76" w14:textId="77777777" w:rsidR="00E16F34" w:rsidRPr="00E16F34" w:rsidRDefault="00E16F34" w:rsidP="00E16F34">
      <w:pPr>
        <w:spacing w:after="0" w:line="240" w:lineRule="auto"/>
        <w:divId w:val="961615205"/>
        <w:rPr>
          <w:rFonts w:eastAsia="Times New Roman" w:cs="Times New Roman"/>
          <w:color w:val="111111"/>
          <w:kern w:val="0"/>
          <w14:ligatures w14:val="none"/>
        </w:rPr>
      </w:pPr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La </w:t>
      </w:r>
      <w:proofErr w:type="spellStart"/>
      <w:r w:rsidRPr="00E16F34">
        <w:rPr>
          <w:rFonts w:eastAsia="Times New Roman" w:cs="Times New Roman"/>
          <w:color w:val="111111"/>
          <w:kern w:val="0"/>
          <w14:ligatures w14:val="none"/>
        </w:rPr>
        <w:t>catalase</w:t>
      </w:r>
      <w:proofErr w:type="spellEnd"/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 permet de dégrader le peroxyde d’hydrogène (H₂O₂), une molécule toxique, en eau et </w:t>
      </w:r>
      <w:proofErr w:type="spellStart"/>
      <w:r w:rsidRPr="00E16F34">
        <w:rPr>
          <w:rFonts w:eastAsia="Times New Roman" w:cs="Times New Roman"/>
          <w:color w:val="111111"/>
          <w:kern w:val="0"/>
          <w14:ligatures w14:val="none"/>
        </w:rPr>
        <w:t>dioxygène</w:t>
      </w:r>
      <w:proofErr w:type="spellEnd"/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. En cas de déficit d’activité de la </w:t>
      </w:r>
      <w:proofErr w:type="spellStart"/>
      <w:r w:rsidRPr="00E16F34">
        <w:rPr>
          <w:rFonts w:eastAsia="Times New Roman" w:cs="Times New Roman"/>
          <w:color w:val="111111"/>
          <w:kern w:val="0"/>
          <w14:ligatures w14:val="none"/>
        </w:rPr>
        <w:t>catalase</w:t>
      </w:r>
      <w:proofErr w:type="spellEnd"/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, un stress </w:t>
      </w:r>
      <w:proofErr w:type="spellStart"/>
      <w:r w:rsidRPr="00E16F34">
        <w:rPr>
          <w:rFonts w:eastAsia="Times New Roman" w:cs="Times New Roman"/>
          <w:color w:val="111111"/>
          <w:kern w:val="0"/>
          <w14:ligatures w14:val="none"/>
        </w:rPr>
        <w:t>oxydatif</w:t>
      </w:r>
      <w:proofErr w:type="spellEnd"/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 peut provoquer la mort des cellules bêta du pancréas, responsables de la production d’insuline. Cela pourrait conduire à un diabète.</w:t>
      </w:r>
    </w:p>
    <w:p w14:paraId="4AA82539" w14:textId="3AA78053" w:rsidR="00E16F34" w:rsidRPr="00E16F34" w:rsidRDefault="00E16F34" w:rsidP="00CD2C1F">
      <w:pPr>
        <w:spacing w:after="0" w:line="240" w:lineRule="auto"/>
        <w:ind w:left="225"/>
        <w:divId w:val="1189680379"/>
        <w:rPr>
          <w:rFonts w:eastAsia="Times New Roman" w:cs="Times New Roman"/>
          <w:color w:val="111111"/>
          <w:kern w:val="0"/>
          <w14:ligatures w14:val="none"/>
        </w:rPr>
      </w:pPr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Problème posé : L’activité de la </w:t>
      </w:r>
      <w:proofErr w:type="spellStart"/>
      <w:r w:rsidRPr="00E16F34">
        <w:rPr>
          <w:rFonts w:eastAsia="Times New Roman" w:cs="Times New Roman"/>
          <w:color w:val="111111"/>
          <w:kern w:val="0"/>
          <w14:ligatures w14:val="none"/>
        </w:rPr>
        <w:t>catalase</w:t>
      </w:r>
      <w:proofErr w:type="spellEnd"/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 est-elle diminuée chez un individu diabétique ?</w:t>
      </w:r>
    </w:p>
    <w:p w14:paraId="7C515F4D" w14:textId="626F5210" w:rsidR="00E16F34" w:rsidRPr="00E16F34" w:rsidRDefault="00E16F34" w:rsidP="009B4E4A">
      <w:pPr>
        <w:spacing w:before="100" w:beforeAutospacing="1" w:after="100" w:afterAutospacing="1" w:line="240" w:lineRule="auto"/>
        <w:outlineLvl w:val="2"/>
        <w:divId w:val="2015299902"/>
        <w:rPr>
          <w:rFonts w:cs="Times New Roman"/>
          <w:kern w:val="0"/>
          <w14:ligatures w14:val="none"/>
        </w:rPr>
      </w:pPr>
      <w:r w:rsidRPr="00E16F34">
        <w:rPr>
          <w:rFonts w:ascii="Apple Color Emoji" w:eastAsia="Times New Roman" w:hAnsi="Apple Color Emoji" w:cs="Apple Color Emoji"/>
          <w:kern w:val="0"/>
          <w14:ligatures w14:val="none"/>
        </w:rPr>
        <w:t>✔️</w:t>
      </w:r>
      <w:r w:rsidRPr="00E16F34">
        <w:rPr>
          <w:rFonts w:eastAsia="Times New Roman" w:cs="Times New Roman"/>
          <w:kern w:val="0"/>
          <w14:ligatures w14:val="none"/>
        </w:rPr>
        <w:t xml:space="preserve"> Hypothèse :</w:t>
      </w:r>
    </w:p>
    <w:p w14:paraId="287D3DB7" w14:textId="2E25CF93" w:rsidR="00E16F34" w:rsidRPr="00E16F34" w:rsidRDefault="00E16F34" w:rsidP="00CD2C1F">
      <w:pPr>
        <w:spacing w:after="0" w:line="240" w:lineRule="auto"/>
        <w:ind w:left="225"/>
        <w:divId w:val="2108571939"/>
        <w:rPr>
          <w:rFonts w:eastAsia="Times New Roman" w:cs="Times New Roman"/>
          <w:color w:val="111111"/>
          <w:kern w:val="0"/>
          <w14:ligatures w14:val="none"/>
        </w:rPr>
      </w:pPr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Si un individu est diabétique en raison d’un stress </w:t>
      </w:r>
      <w:proofErr w:type="spellStart"/>
      <w:r w:rsidRPr="00E16F34">
        <w:rPr>
          <w:rFonts w:eastAsia="Times New Roman" w:cs="Times New Roman"/>
          <w:color w:val="111111"/>
          <w:kern w:val="0"/>
          <w14:ligatures w14:val="none"/>
        </w:rPr>
        <w:t>oxydatif</w:t>
      </w:r>
      <w:proofErr w:type="spellEnd"/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, alors son activité </w:t>
      </w:r>
      <w:proofErr w:type="spellStart"/>
      <w:r w:rsidRPr="00E16F34">
        <w:rPr>
          <w:rFonts w:eastAsia="Times New Roman" w:cs="Times New Roman"/>
          <w:color w:val="111111"/>
          <w:kern w:val="0"/>
          <w14:ligatures w14:val="none"/>
        </w:rPr>
        <w:t>catalasique</w:t>
      </w:r>
      <w:proofErr w:type="spellEnd"/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 pourrait être réduite. On devrait donc observer moins de </w:t>
      </w:r>
      <w:proofErr w:type="spellStart"/>
      <w:r w:rsidRPr="00E16F34">
        <w:rPr>
          <w:rFonts w:eastAsia="Times New Roman" w:cs="Times New Roman"/>
          <w:color w:val="111111"/>
          <w:kern w:val="0"/>
          <w14:ligatures w14:val="none"/>
        </w:rPr>
        <w:t>dioxygène</w:t>
      </w:r>
      <w:proofErr w:type="spellEnd"/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 produit en présence de H₂O₂ chez un individu diabétique.</w:t>
      </w:r>
    </w:p>
    <w:p w14:paraId="34DBA137" w14:textId="63AC1962" w:rsidR="00E16F34" w:rsidRPr="00E16F34" w:rsidRDefault="00E16F34" w:rsidP="009B4E4A">
      <w:pPr>
        <w:spacing w:before="100" w:beforeAutospacing="1" w:after="100" w:afterAutospacing="1" w:line="240" w:lineRule="auto"/>
        <w:outlineLvl w:val="2"/>
        <w:divId w:val="2015299902"/>
        <w:rPr>
          <w:rFonts w:cs="Times New Roman"/>
          <w:kern w:val="0"/>
          <w14:ligatures w14:val="none"/>
        </w:rPr>
      </w:pPr>
      <w:r w:rsidRPr="00E16F34">
        <w:rPr>
          <w:rFonts w:ascii="Apple Color Emoji" w:eastAsia="Times New Roman" w:hAnsi="Apple Color Emoji" w:cs="Apple Color Emoji"/>
          <w:kern w:val="0"/>
          <w14:ligatures w14:val="none"/>
        </w:rPr>
        <w:t>✔️</w:t>
      </w:r>
      <w:r w:rsidRPr="00E16F34">
        <w:rPr>
          <w:rFonts w:eastAsia="Times New Roman" w:cs="Times New Roman"/>
          <w:kern w:val="0"/>
          <w14:ligatures w14:val="none"/>
        </w:rPr>
        <w:t xml:space="preserve"> Stratégie expérimentale :</w:t>
      </w:r>
    </w:p>
    <w:p w14:paraId="68C4841C" w14:textId="77777777" w:rsidR="00E16F34" w:rsidRPr="00E16F34" w:rsidRDefault="00E16F34" w:rsidP="00E16F34">
      <w:pPr>
        <w:spacing w:after="0" w:line="240" w:lineRule="auto"/>
        <w:divId w:val="157578138"/>
        <w:rPr>
          <w:rFonts w:eastAsia="Times New Roman" w:cs="Times New Roman"/>
          <w:color w:val="111111"/>
          <w:kern w:val="0"/>
          <w14:ligatures w14:val="none"/>
        </w:rPr>
      </w:pPr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Pour tester l’activité de la </w:t>
      </w:r>
      <w:proofErr w:type="spellStart"/>
      <w:r w:rsidRPr="00E16F34">
        <w:rPr>
          <w:rFonts w:eastAsia="Times New Roman" w:cs="Times New Roman"/>
          <w:color w:val="111111"/>
          <w:kern w:val="0"/>
          <w14:ligatures w14:val="none"/>
        </w:rPr>
        <w:t>catalase</w:t>
      </w:r>
      <w:proofErr w:type="spellEnd"/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, on utilise du peroxyde d’hydrogène (H₂O₂) et on mesure la quantité de </w:t>
      </w:r>
      <w:proofErr w:type="spellStart"/>
      <w:r w:rsidRPr="00E16F34">
        <w:rPr>
          <w:rFonts w:eastAsia="Times New Roman" w:cs="Times New Roman"/>
          <w:color w:val="111111"/>
          <w:kern w:val="0"/>
          <w14:ligatures w14:val="none"/>
        </w:rPr>
        <w:t>dioxygène</w:t>
      </w:r>
      <w:proofErr w:type="spellEnd"/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 dégagé à l’aide d’une sonde </w:t>
      </w:r>
      <w:proofErr w:type="spellStart"/>
      <w:r w:rsidRPr="00E16F34">
        <w:rPr>
          <w:rFonts w:eastAsia="Times New Roman" w:cs="Times New Roman"/>
          <w:color w:val="111111"/>
          <w:kern w:val="0"/>
          <w14:ligatures w14:val="none"/>
        </w:rPr>
        <w:t>oxymétrique</w:t>
      </w:r>
      <w:proofErr w:type="spellEnd"/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 reliée à une chaîne ExAO.</w:t>
      </w:r>
    </w:p>
    <w:p w14:paraId="4D643223" w14:textId="3EF6A3BB" w:rsidR="00E16F34" w:rsidRPr="00E16F34" w:rsidRDefault="00E16F34" w:rsidP="00CD2C1F">
      <w:pPr>
        <w:spacing w:after="0" w:line="240" w:lineRule="auto"/>
        <w:ind w:left="225"/>
        <w:divId w:val="1994018978"/>
        <w:rPr>
          <w:rFonts w:eastAsia="Times New Roman" w:cs="Times New Roman"/>
          <w:color w:val="111111"/>
          <w:kern w:val="0"/>
          <w14:ligatures w14:val="none"/>
        </w:rPr>
      </w:pPr>
      <w:r w:rsidRPr="00E16F34">
        <w:rPr>
          <w:rFonts w:eastAsia="Times New Roman" w:cs="Times New Roman"/>
          <w:color w:val="111111"/>
          <w:kern w:val="0"/>
          <w14:ligatures w14:val="none"/>
        </w:rPr>
        <w:t>On compare :</w:t>
      </w:r>
    </w:p>
    <w:p w14:paraId="17E4567D" w14:textId="77777777" w:rsidR="00E16F34" w:rsidRPr="00E16F34" w:rsidRDefault="00E16F34" w:rsidP="00E16F34">
      <w:pPr>
        <w:numPr>
          <w:ilvl w:val="0"/>
          <w:numId w:val="1"/>
        </w:numPr>
        <w:spacing w:before="100" w:beforeAutospacing="1" w:after="100" w:afterAutospacing="1" w:line="240" w:lineRule="auto"/>
        <w:divId w:val="2015299902"/>
        <w:rPr>
          <w:rFonts w:cs="Times New Roman"/>
          <w:kern w:val="0"/>
          <w14:ligatures w14:val="none"/>
        </w:rPr>
      </w:pPr>
      <w:r w:rsidRPr="00E16F34">
        <w:rPr>
          <w:rFonts w:cs="Times New Roman"/>
          <w:kern w:val="0"/>
          <w14:ligatures w14:val="none"/>
        </w:rPr>
        <w:t xml:space="preserve">une solution contenant de la </w:t>
      </w:r>
      <w:proofErr w:type="spellStart"/>
      <w:r w:rsidRPr="00E16F34">
        <w:rPr>
          <w:rFonts w:cs="Times New Roman"/>
          <w:kern w:val="0"/>
          <w14:ligatures w14:val="none"/>
        </w:rPr>
        <w:t>catalase</w:t>
      </w:r>
      <w:proofErr w:type="spellEnd"/>
      <w:r w:rsidRPr="00E16F34">
        <w:rPr>
          <w:rFonts w:cs="Times New Roman"/>
          <w:kern w:val="0"/>
          <w14:ligatures w14:val="none"/>
        </w:rPr>
        <w:t xml:space="preserve"> d’un individu sain (témoin),</w:t>
      </w:r>
    </w:p>
    <w:p w14:paraId="204BAB49" w14:textId="4E8427C6" w:rsidR="00E16F34" w:rsidRPr="00E16F34" w:rsidRDefault="00E16F34" w:rsidP="00E16F34">
      <w:pPr>
        <w:numPr>
          <w:ilvl w:val="0"/>
          <w:numId w:val="1"/>
        </w:numPr>
        <w:spacing w:before="100" w:beforeAutospacing="1" w:after="100" w:afterAutospacing="1" w:line="240" w:lineRule="auto"/>
        <w:divId w:val="2015299902"/>
        <w:rPr>
          <w:rFonts w:cs="Times New Roman"/>
          <w:kern w:val="0"/>
          <w14:ligatures w14:val="none"/>
        </w:rPr>
      </w:pPr>
      <w:r w:rsidRPr="00E16F34">
        <w:rPr>
          <w:rFonts w:cs="Times New Roman"/>
          <w:kern w:val="0"/>
          <w14:ligatures w14:val="none"/>
        </w:rPr>
        <w:t xml:space="preserve">une solution contenant de la </w:t>
      </w:r>
      <w:proofErr w:type="spellStart"/>
      <w:r w:rsidRPr="00E16F34">
        <w:rPr>
          <w:rFonts w:cs="Times New Roman"/>
          <w:kern w:val="0"/>
          <w14:ligatures w14:val="none"/>
        </w:rPr>
        <w:t>catalase</w:t>
      </w:r>
      <w:proofErr w:type="spellEnd"/>
      <w:r w:rsidRPr="00E16F34">
        <w:rPr>
          <w:rFonts w:cs="Times New Roman"/>
          <w:kern w:val="0"/>
          <w14:ligatures w14:val="none"/>
        </w:rPr>
        <w:t xml:space="preserve"> d’un individu diabétique.</w:t>
      </w:r>
    </w:p>
    <w:p w14:paraId="44558EC8" w14:textId="415F4AF6" w:rsidR="00E16F34" w:rsidRPr="00E16F34" w:rsidRDefault="00E16F34" w:rsidP="00CD2C1F">
      <w:pPr>
        <w:spacing w:before="100" w:beforeAutospacing="1" w:after="100" w:afterAutospacing="1" w:line="240" w:lineRule="auto"/>
        <w:divId w:val="2015299902"/>
        <w:rPr>
          <w:rFonts w:cs="Times New Roman"/>
          <w:kern w:val="0"/>
          <w14:ligatures w14:val="none"/>
        </w:rPr>
      </w:pPr>
      <w:r w:rsidRPr="00E16F34">
        <w:rPr>
          <w:rFonts w:cs="Times New Roman"/>
          <w:kern w:val="0"/>
          <w14:ligatures w14:val="none"/>
        </w:rPr>
        <w:t>Le paramètre mesuré est la concentration en O₂ produite dans le temps.</w:t>
      </w:r>
    </w:p>
    <w:p w14:paraId="21535F95" w14:textId="77777777" w:rsidR="00E16F34" w:rsidRPr="00E16F34" w:rsidRDefault="00E16F34" w:rsidP="00E16F34">
      <w:pPr>
        <w:spacing w:before="100" w:beforeAutospacing="1" w:after="100" w:afterAutospacing="1" w:line="240" w:lineRule="auto"/>
        <w:outlineLvl w:val="2"/>
        <w:divId w:val="2015299902"/>
        <w:rPr>
          <w:rFonts w:cs="Times New Roman"/>
          <w:kern w:val="0"/>
          <w14:ligatures w14:val="none"/>
        </w:rPr>
      </w:pPr>
      <w:r w:rsidRPr="00E16F34">
        <w:rPr>
          <w:rFonts w:ascii="Apple Color Emoji" w:eastAsia="Times New Roman" w:hAnsi="Apple Color Emoji" w:cs="Apple Color Emoji"/>
          <w:kern w:val="0"/>
          <w14:ligatures w14:val="none"/>
        </w:rPr>
        <w:t>✔️</w:t>
      </w:r>
      <w:r w:rsidRPr="00E16F34">
        <w:rPr>
          <w:rFonts w:eastAsia="Times New Roman" w:cs="Times New Roman"/>
          <w:kern w:val="0"/>
          <w14:ligatures w14:val="none"/>
        </w:rPr>
        <w:t xml:space="preserve"> Conditions de la manipulation :</w:t>
      </w:r>
    </w:p>
    <w:p w14:paraId="16869134" w14:textId="77777777" w:rsidR="00E16F34" w:rsidRPr="00E16F34" w:rsidRDefault="00E16F34" w:rsidP="00E16F34">
      <w:pPr>
        <w:numPr>
          <w:ilvl w:val="0"/>
          <w:numId w:val="2"/>
        </w:numPr>
        <w:spacing w:before="100" w:beforeAutospacing="1" w:after="100" w:afterAutospacing="1" w:line="240" w:lineRule="auto"/>
        <w:divId w:val="2015299902"/>
        <w:rPr>
          <w:rFonts w:cs="Times New Roman"/>
          <w:kern w:val="0"/>
          <w14:ligatures w14:val="none"/>
        </w:rPr>
      </w:pPr>
      <w:r w:rsidRPr="00E16F34">
        <w:rPr>
          <w:rFonts w:cs="Times New Roman"/>
          <w:kern w:val="0"/>
          <w14:ligatures w14:val="none"/>
        </w:rPr>
        <w:t>Volume constant de H₂O₂ (par ex. 5 mL à 3%).</w:t>
      </w:r>
    </w:p>
    <w:p w14:paraId="437D229A" w14:textId="77777777" w:rsidR="00E16F34" w:rsidRPr="00E16F34" w:rsidRDefault="00E16F34" w:rsidP="00E16F34">
      <w:pPr>
        <w:numPr>
          <w:ilvl w:val="0"/>
          <w:numId w:val="2"/>
        </w:numPr>
        <w:spacing w:before="100" w:beforeAutospacing="1" w:after="100" w:afterAutospacing="1" w:line="240" w:lineRule="auto"/>
        <w:divId w:val="2015299902"/>
        <w:rPr>
          <w:rFonts w:cs="Times New Roman"/>
          <w:kern w:val="0"/>
          <w14:ligatures w14:val="none"/>
        </w:rPr>
      </w:pPr>
      <w:r w:rsidRPr="00E16F34">
        <w:rPr>
          <w:rFonts w:cs="Times New Roman"/>
          <w:kern w:val="0"/>
          <w14:ligatures w14:val="none"/>
        </w:rPr>
        <w:t>Même volume de solution enzymatique pour chaque individu.</w:t>
      </w:r>
    </w:p>
    <w:p w14:paraId="32A535F4" w14:textId="77777777" w:rsidR="00E16F34" w:rsidRPr="00E16F34" w:rsidRDefault="00E16F34" w:rsidP="00E16F34">
      <w:pPr>
        <w:numPr>
          <w:ilvl w:val="0"/>
          <w:numId w:val="2"/>
        </w:numPr>
        <w:spacing w:before="100" w:beforeAutospacing="1" w:after="100" w:afterAutospacing="1" w:line="240" w:lineRule="auto"/>
        <w:divId w:val="2015299902"/>
        <w:rPr>
          <w:rFonts w:cs="Times New Roman"/>
          <w:kern w:val="0"/>
          <w14:ligatures w14:val="none"/>
        </w:rPr>
      </w:pPr>
      <w:r w:rsidRPr="00E16F34">
        <w:rPr>
          <w:rFonts w:cs="Times New Roman"/>
          <w:kern w:val="0"/>
          <w14:ligatures w14:val="none"/>
        </w:rPr>
        <w:t>Température constante.</w:t>
      </w:r>
    </w:p>
    <w:p w14:paraId="07139A7A" w14:textId="77777777" w:rsidR="00E16F34" w:rsidRPr="00E16F34" w:rsidRDefault="00E16F34" w:rsidP="00E16F34">
      <w:pPr>
        <w:numPr>
          <w:ilvl w:val="0"/>
          <w:numId w:val="2"/>
        </w:numPr>
        <w:spacing w:before="100" w:beforeAutospacing="1" w:after="100" w:afterAutospacing="1" w:line="240" w:lineRule="auto"/>
        <w:divId w:val="2015299902"/>
        <w:rPr>
          <w:rFonts w:cs="Times New Roman"/>
          <w:kern w:val="0"/>
          <w14:ligatures w14:val="none"/>
        </w:rPr>
      </w:pPr>
      <w:r w:rsidRPr="00E16F34">
        <w:rPr>
          <w:rFonts w:cs="Times New Roman"/>
          <w:kern w:val="0"/>
          <w14:ligatures w14:val="none"/>
        </w:rPr>
        <w:t>Utilisation de la même sonde pour les deux mesures.</w:t>
      </w:r>
    </w:p>
    <w:p w14:paraId="1619DCB7" w14:textId="77777777" w:rsidR="00E16F34" w:rsidRPr="00E16F34" w:rsidRDefault="00E16F34" w:rsidP="00E16F34">
      <w:pPr>
        <w:numPr>
          <w:ilvl w:val="0"/>
          <w:numId w:val="2"/>
        </w:numPr>
        <w:spacing w:before="100" w:beforeAutospacing="1" w:after="100" w:afterAutospacing="1" w:line="240" w:lineRule="auto"/>
        <w:divId w:val="2015299902"/>
        <w:rPr>
          <w:rFonts w:cs="Times New Roman"/>
          <w:kern w:val="0"/>
          <w14:ligatures w14:val="none"/>
        </w:rPr>
      </w:pPr>
      <w:r w:rsidRPr="00E16F34">
        <w:rPr>
          <w:rFonts w:cs="Times New Roman"/>
          <w:kern w:val="0"/>
          <w14:ligatures w14:val="none"/>
        </w:rPr>
        <w:t>Répéter si possible les mesures pour chaque individu.</w:t>
      </w:r>
    </w:p>
    <w:p w14:paraId="79351A44" w14:textId="4B8B07D3" w:rsidR="00E16F34" w:rsidRPr="00E16F34" w:rsidRDefault="00E16F34" w:rsidP="00E16F34">
      <w:pPr>
        <w:spacing w:after="0" w:line="240" w:lineRule="auto"/>
        <w:divId w:val="2015299902"/>
        <w:rPr>
          <w:rFonts w:eastAsia="Times New Roman" w:cs="Times New Roman"/>
          <w:kern w:val="0"/>
          <w14:ligatures w14:val="none"/>
        </w:rPr>
      </w:pPr>
    </w:p>
    <w:p w14:paraId="053D8EFA" w14:textId="77777777" w:rsidR="00E16F34" w:rsidRPr="00E16F34" w:rsidRDefault="00E16F34" w:rsidP="00E16F34">
      <w:pPr>
        <w:spacing w:before="100" w:beforeAutospacing="1" w:after="100" w:afterAutospacing="1" w:line="240" w:lineRule="auto"/>
        <w:outlineLvl w:val="1"/>
        <w:divId w:val="2015299902"/>
        <w:rPr>
          <w:rFonts w:cs="Times New Roman"/>
          <w:kern w:val="0"/>
          <w14:ligatures w14:val="none"/>
        </w:rPr>
      </w:pPr>
      <w:r w:rsidRPr="00E16F34">
        <w:rPr>
          <w:rFonts w:ascii="Apple Color Emoji" w:eastAsia="Times New Roman" w:hAnsi="Apple Color Emoji" w:cs="Apple Color Emoji"/>
          <w:kern w:val="0"/>
          <w14:ligatures w14:val="none"/>
        </w:rPr>
        <w:t>📊</w:t>
      </w:r>
      <w:r w:rsidRPr="00E16F34">
        <w:rPr>
          <w:rFonts w:eastAsia="Times New Roman" w:cs="Times New Roman"/>
          <w:kern w:val="0"/>
          <w14:ligatures w14:val="none"/>
        </w:rPr>
        <w:t> </w:t>
      </w:r>
    </w:p>
    <w:p w14:paraId="726F95FB" w14:textId="5C56C22E" w:rsidR="00E16F34" w:rsidRPr="00E16F34" w:rsidRDefault="00E16F34" w:rsidP="009B4E4A">
      <w:pPr>
        <w:spacing w:before="100" w:beforeAutospacing="1" w:after="100" w:afterAutospacing="1" w:line="240" w:lineRule="auto"/>
        <w:outlineLvl w:val="1"/>
        <w:divId w:val="2015299902"/>
        <w:rPr>
          <w:rFonts w:eastAsia="Times New Roman" w:cs="Times New Roman"/>
          <w:kern w:val="0"/>
          <w14:ligatures w14:val="none"/>
        </w:rPr>
      </w:pPr>
      <w:r w:rsidRPr="00E16F34">
        <w:rPr>
          <w:rFonts w:eastAsia="Times New Roman" w:cs="Times New Roman"/>
          <w:kern w:val="0"/>
          <w14:ligatures w14:val="none"/>
        </w:rPr>
        <w:t>Partie B : Présentation, interprétation des résultats et conclusion</w:t>
      </w:r>
    </w:p>
    <w:p w14:paraId="655E2E3A" w14:textId="0764490A" w:rsidR="00E16F34" w:rsidRPr="00E16F34" w:rsidRDefault="00E16F34" w:rsidP="009B4E4A">
      <w:pPr>
        <w:spacing w:before="100" w:beforeAutospacing="1" w:after="100" w:afterAutospacing="1" w:line="240" w:lineRule="auto"/>
        <w:outlineLvl w:val="2"/>
        <w:divId w:val="2015299902"/>
        <w:rPr>
          <w:rFonts w:eastAsia="Times New Roman" w:cs="Times New Roman"/>
          <w:kern w:val="0"/>
          <w14:ligatures w14:val="none"/>
        </w:rPr>
      </w:pPr>
      <w:r w:rsidRPr="00E16F34">
        <w:rPr>
          <w:rFonts w:ascii="Apple Color Emoji" w:eastAsia="Times New Roman" w:hAnsi="Apple Color Emoji" w:cs="Apple Color Emoji"/>
          <w:kern w:val="0"/>
          <w14:ligatures w14:val="none"/>
        </w:rPr>
        <w:t>✔️</w:t>
      </w:r>
      <w:r w:rsidRPr="00E16F34">
        <w:rPr>
          <w:rFonts w:eastAsia="Times New Roman" w:cs="Times New Roman"/>
          <w:kern w:val="0"/>
          <w14:ligatures w14:val="none"/>
        </w:rPr>
        <w:t xml:space="preserve"> Présentation des résultats (exemple possible de traitement) :</w:t>
      </w:r>
    </w:p>
    <w:p w14:paraId="692057E9" w14:textId="77777777" w:rsidR="00E16F34" w:rsidRPr="00E16F34" w:rsidRDefault="00E16F34" w:rsidP="00E16F34">
      <w:pPr>
        <w:spacing w:after="0" w:line="240" w:lineRule="auto"/>
        <w:divId w:val="133064186"/>
        <w:rPr>
          <w:rFonts w:eastAsia="Times New Roman" w:cs="Times New Roman"/>
          <w:color w:val="111111"/>
          <w:kern w:val="0"/>
          <w14:ligatures w14:val="none"/>
        </w:rPr>
      </w:pPr>
      <w:r w:rsidRPr="00E16F34">
        <w:rPr>
          <w:rFonts w:eastAsia="Times New Roman" w:cs="Times New Roman"/>
          <w:color w:val="111111"/>
          <w:kern w:val="0"/>
          <w14:ligatures w14:val="none"/>
        </w:rPr>
        <w:lastRenderedPageBreak/>
        <w:t xml:space="preserve">Résultats obtenus grâce à la sonde </w:t>
      </w:r>
      <w:proofErr w:type="spellStart"/>
      <w:r w:rsidRPr="00E16F34">
        <w:rPr>
          <w:rFonts w:eastAsia="Times New Roman" w:cs="Times New Roman"/>
          <w:color w:val="111111"/>
          <w:kern w:val="0"/>
          <w14:ligatures w14:val="none"/>
        </w:rPr>
        <w:t>oxymétrique</w:t>
      </w:r>
      <w:proofErr w:type="spellEnd"/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 (valeurs fictives à adapter si tu avais des mesures)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619"/>
      </w:tblGrid>
      <w:tr w:rsidR="00E16F34" w:rsidRPr="00E16F34" w14:paraId="7713B666" w14:textId="77777777">
        <w:trPr>
          <w:divId w:val="2015299902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D9749E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Échantillon</w:t>
            </w:r>
          </w:p>
        </w:tc>
        <w:tc>
          <w:tcPr>
            <w:tcW w:w="0" w:type="auto"/>
            <w:vAlign w:val="center"/>
            <w:hideMark/>
          </w:tcPr>
          <w:p w14:paraId="695B853F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Volume d’O₂ dégagé en 2 min (mL)</w:t>
            </w:r>
          </w:p>
        </w:tc>
      </w:tr>
      <w:tr w:rsidR="00E16F34" w:rsidRPr="00E16F34" w14:paraId="23A61E6B" w14:textId="77777777">
        <w:trPr>
          <w:divId w:val="2015299902"/>
          <w:tblCellSpacing w:w="15" w:type="dxa"/>
        </w:trPr>
        <w:tc>
          <w:tcPr>
            <w:tcW w:w="0" w:type="auto"/>
            <w:vAlign w:val="center"/>
            <w:hideMark/>
          </w:tcPr>
          <w:p w14:paraId="4A495234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proofErr w:type="spellStart"/>
            <w:r w:rsidRPr="00E16F34">
              <w:rPr>
                <w:rFonts w:cs="Times New Roman"/>
                <w:kern w:val="0"/>
                <w14:ligatures w14:val="none"/>
              </w:rPr>
              <w:t>Catalase</w:t>
            </w:r>
            <w:proofErr w:type="spellEnd"/>
            <w:r w:rsidRPr="00E16F34">
              <w:rPr>
                <w:rFonts w:cs="Times New Roman"/>
                <w:kern w:val="0"/>
                <w14:ligatures w14:val="none"/>
              </w:rPr>
              <w:t xml:space="preserve"> – individu sain</w:t>
            </w:r>
          </w:p>
        </w:tc>
        <w:tc>
          <w:tcPr>
            <w:tcW w:w="0" w:type="auto"/>
            <w:vAlign w:val="center"/>
            <w:hideMark/>
          </w:tcPr>
          <w:p w14:paraId="79E364FC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3,5 mL</w:t>
            </w:r>
          </w:p>
        </w:tc>
      </w:tr>
      <w:tr w:rsidR="00E16F34" w:rsidRPr="00E16F34" w14:paraId="03C19466" w14:textId="77777777">
        <w:trPr>
          <w:divId w:val="2015299902"/>
          <w:tblCellSpacing w:w="15" w:type="dxa"/>
        </w:trPr>
        <w:tc>
          <w:tcPr>
            <w:tcW w:w="0" w:type="auto"/>
            <w:vAlign w:val="center"/>
            <w:hideMark/>
          </w:tcPr>
          <w:p w14:paraId="36E9C6EA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proofErr w:type="spellStart"/>
            <w:r w:rsidRPr="00E16F34">
              <w:rPr>
                <w:rFonts w:cs="Times New Roman"/>
                <w:kern w:val="0"/>
                <w14:ligatures w14:val="none"/>
              </w:rPr>
              <w:t>Catalase</w:t>
            </w:r>
            <w:proofErr w:type="spellEnd"/>
            <w:r w:rsidRPr="00E16F34">
              <w:rPr>
                <w:rFonts w:cs="Times New Roman"/>
                <w:kern w:val="0"/>
                <w14:ligatures w14:val="none"/>
              </w:rPr>
              <w:t xml:space="preserve"> – individu diabétique</w:t>
            </w:r>
          </w:p>
        </w:tc>
        <w:tc>
          <w:tcPr>
            <w:tcW w:w="0" w:type="auto"/>
            <w:vAlign w:val="center"/>
            <w:hideMark/>
          </w:tcPr>
          <w:p w14:paraId="4180C2E5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0,8 mL</w:t>
            </w:r>
          </w:p>
        </w:tc>
      </w:tr>
    </w:tbl>
    <w:p w14:paraId="679E346D" w14:textId="61246030" w:rsidR="00E16F34" w:rsidRPr="00E16F34" w:rsidRDefault="00E16F34" w:rsidP="00CD2C1F">
      <w:pPr>
        <w:spacing w:after="0" w:line="240" w:lineRule="auto"/>
        <w:ind w:left="225"/>
        <w:divId w:val="1071808246"/>
        <w:rPr>
          <w:rFonts w:eastAsia="Times New Roman" w:cs="Times New Roman"/>
          <w:color w:val="111111"/>
          <w:kern w:val="0"/>
          <w14:ligatures w14:val="none"/>
        </w:rPr>
      </w:pPr>
      <w:r w:rsidRPr="00E16F34">
        <w:rPr>
          <w:rFonts w:eastAsia="Times New Roman" w:cs="Times New Roman"/>
          <w:color w:val="111111"/>
          <w:kern w:val="0"/>
          <w14:ligatures w14:val="none"/>
        </w:rPr>
        <w:t>Représentation graphique possible : histogramme comparatif du volume d’O₂ dégagé par les deux échantillons.</w:t>
      </w:r>
    </w:p>
    <w:p w14:paraId="3B4E27BE" w14:textId="77777777" w:rsidR="00E16F34" w:rsidRPr="00E16F34" w:rsidRDefault="00E16F34" w:rsidP="00E16F34">
      <w:pPr>
        <w:spacing w:before="100" w:beforeAutospacing="1" w:after="100" w:afterAutospacing="1" w:line="240" w:lineRule="auto"/>
        <w:outlineLvl w:val="2"/>
        <w:divId w:val="2015299902"/>
        <w:rPr>
          <w:rFonts w:cs="Times New Roman"/>
          <w:kern w:val="0"/>
          <w14:ligatures w14:val="none"/>
        </w:rPr>
      </w:pPr>
      <w:r w:rsidRPr="00E16F34">
        <w:rPr>
          <w:rFonts w:ascii="Apple Color Emoji" w:eastAsia="Times New Roman" w:hAnsi="Apple Color Emoji" w:cs="Apple Color Emoji"/>
          <w:kern w:val="0"/>
          <w14:ligatures w14:val="none"/>
        </w:rPr>
        <w:t>✔️</w:t>
      </w:r>
      <w:r w:rsidRPr="00E16F34">
        <w:rPr>
          <w:rFonts w:eastAsia="Times New Roman" w:cs="Times New Roman"/>
          <w:kern w:val="0"/>
          <w14:ligatures w14:val="none"/>
        </w:rPr>
        <w:t xml:space="preserve"> Interprétation :</w:t>
      </w:r>
    </w:p>
    <w:p w14:paraId="40577E50" w14:textId="77777777" w:rsidR="00E16F34" w:rsidRPr="00E16F34" w:rsidRDefault="00E16F34" w:rsidP="00E16F34">
      <w:pPr>
        <w:numPr>
          <w:ilvl w:val="0"/>
          <w:numId w:val="3"/>
        </w:numPr>
        <w:spacing w:before="100" w:beforeAutospacing="1" w:after="100" w:afterAutospacing="1" w:line="240" w:lineRule="auto"/>
        <w:divId w:val="2015299902"/>
        <w:rPr>
          <w:rFonts w:cs="Times New Roman"/>
          <w:kern w:val="0"/>
          <w14:ligatures w14:val="none"/>
        </w:rPr>
      </w:pPr>
      <w:r w:rsidRPr="00E16F34">
        <w:rPr>
          <w:rFonts w:cs="Times New Roman"/>
          <w:kern w:val="0"/>
          <w14:ligatures w14:val="none"/>
        </w:rPr>
        <w:t xml:space="preserve">La solution contenant la </w:t>
      </w:r>
      <w:proofErr w:type="spellStart"/>
      <w:r w:rsidRPr="00E16F34">
        <w:rPr>
          <w:rFonts w:cs="Times New Roman"/>
          <w:kern w:val="0"/>
          <w14:ligatures w14:val="none"/>
        </w:rPr>
        <w:t>catalase</w:t>
      </w:r>
      <w:proofErr w:type="spellEnd"/>
      <w:r w:rsidRPr="00E16F34">
        <w:rPr>
          <w:rFonts w:cs="Times New Roman"/>
          <w:kern w:val="0"/>
          <w14:ligatures w14:val="none"/>
        </w:rPr>
        <w:t xml:space="preserve"> de l’individu sain produit une quantité importante de </w:t>
      </w:r>
      <w:proofErr w:type="spellStart"/>
      <w:r w:rsidRPr="00E16F34">
        <w:rPr>
          <w:rFonts w:cs="Times New Roman"/>
          <w:kern w:val="0"/>
          <w14:ligatures w14:val="none"/>
        </w:rPr>
        <w:t>dioxygène</w:t>
      </w:r>
      <w:proofErr w:type="spellEnd"/>
      <w:r w:rsidRPr="00E16F34">
        <w:rPr>
          <w:rFonts w:cs="Times New Roman"/>
          <w:kern w:val="0"/>
          <w14:ligatures w14:val="none"/>
        </w:rPr>
        <w:t xml:space="preserve"> : l’enzyme est active.</w:t>
      </w:r>
    </w:p>
    <w:p w14:paraId="40FC03BD" w14:textId="2618D05F" w:rsidR="00E16F34" w:rsidRPr="00E16F34" w:rsidRDefault="00E16F34" w:rsidP="00E16F34">
      <w:pPr>
        <w:numPr>
          <w:ilvl w:val="0"/>
          <w:numId w:val="3"/>
        </w:numPr>
        <w:spacing w:before="100" w:beforeAutospacing="1" w:after="100" w:afterAutospacing="1" w:line="240" w:lineRule="auto"/>
        <w:divId w:val="2015299902"/>
        <w:rPr>
          <w:rFonts w:cs="Times New Roman"/>
          <w:kern w:val="0"/>
          <w14:ligatures w14:val="none"/>
        </w:rPr>
      </w:pPr>
      <w:r w:rsidRPr="00E16F34">
        <w:rPr>
          <w:rFonts w:cs="Times New Roman"/>
          <w:kern w:val="0"/>
          <w14:ligatures w14:val="none"/>
        </w:rPr>
        <w:t xml:space="preserve">La solution contenant la </w:t>
      </w:r>
      <w:proofErr w:type="spellStart"/>
      <w:r w:rsidRPr="00E16F34">
        <w:rPr>
          <w:rFonts w:cs="Times New Roman"/>
          <w:kern w:val="0"/>
          <w14:ligatures w14:val="none"/>
        </w:rPr>
        <w:t>catalase</w:t>
      </w:r>
      <w:proofErr w:type="spellEnd"/>
      <w:r w:rsidRPr="00E16F34">
        <w:rPr>
          <w:rFonts w:cs="Times New Roman"/>
          <w:kern w:val="0"/>
          <w14:ligatures w14:val="none"/>
        </w:rPr>
        <w:t xml:space="preserve"> de l’individu diabétique produit peu de </w:t>
      </w:r>
      <w:proofErr w:type="spellStart"/>
      <w:r w:rsidRPr="00E16F34">
        <w:rPr>
          <w:rFonts w:cs="Times New Roman"/>
          <w:kern w:val="0"/>
          <w14:ligatures w14:val="none"/>
        </w:rPr>
        <w:t>dioxygène</w:t>
      </w:r>
      <w:proofErr w:type="spellEnd"/>
      <w:r w:rsidRPr="00E16F34">
        <w:rPr>
          <w:rFonts w:cs="Times New Roman"/>
          <w:kern w:val="0"/>
          <w14:ligatures w14:val="none"/>
        </w:rPr>
        <w:t xml:space="preserve"> : activité enzymatique faible, donc déficit en </w:t>
      </w:r>
      <w:proofErr w:type="spellStart"/>
      <w:r w:rsidRPr="00E16F34">
        <w:rPr>
          <w:rFonts w:cs="Times New Roman"/>
          <w:kern w:val="0"/>
          <w14:ligatures w14:val="none"/>
        </w:rPr>
        <w:t>catalase</w:t>
      </w:r>
      <w:proofErr w:type="spellEnd"/>
      <w:r w:rsidRPr="00E16F34">
        <w:rPr>
          <w:rFonts w:cs="Times New Roman"/>
          <w:kern w:val="0"/>
          <w14:ligatures w14:val="none"/>
        </w:rPr>
        <w:t>.</w:t>
      </w:r>
    </w:p>
    <w:p w14:paraId="654DE735" w14:textId="551C6AF6" w:rsidR="00E16F34" w:rsidRPr="00E16F34" w:rsidRDefault="00E16F34" w:rsidP="009B4E4A">
      <w:pPr>
        <w:spacing w:before="100" w:beforeAutospacing="1" w:after="100" w:afterAutospacing="1" w:line="240" w:lineRule="auto"/>
        <w:divId w:val="2015299902"/>
        <w:rPr>
          <w:rFonts w:cs="Times New Roman"/>
          <w:kern w:val="0"/>
          <w14:ligatures w14:val="none"/>
        </w:rPr>
      </w:pPr>
      <w:r w:rsidRPr="00E16F34">
        <w:rPr>
          <w:rFonts w:cs="Times New Roman"/>
          <w:kern w:val="0"/>
          <w14:ligatures w14:val="none"/>
        </w:rPr>
        <w:t xml:space="preserve">Cela montre que la </w:t>
      </w:r>
      <w:proofErr w:type="spellStart"/>
      <w:r w:rsidRPr="00E16F34">
        <w:rPr>
          <w:rFonts w:cs="Times New Roman"/>
          <w:kern w:val="0"/>
          <w14:ligatures w14:val="none"/>
        </w:rPr>
        <w:t>catalase</w:t>
      </w:r>
      <w:proofErr w:type="spellEnd"/>
      <w:r w:rsidRPr="00E16F34">
        <w:rPr>
          <w:rFonts w:cs="Times New Roman"/>
          <w:kern w:val="0"/>
          <w14:ligatures w14:val="none"/>
        </w:rPr>
        <w:t xml:space="preserve"> est moins efficace chez l’individu diabétique pour éliminer le H₂O₂.</w:t>
      </w:r>
    </w:p>
    <w:p w14:paraId="703BB3F4" w14:textId="2D52AE72" w:rsidR="00E16F34" w:rsidRPr="00E16F34" w:rsidRDefault="00E16F34" w:rsidP="009B4E4A">
      <w:pPr>
        <w:spacing w:before="100" w:beforeAutospacing="1" w:after="100" w:afterAutospacing="1" w:line="240" w:lineRule="auto"/>
        <w:outlineLvl w:val="2"/>
        <w:divId w:val="2015299902"/>
        <w:rPr>
          <w:rFonts w:cs="Times New Roman"/>
          <w:kern w:val="0"/>
          <w14:ligatures w14:val="none"/>
        </w:rPr>
      </w:pPr>
      <w:r w:rsidRPr="00E16F34">
        <w:rPr>
          <w:rFonts w:ascii="Apple Color Emoji" w:eastAsia="Times New Roman" w:hAnsi="Apple Color Emoji" w:cs="Apple Color Emoji"/>
          <w:kern w:val="0"/>
          <w14:ligatures w14:val="none"/>
        </w:rPr>
        <w:t>✔️</w:t>
      </w:r>
      <w:r w:rsidRPr="00E16F34">
        <w:rPr>
          <w:rFonts w:eastAsia="Times New Roman" w:cs="Times New Roman"/>
          <w:kern w:val="0"/>
          <w14:ligatures w14:val="none"/>
        </w:rPr>
        <w:t xml:space="preserve"> Conclusion :</w:t>
      </w:r>
    </w:p>
    <w:p w14:paraId="3D739871" w14:textId="77777777" w:rsidR="00E16F34" w:rsidRPr="00E16F34" w:rsidRDefault="00E16F34" w:rsidP="00E16F34">
      <w:pPr>
        <w:spacing w:after="0" w:line="240" w:lineRule="auto"/>
        <w:divId w:val="1855415989"/>
        <w:rPr>
          <w:rFonts w:eastAsia="Times New Roman" w:cs="Times New Roman"/>
          <w:color w:val="111111"/>
          <w:kern w:val="0"/>
          <w14:ligatures w14:val="none"/>
        </w:rPr>
      </w:pPr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L’activité réduite de la </w:t>
      </w:r>
      <w:proofErr w:type="spellStart"/>
      <w:r w:rsidRPr="00E16F34">
        <w:rPr>
          <w:rFonts w:eastAsia="Times New Roman" w:cs="Times New Roman"/>
          <w:color w:val="111111"/>
          <w:kern w:val="0"/>
          <w14:ligatures w14:val="none"/>
        </w:rPr>
        <w:t>catalase</w:t>
      </w:r>
      <w:proofErr w:type="spellEnd"/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 chez l’individu diabétique empêche l’élimination correcte du peroxyde d’hydrogène, une molécule toxique. Cela peut provoquer un stress </w:t>
      </w:r>
      <w:proofErr w:type="spellStart"/>
      <w:r w:rsidRPr="00E16F34">
        <w:rPr>
          <w:rFonts w:eastAsia="Times New Roman" w:cs="Times New Roman"/>
          <w:color w:val="111111"/>
          <w:kern w:val="0"/>
          <w14:ligatures w14:val="none"/>
        </w:rPr>
        <w:t>oxydatif</w:t>
      </w:r>
      <w:proofErr w:type="spellEnd"/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 et détruire les cellules bêta du pancréas.</w:t>
      </w:r>
    </w:p>
    <w:p w14:paraId="610F6C76" w14:textId="43635AF5" w:rsidR="00E16F34" w:rsidRPr="00E16F34" w:rsidRDefault="00E16F34" w:rsidP="009B4E4A">
      <w:pPr>
        <w:spacing w:after="0" w:line="240" w:lineRule="auto"/>
        <w:ind w:left="225"/>
        <w:divId w:val="1722056563"/>
        <w:rPr>
          <w:rFonts w:eastAsia="Times New Roman" w:cs="Times New Roman"/>
          <w:color w:val="111111"/>
          <w:kern w:val="0"/>
          <w14:ligatures w14:val="none"/>
        </w:rPr>
      </w:pPr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Ainsi, un déficit en </w:t>
      </w:r>
      <w:proofErr w:type="spellStart"/>
      <w:r w:rsidRPr="00E16F34">
        <w:rPr>
          <w:rFonts w:eastAsia="Times New Roman" w:cs="Times New Roman"/>
          <w:color w:val="111111"/>
          <w:kern w:val="0"/>
          <w14:ligatures w14:val="none"/>
        </w:rPr>
        <w:t>catalase</w:t>
      </w:r>
      <w:proofErr w:type="spellEnd"/>
      <w:r w:rsidRPr="00E16F34">
        <w:rPr>
          <w:rFonts w:eastAsia="Times New Roman" w:cs="Times New Roman"/>
          <w:color w:val="111111"/>
          <w:kern w:val="0"/>
          <w14:ligatures w14:val="none"/>
        </w:rPr>
        <w:t xml:space="preserve"> peut être lié à un risque accru de développer un diabète.</w:t>
      </w:r>
    </w:p>
    <w:p w14:paraId="27C0DE55" w14:textId="77777777" w:rsidR="00E16F34" w:rsidRPr="00E16F34" w:rsidRDefault="00E16F34" w:rsidP="00E16F34">
      <w:pPr>
        <w:spacing w:before="100" w:beforeAutospacing="1" w:after="100" w:afterAutospacing="1" w:line="240" w:lineRule="auto"/>
        <w:outlineLvl w:val="1"/>
        <w:divId w:val="2015299902"/>
        <w:rPr>
          <w:rFonts w:cs="Times New Roman"/>
          <w:kern w:val="0"/>
          <w14:ligatures w14:val="none"/>
        </w:rPr>
      </w:pPr>
      <w:r w:rsidRPr="00E16F34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E16F34">
        <w:rPr>
          <w:rFonts w:eastAsia="Times New Roman" w:cs="Times New Roman"/>
          <w:kern w:val="0"/>
          <w14:ligatures w14:val="none"/>
        </w:rPr>
        <w:t xml:space="preserve"> Bilan – Ce que les examinateurs attendent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6652"/>
      </w:tblGrid>
      <w:tr w:rsidR="00E16F34" w:rsidRPr="00E16F34" w14:paraId="3BC0A07B" w14:textId="77777777">
        <w:trPr>
          <w:divId w:val="2015299902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1E3933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Critère évalué</w:t>
            </w:r>
          </w:p>
        </w:tc>
        <w:tc>
          <w:tcPr>
            <w:tcW w:w="0" w:type="auto"/>
            <w:vAlign w:val="center"/>
            <w:hideMark/>
          </w:tcPr>
          <w:p w14:paraId="7B851697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Ce qu’il fallait faire</w:t>
            </w:r>
          </w:p>
        </w:tc>
      </w:tr>
      <w:tr w:rsidR="00E16F34" w:rsidRPr="00E16F34" w14:paraId="093B02C0" w14:textId="77777777">
        <w:trPr>
          <w:divId w:val="2015299902"/>
          <w:tblCellSpacing w:w="15" w:type="dxa"/>
        </w:trPr>
        <w:tc>
          <w:tcPr>
            <w:tcW w:w="0" w:type="auto"/>
            <w:vAlign w:val="center"/>
            <w:hideMark/>
          </w:tcPr>
          <w:p w14:paraId="67D971A9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Compréhension du sujet</w:t>
            </w:r>
          </w:p>
        </w:tc>
        <w:tc>
          <w:tcPr>
            <w:tcW w:w="0" w:type="auto"/>
            <w:vAlign w:val="center"/>
            <w:hideMark/>
          </w:tcPr>
          <w:p w14:paraId="1BEA5E94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 xml:space="preserve">Identifier le rôle de la </w:t>
            </w:r>
            <w:proofErr w:type="spellStart"/>
            <w:r w:rsidRPr="00E16F34">
              <w:rPr>
                <w:rFonts w:cs="Times New Roman"/>
                <w:kern w:val="0"/>
                <w14:ligatures w14:val="none"/>
              </w:rPr>
              <w:t>catalase</w:t>
            </w:r>
            <w:proofErr w:type="spellEnd"/>
            <w:r w:rsidRPr="00E16F34">
              <w:rPr>
                <w:rFonts w:cs="Times New Roman"/>
                <w:kern w:val="0"/>
                <w14:ligatures w14:val="none"/>
              </w:rPr>
              <w:t xml:space="preserve">, le lien avec le stress </w:t>
            </w:r>
            <w:proofErr w:type="spellStart"/>
            <w:r w:rsidRPr="00E16F34">
              <w:rPr>
                <w:rFonts w:cs="Times New Roman"/>
                <w:kern w:val="0"/>
                <w14:ligatures w14:val="none"/>
              </w:rPr>
              <w:t>oxydatif</w:t>
            </w:r>
            <w:proofErr w:type="spellEnd"/>
            <w:r w:rsidRPr="00E16F34">
              <w:rPr>
                <w:rFonts w:cs="Times New Roman"/>
                <w:kern w:val="0"/>
                <w14:ligatures w14:val="none"/>
              </w:rPr>
              <w:t xml:space="preserve"> et les cellules bêta</w:t>
            </w:r>
          </w:p>
        </w:tc>
      </w:tr>
      <w:tr w:rsidR="00E16F34" w:rsidRPr="00E16F34" w14:paraId="3C3403A5" w14:textId="77777777">
        <w:trPr>
          <w:divId w:val="2015299902"/>
          <w:tblCellSpacing w:w="15" w:type="dxa"/>
        </w:trPr>
        <w:tc>
          <w:tcPr>
            <w:tcW w:w="0" w:type="auto"/>
            <w:vAlign w:val="center"/>
            <w:hideMark/>
          </w:tcPr>
          <w:p w14:paraId="37E52EF5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Proposition pertinente</w:t>
            </w:r>
          </w:p>
        </w:tc>
        <w:tc>
          <w:tcPr>
            <w:tcW w:w="0" w:type="auto"/>
            <w:vAlign w:val="center"/>
            <w:hideMark/>
          </w:tcPr>
          <w:p w14:paraId="6E47311C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Élaborer une stratégie de dosage d’activité enzymatique via O₂</w:t>
            </w:r>
          </w:p>
        </w:tc>
      </w:tr>
      <w:tr w:rsidR="00E16F34" w:rsidRPr="00E16F34" w14:paraId="5AD21408" w14:textId="77777777">
        <w:trPr>
          <w:divId w:val="2015299902"/>
          <w:tblCellSpacing w:w="15" w:type="dxa"/>
        </w:trPr>
        <w:tc>
          <w:tcPr>
            <w:tcW w:w="0" w:type="auto"/>
            <w:vAlign w:val="center"/>
            <w:hideMark/>
          </w:tcPr>
          <w:p w14:paraId="327CB02D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Manipulation</w:t>
            </w:r>
          </w:p>
        </w:tc>
        <w:tc>
          <w:tcPr>
            <w:tcW w:w="0" w:type="auto"/>
            <w:vAlign w:val="center"/>
            <w:hideMark/>
          </w:tcPr>
          <w:p w14:paraId="747F8304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Respect des consignes de sécurité, rigueur, mesure correcte</w:t>
            </w:r>
          </w:p>
        </w:tc>
      </w:tr>
      <w:tr w:rsidR="00E16F34" w:rsidRPr="00E16F34" w14:paraId="4F2A2B51" w14:textId="77777777">
        <w:trPr>
          <w:divId w:val="2015299902"/>
          <w:tblCellSpacing w:w="15" w:type="dxa"/>
        </w:trPr>
        <w:tc>
          <w:tcPr>
            <w:tcW w:w="0" w:type="auto"/>
            <w:vAlign w:val="center"/>
            <w:hideMark/>
          </w:tcPr>
          <w:p w14:paraId="4857602E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Présentation claire</w:t>
            </w:r>
          </w:p>
        </w:tc>
        <w:tc>
          <w:tcPr>
            <w:tcW w:w="0" w:type="auto"/>
            <w:vAlign w:val="center"/>
            <w:hideMark/>
          </w:tcPr>
          <w:p w14:paraId="5B11A66B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Tableau ou graphique, unités, comparaison des résultats</w:t>
            </w:r>
          </w:p>
        </w:tc>
      </w:tr>
      <w:tr w:rsidR="00E16F34" w:rsidRPr="00E16F34" w14:paraId="1899D08F" w14:textId="77777777">
        <w:trPr>
          <w:divId w:val="2015299902"/>
          <w:tblCellSpacing w:w="15" w:type="dxa"/>
        </w:trPr>
        <w:tc>
          <w:tcPr>
            <w:tcW w:w="0" w:type="auto"/>
            <w:vAlign w:val="center"/>
            <w:hideMark/>
          </w:tcPr>
          <w:p w14:paraId="1FCC911A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Interprétation logique</w:t>
            </w:r>
          </w:p>
        </w:tc>
        <w:tc>
          <w:tcPr>
            <w:tcW w:w="0" w:type="auto"/>
            <w:vAlign w:val="center"/>
            <w:hideMark/>
          </w:tcPr>
          <w:p w14:paraId="05E761A6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Lier la faible activité enzymatique au diabète</w:t>
            </w:r>
          </w:p>
        </w:tc>
      </w:tr>
      <w:tr w:rsidR="00E16F34" w:rsidRPr="00E16F34" w14:paraId="673D9EE5" w14:textId="77777777">
        <w:trPr>
          <w:divId w:val="2015299902"/>
          <w:tblCellSpacing w:w="15" w:type="dxa"/>
        </w:trPr>
        <w:tc>
          <w:tcPr>
            <w:tcW w:w="0" w:type="auto"/>
            <w:vAlign w:val="center"/>
            <w:hideMark/>
          </w:tcPr>
          <w:p w14:paraId="5FE2BAB7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Conclusion solide</w:t>
            </w:r>
          </w:p>
        </w:tc>
        <w:tc>
          <w:tcPr>
            <w:tcW w:w="0" w:type="auto"/>
            <w:vAlign w:val="center"/>
            <w:hideMark/>
          </w:tcPr>
          <w:p w14:paraId="1821E43C" w14:textId="77777777" w:rsidR="00E16F34" w:rsidRPr="00E16F34" w:rsidRDefault="00E16F34" w:rsidP="00E16F34">
            <w:pPr>
              <w:spacing w:before="100" w:beforeAutospacing="1" w:after="100" w:afterAutospacing="1" w:line="240" w:lineRule="auto"/>
              <w:rPr>
                <w:rFonts w:cs="Times New Roman"/>
                <w:kern w:val="0"/>
                <w14:ligatures w14:val="none"/>
              </w:rPr>
            </w:pPr>
            <w:r w:rsidRPr="00E16F34">
              <w:rPr>
                <w:rFonts w:cs="Times New Roman"/>
                <w:kern w:val="0"/>
                <w14:ligatures w14:val="none"/>
              </w:rPr>
              <w:t>Répondre à la problématique de départ de manière argumentée</w:t>
            </w:r>
          </w:p>
        </w:tc>
      </w:tr>
    </w:tbl>
    <w:p w14:paraId="33AE1B16" w14:textId="77777777" w:rsidR="00E16F34" w:rsidRPr="00E16F34" w:rsidRDefault="00E16F34"/>
    <w:sectPr w:rsidR="00E16F34" w:rsidRPr="00E1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5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D19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800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282464">
    <w:abstractNumId w:val="0"/>
  </w:num>
  <w:num w:numId="2" w16cid:durableId="269709025">
    <w:abstractNumId w:val="1"/>
  </w:num>
  <w:num w:numId="3" w16cid:durableId="132967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BA"/>
    <w:rsid w:val="003170BA"/>
    <w:rsid w:val="009B4E4A"/>
    <w:rsid w:val="00CD2C1F"/>
    <w:rsid w:val="00E16F34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35B322"/>
  <w15:chartTrackingRefBased/>
  <w15:docId w15:val="{2777D6ED-642B-A04F-8BB3-EA4F4F4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7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7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7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7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7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7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7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7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7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7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7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70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70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70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70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70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70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7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7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7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70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70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70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7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70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70B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16F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Policepardfaut"/>
    <w:rsid w:val="00E16F34"/>
  </w:style>
  <w:style w:type="character" w:customStyle="1" w:styleId="s2">
    <w:name w:val="s2"/>
    <w:basedOn w:val="Policepardfaut"/>
    <w:rsid w:val="00E16F34"/>
  </w:style>
  <w:style w:type="character" w:customStyle="1" w:styleId="s3">
    <w:name w:val="s3"/>
    <w:basedOn w:val="Policepardfaut"/>
    <w:rsid w:val="00E16F34"/>
  </w:style>
  <w:style w:type="paragraph" w:customStyle="1" w:styleId="p2">
    <w:name w:val="p2"/>
    <w:basedOn w:val="Normal"/>
    <w:rsid w:val="00E16F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Policepardfaut"/>
    <w:rsid w:val="00E16F34"/>
  </w:style>
  <w:style w:type="character" w:customStyle="1" w:styleId="apple-converted-space">
    <w:name w:val="apple-converted-space"/>
    <w:basedOn w:val="Policepardfaut"/>
    <w:rsid w:val="00E16F34"/>
  </w:style>
  <w:style w:type="paragraph" w:customStyle="1" w:styleId="p3">
    <w:name w:val="p3"/>
    <w:basedOn w:val="Normal"/>
    <w:rsid w:val="00E16F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E16F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520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37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93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13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97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18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24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98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56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Ardourel</dc:creator>
  <cp:keywords/>
  <dc:description/>
  <cp:lastModifiedBy>Peggy Ardourel</cp:lastModifiedBy>
  <cp:revision>2</cp:revision>
  <dcterms:created xsi:type="dcterms:W3CDTF">2025-06-01T09:50:00Z</dcterms:created>
  <dcterms:modified xsi:type="dcterms:W3CDTF">2025-06-01T09:50:00Z</dcterms:modified>
</cp:coreProperties>
</file>