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F906C7E" w14:textId="77777777" w:rsidR="006F524D" w:rsidRDefault="00000000">
      <w:pPr>
        <w:jc w:val="right"/>
        <w:rPr>
          <w:rFonts w:ascii="Arial" w:eastAsia="Arial" w:hAnsi="Arial" w:cs="Arial"/>
          <w:color w:val="141F13"/>
        </w:rPr>
      </w:pPr>
      <w:r>
        <w:rPr>
          <w:rFonts w:ascii="Arial" w:eastAsia="Arial" w:hAnsi="Arial" w:cs="Arial"/>
          <w:color w:val="141F13"/>
          <w:sz w:val="24"/>
          <w:szCs w:val="24"/>
        </w:rPr>
        <w:t>Fiche sujet – candidat (1/3)</w:t>
      </w:r>
    </w:p>
    <w:tbl>
      <w:tblPr>
        <w:tblStyle w:val="a"/>
        <w:tblW w:w="15598" w:type="dxa"/>
        <w:tblInd w:w="-10" w:type="dxa"/>
        <w:tblLayout w:type="fixed"/>
        <w:tblLook w:val="0000" w:firstRow="0" w:lastRow="0" w:firstColumn="0" w:lastColumn="0" w:noHBand="0" w:noVBand="0"/>
      </w:tblPr>
      <w:tblGrid>
        <w:gridCol w:w="15598"/>
      </w:tblGrid>
      <w:tr w:rsidR="006F524D" w14:paraId="499C1C0A" w14:textId="77777777">
        <w:trPr>
          <w:trHeight w:val="274"/>
        </w:trPr>
        <w:tc>
          <w:tcPr>
            <w:tcW w:w="155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29F0554" w14:textId="77777777" w:rsidR="006F524D" w:rsidRDefault="00000000">
            <w:pPr>
              <w:spacing w:before="120" w:after="120"/>
              <w:rPr>
                <w:rFonts w:ascii="Arial" w:eastAsia="Arial" w:hAnsi="Arial" w:cs="Arial"/>
                <w:color w:val="141F13"/>
                <w:sz w:val="24"/>
                <w:szCs w:val="24"/>
              </w:rPr>
            </w:pPr>
            <w:r>
              <w:rPr>
                <w:rFonts w:ascii="Arial" w:eastAsia="Arial" w:hAnsi="Arial" w:cs="Arial"/>
                <w:b/>
                <w:color w:val="141F13"/>
                <w:sz w:val="24"/>
                <w:szCs w:val="24"/>
              </w:rPr>
              <w:t xml:space="preserve">Contexte </w:t>
            </w:r>
          </w:p>
        </w:tc>
      </w:tr>
      <w:tr w:rsidR="006F524D" w14:paraId="10D69567" w14:textId="77777777">
        <w:tc>
          <w:tcPr>
            <w:tcW w:w="15598" w:type="dxa"/>
            <w:tcBorders>
              <w:top w:val="single" w:sz="4" w:space="0" w:color="000000"/>
              <w:left w:val="single" w:sz="4" w:space="0" w:color="000000"/>
              <w:right w:val="single" w:sz="4" w:space="0" w:color="000000"/>
            </w:tcBorders>
            <w:shd w:val="clear" w:color="auto" w:fill="auto"/>
          </w:tcPr>
          <w:p w14:paraId="04EC9223" w14:textId="77777777" w:rsidR="006F524D" w:rsidRDefault="00000000">
            <w:pPr>
              <w:spacing w:before="120" w:after="120"/>
              <w:ind w:left="11" w:firstLine="23"/>
              <w:jc w:val="left"/>
              <w:rPr>
                <w:rFonts w:ascii="Arial" w:eastAsia="Arial" w:hAnsi="Arial" w:cs="Arial"/>
                <w:color w:val="141F13"/>
                <w:sz w:val="24"/>
                <w:szCs w:val="24"/>
              </w:rPr>
            </w:pPr>
            <w:r>
              <w:rPr>
                <w:rFonts w:ascii="Arial" w:eastAsia="Arial" w:hAnsi="Arial" w:cs="Arial"/>
                <w:color w:val="141F13"/>
                <w:sz w:val="24"/>
                <w:szCs w:val="24"/>
              </w:rPr>
              <w:t>Le quaternaire est une période de l’histoire géologique marquée par l’alternance de périodes glaciaires et interglaciaires. Une période interglaciaire débute par un réchauffement au cours duquel différentes espèces végétales se succèdent en un même lieu. Un modèle de succession végétale a pu être établi à partir de plusieurs périodes interglaciaires du quaternaire.</w:t>
            </w:r>
          </w:p>
          <w:p w14:paraId="02AF0EC7" w14:textId="77777777" w:rsidR="006F524D" w:rsidRDefault="00000000">
            <w:pPr>
              <w:spacing w:before="120" w:after="120"/>
              <w:ind w:right="171"/>
              <w:jc w:val="left"/>
              <w:rPr>
                <w:rFonts w:ascii="Arial" w:eastAsia="Arial" w:hAnsi="Arial" w:cs="Arial"/>
                <w:color w:val="141F13"/>
                <w:sz w:val="10"/>
                <w:szCs w:val="10"/>
              </w:rPr>
            </w:pPr>
            <w:r>
              <w:rPr>
                <w:rFonts w:ascii="Arial" w:eastAsia="Arial" w:hAnsi="Arial" w:cs="Arial"/>
                <w:b/>
                <w:color w:val="141F13"/>
                <w:sz w:val="24"/>
                <w:szCs w:val="24"/>
              </w:rPr>
              <w:t>On cherche à tester le modèle de succession végétale interglaciaire en le confrontant aux données de la période climatique actuelle débutée il y a 11 700 ans.</w:t>
            </w:r>
          </w:p>
        </w:tc>
      </w:tr>
    </w:tbl>
    <w:p w14:paraId="132E513D" w14:textId="77777777" w:rsidR="006F524D" w:rsidRDefault="006F524D">
      <w:pPr>
        <w:widowControl w:val="0"/>
        <w:pBdr>
          <w:top w:val="nil"/>
          <w:left w:val="nil"/>
          <w:bottom w:val="nil"/>
          <w:right w:val="nil"/>
          <w:between w:val="nil"/>
        </w:pBdr>
        <w:spacing w:line="276" w:lineRule="auto"/>
        <w:jc w:val="left"/>
        <w:rPr>
          <w:rFonts w:ascii="Arial" w:eastAsia="Arial" w:hAnsi="Arial" w:cs="Arial"/>
          <w:color w:val="141F13"/>
          <w:sz w:val="10"/>
          <w:szCs w:val="10"/>
        </w:rPr>
      </w:pPr>
    </w:p>
    <w:tbl>
      <w:tblPr>
        <w:tblStyle w:val="a0"/>
        <w:tblW w:w="155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88"/>
      </w:tblGrid>
      <w:tr w:rsidR="006F524D" w14:paraId="5E8B0582" w14:textId="77777777">
        <w:tc>
          <w:tcPr>
            <w:tcW w:w="15588" w:type="dxa"/>
            <w:shd w:val="clear" w:color="auto" w:fill="D9D9D9"/>
          </w:tcPr>
          <w:p w14:paraId="72EF39D8" w14:textId="77777777" w:rsidR="006F524D" w:rsidRDefault="00000000">
            <w:pPr>
              <w:spacing w:before="120" w:after="120"/>
              <w:rPr>
                <w:rFonts w:ascii="Arial" w:eastAsia="Arial" w:hAnsi="Arial" w:cs="Arial"/>
                <w:color w:val="141F13"/>
                <w:sz w:val="24"/>
                <w:szCs w:val="24"/>
              </w:rPr>
            </w:pPr>
            <w:r>
              <w:rPr>
                <w:rFonts w:ascii="Arial" w:eastAsia="Arial" w:hAnsi="Arial" w:cs="Arial"/>
                <w:b/>
                <w:color w:val="141F13"/>
                <w:sz w:val="24"/>
                <w:szCs w:val="24"/>
              </w:rPr>
              <w:t>Consignes</w:t>
            </w:r>
          </w:p>
        </w:tc>
      </w:tr>
      <w:tr w:rsidR="006F524D" w14:paraId="5DEA8D53" w14:textId="77777777">
        <w:tc>
          <w:tcPr>
            <w:tcW w:w="15588" w:type="dxa"/>
            <w:shd w:val="clear" w:color="auto" w:fill="F2F2F2"/>
          </w:tcPr>
          <w:p w14:paraId="165F37C0" w14:textId="77777777" w:rsidR="006F524D" w:rsidRDefault="00000000">
            <w:pPr>
              <w:spacing w:before="120" w:after="120"/>
              <w:jc w:val="left"/>
              <w:rPr>
                <w:rFonts w:ascii="Arial" w:eastAsia="Arial" w:hAnsi="Arial" w:cs="Arial"/>
                <w:color w:val="141F13"/>
                <w:sz w:val="24"/>
                <w:szCs w:val="24"/>
              </w:rPr>
            </w:pPr>
            <w:r>
              <w:rPr>
                <w:rFonts w:ascii="Arial" w:eastAsia="Arial" w:hAnsi="Arial" w:cs="Arial"/>
                <w:b/>
                <w:color w:val="141F13"/>
                <w:sz w:val="24"/>
                <w:szCs w:val="24"/>
              </w:rPr>
              <w:t>Partie A : Appropriation du contexte et manipulation (durée recommandée : 30 minutes)</w:t>
            </w:r>
          </w:p>
        </w:tc>
      </w:tr>
      <w:tr w:rsidR="006F524D" w14:paraId="2B39C4A9" w14:textId="77777777">
        <w:trPr>
          <w:trHeight w:val="1478"/>
        </w:trPr>
        <w:tc>
          <w:tcPr>
            <w:tcW w:w="15588" w:type="dxa"/>
            <w:vAlign w:val="center"/>
          </w:tcPr>
          <w:p w14:paraId="0A3C9B6C" w14:textId="77777777" w:rsidR="006F524D" w:rsidRDefault="00000000">
            <w:pPr>
              <w:spacing w:after="120"/>
              <w:jc w:val="left"/>
              <w:rPr>
                <w:rFonts w:ascii="Arial" w:eastAsia="Arial" w:hAnsi="Arial" w:cs="Arial"/>
                <w:b/>
                <w:color w:val="141F13"/>
                <w:sz w:val="24"/>
                <w:szCs w:val="24"/>
              </w:rPr>
            </w:pPr>
            <w:r>
              <w:rPr>
                <w:rFonts w:ascii="Arial" w:eastAsia="Arial" w:hAnsi="Arial" w:cs="Arial"/>
                <w:b/>
                <w:color w:val="141F13"/>
                <w:sz w:val="24"/>
                <w:szCs w:val="24"/>
              </w:rPr>
              <w:t>La stratégie adoptée consiste à déterminer la succession végétale qui s’est mise en place au cours de la période actuelle, puis à s’assurer qu’elle correspond bien à un réchauffement.</w:t>
            </w:r>
          </w:p>
          <w:p w14:paraId="522331C9" w14:textId="77777777" w:rsidR="006F524D" w:rsidRDefault="00000000">
            <w:pPr>
              <w:rPr>
                <w:rFonts w:ascii="Arial" w:eastAsia="Arial" w:hAnsi="Arial" w:cs="Arial"/>
                <w:i/>
                <w:color w:val="141F13"/>
                <w:sz w:val="24"/>
                <w:szCs w:val="24"/>
              </w:rPr>
            </w:pPr>
            <w:r>
              <w:rPr>
                <w:rFonts w:ascii="Arial" w:eastAsia="Arial" w:hAnsi="Arial" w:cs="Arial"/>
                <w:b/>
                <w:i/>
                <w:color w:val="141F13"/>
                <w:sz w:val="24"/>
                <w:szCs w:val="24"/>
              </w:rPr>
              <w:t>Appeler l’examinateur pour vérifier</w:t>
            </w:r>
            <w:r>
              <w:rPr>
                <w:rFonts w:ascii="Arial" w:eastAsia="Arial" w:hAnsi="Arial" w:cs="Arial"/>
                <w:i/>
                <w:color w:val="141F13"/>
                <w:sz w:val="24"/>
                <w:szCs w:val="24"/>
              </w:rPr>
              <w:t xml:space="preserve"> les résultats obtenus.</w:t>
            </w:r>
          </w:p>
        </w:tc>
      </w:tr>
      <w:tr w:rsidR="006F524D" w14:paraId="7401B45B" w14:textId="77777777">
        <w:tc>
          <w:tcPr>
            <w:tcW w:w="15588" w:type="dxa"/>
            <w:shd w:val="clear" w:color="auto" w:fill="F2F2F2"/>
          </w:tcPr>
          <w:p w14:paraId="623A5CA9" w14:textId="77777777" w:rsidR="006F524D" w:rsidRDefault="00000000">
            <w:pPr>
              <w:spacing w:before="120" w:after="120"/>
              <w:jc w:val="left"/>
              <w:rPr>
                <w:rFonts w:ascii="Arial" w:eastAsia="Arial" w:hAnsi="Arial" w:cs="Arial"/>
                <w:color w:val="141F13"/>
                <w:sz w:val="24"/>
                <w:szCs w:val="24"/>
              </w:rPr>
            </w:pPr>
            <w:r>
              <w:rPr>
                <w:rFonts w:ascii="Arial" w:eastAsia="Arial" w:hAnsi="Arial" w:cs="Arial"/>
                <w:b/>
                <w:color w:val="141F13"/>
                <w:sz w:val="24"/>
                <w:szCs w:val="24"/>
              </w:rPr>
              <w:t xml:space="preserve">Partie B : </w:t>
            </w:r>
            <w:r>
              <w:rPr>
                <w:rFonts w:ascii="Arial" w:eastAsia="Arial" w:hAnsi="Arial" w:cs="Arial"/>
                <w:b/>
                <w:color w:val="000000"/>
                <w:sz w:val="24"/>
                <w:szCs w:val="24"/>
              </w:rPr>
              <w:t>Présentation et interprétation des résultats, poursuite de la stratégie et conclusion</w:t>
            </w:r>
            <w:r>
              <w:rPr>
                <w:rFonts w:ascii="Arial" w:eastAsia="Arial" w:hAnsi="Arial" w:cs="Arial"/>
                <w:b/>
                <w:sz w:val="28"/>
                <w:szCs w:val="28"/>
              </w:rPr>
              <w:t xml:space="preserve"> </w:t>
            </w:r>
            <w:r>
              <w:rPr>
                <w:rFonts w:ascii="Arial" w:eastAsia="Arial" w:hAnsi="Arial" w:cs="Arial"/>
                <w:b/>
                <w:color w:val="141F13"/>
                <w:sz w:val="24"/>
                <w:szCs w:val="24"/>
              </w:rPr>
              <w:t>(durée recommandée : 30 minutes)</w:t>
            </w:r>
          </w:p>
        </w:tc>
      </w:tr>
      <w:tr w:rsidR="006F524D" w14:paraId="00EFE143" w14:textId="77777777">
        <w:tc>
          <w:tcPr>
            <w:tcW w:w="15588" w:type="dxa"/>
          </w:tcPr>
          <w:p w14:paraId="0070F5A8" w14:textId="77777777" w:rsidR="006F524D" w:rsidRDefault="006F524D">
            <w:pPr>
              <w:jc w:val="both"/>
              <w:rPr>
                <w:rFonts w:ascii="Arial" w:eastAsia="Arial" w:hAnsi="Arial" w:cs="Arial"/>
                <w:b/>
                <w:color w:val="141F13"/>
                <w:sz w:val="24"/>
                <w:szCs w:val="24"/>
              </w:rPr>
            </w:pPr>
          </w:p>
          <w:p w14:paraId="088CE568" w14:textId="77777777" w:rsidR="006F524D" w:rsidRDefault="00000000">
            <w:pPr>
              <w:spacing w:after="120"/>
              <w:jc w:val="left"/>
              <w:rPr>
                <w:rFonts w:ascii="Arial" w:eastAsia="Arial" w:hAnsi="Arial" w:cs="Arial"/>
                <w:b/>
                <w:color w:val="141F13"/>
                <w:sz w:val="24"/>
                <w:szCs w:val="24"/>
              </w:rPr>
            </w:pPr>
            <w:r>
              <w:rPr>
                <w:rFonts w:ascii="Arial" w:eastAsia="Arial" w:hAnsi="Arial" w:cs="Arial"/>
                <w:b/>
                <w:color w:val="141F13"/>
                <w:sz w:val="24"/>
                <w:szCs w:val="24"/>
              </w:rPr>
              <w:t>Présenter et traiter les résultats obtenus</w:t>
            </w:r>
            <w:r>
              <w:rPr>
                <w:rFonts w:ascii="Arial" w:eastAsia="Arial" w:hAnsi="Arial" w:cs="Arial"/>
                <w:color w:val="141F13"/>
                <w:sz w:val="24"/>
                <w:szCs w:val="24"/>
              </w:rPr>
              <w:t xml:space="preserve">, sous la forme de votre choix et les </w:t>
            </w:r>
            <w:r>
              <w:rPr>
                <w:rFonts w:ascii="Arial" w:eastAsia="Arial" w:hAnsi="Arial" w:cs="Arial"/>
                <w:b/>
                <w:color w:val="141F13"/>
                <w:sz w:val="24"/>
                <w:szCs w:val="24"/>
              </w:rPr>
              <w:t>interpréter</w:t>
            </w:r>
            <w:r>
              <w:rPr>
                <w:rFonts w:ascii="Arial" w:eastAsia="Arial" w:hAnsi="Arial" w:cs="Arial"/>
                <w:color w:val="141F13"/>
                <w:sz w:val="24"/>
                <w:szCs w:val="24"/>
              </w:rPr>
              <w:t>.</w:t>
            </w:r>
          </w:p>
          <w:p w14:paraId="2049832D" w14:textId="77777777" w:rsidR="006F524D" w:rsidRDefault="00000000">
            <w:pPr>
              <w:spacing w:after="360"/>
              <w:rPr>
                <w:rFonts w:ascii="Arial" w:eastAsia="Arial" w:hAnsi="Arial" w:cs="Arial"/>
                <w:b/>
                <w:color w:val="141F13"/>
                <w:sz w:val="24"/>
                <w:szCs w:val="24"/>
              </w:rPr>
            </w:pPr>
            <w:r>
              <w:rPr>
                <w:rFonts w:ascii="Arial" w:eastAsia="Arial" w:hAnsi="Arial" w:cs="Arial"/>
                <w:b/>
                <w:i/>
                <w:color w:val="141F13"/>
                <w:sz w:val="24"/>
                <w:szCs w:val="24"/>
              </w:rPr>
              <w:t xml:space="preserve">Répondre sur la fiche-réponse candidat, appeler l’examinateur </w:t>
            </w:r>
            <w:r>
              <w:rPr>
                <w:rFonts w:ascii="Arial" w:eastAsia="Arial" w:hAnsi="Arial" w:cs="Arial"/>
                <w:i/>
                <w:color w:val="141F13"/>
                <w:sz w:val="24"/>
                <w:szCs w:val="24"/>
              </w:rPr>
              <w:t xml:space="preserve">pour vérification de votre production et </w:t>
            </w:r>
            <w:r>
              <w:rPr>
                <w:rFonts w:ascii="Arial" w:eastAsia="Arial" w:hAnsi="Arial" w:cs="Arial"/>
                <w:b/>
                <w:i/>
                <w:color w:val="141F13"/>
                <w:sz w:val="24"/>
                <w:szCs w:val="24"/>
              </w:rPr>
              <w:t>obtenir la ressource complémentaire.</w:t>
            </w:r>
          </w:p>
          <w:p w14:paraId="3F3A23C3" w14:textId="77777777" w:rsidR="006F524D" w:rsidRDefault="00000000">
            <w:pPr>
              <w:jc w:val="left"/>
              <w:rPr>
                <w:rFonts w:ascii="Arial" w:eastAsia="Arial" w:hAnsi="Arial" w:cs="Arial"/>
                <w:b/>
                <w:color w:val="141F13"/>
                <w:sz w:val="24"/>
                <w:szCs w:val="24"/>
              </w:rPr>
            </w:pPr>
            <w:r>
              <w:rPr>
                <w:rFonts w:ascii="Arial" w:eastAsia="Arial" w:hAnsi="Arial" w:cs="Arial"/>
                <w:b/>
                <w:color w:val="141F13"/>
                <w:sz w:val="24"/>
                <w:szCs w:val="24"/>
              </w:rPr>
              <w:t>Confronter le modèle à la succession végétale établie pour la période climatique actuelle.</w:t>
            </w:r>
          </w:p>
          <w:p w14:paraId="347AB9D5" w14:textId="77777777" w:rsidR="006F524D" w:rsidRDefault="006F524D">
            <w:pPr>
              <w:jc w:val="both"/>
              <w:rPr>
                <w:rFonts w:ascii="Arial" w:eastAsia="Arial" w:hAnsi="Arial" w:cs="Arial"/>
                <w:b/>
                <w:color w:val="141F13"/>
                <w:sz w:val="24"/>
                <w:szCs w:val="24"/>
              </w:rPr>
            </w:pPr>
          </w:p>
          <w:p w14:paraId="6337F532" w14:textId="77777777" w:rsidR="006F524D" w:rsidRDefault="00000000">
            <w:pPr>
              <w:spacing w:after="360"/>
              <w:rPr>
                <w:rFonts w:ascii="Arial" w:eastAsia="Arial" w:hAnsi="Arial" w:cs="Arial"/>
                <w:b/>
                <w:i/>
                <w:color w:val="141F13"/>
                <w:sz w:val="24"/>
                <w:szCs w:val="24"/>
              </w:rPr>
            </w:pPr>
            <w:r>
              <w:rPr>
                <w:rFonts w:ascii="Arial" w:eastAsia="Arial" w:hAnsi="Arial" w:cs="Arial"/>
                <w:b/>
                <w:i/>
                <w:color w:val="141F13"/>
                <w:sz w:val="24"/>
                <w:szCs w:val="24"/>
              </w:rPr>
              <w:t>Appeler l’examinateur pour présenter votre proposition à l’oral.</w:t>
            </w:r>
          </w:p>
          <w:p w14:paraId="74C670AD" w14:textId="77777777" w:rsidR="006F524D" w:rsidRDefault="00000000">
            <w:pPr>
              <w:jc w:val="left"/>
              <w:rPr>
                <w:rFonts w:ascii="Arial" w:eastAsia="Arial" w:hAnsi="Arial" w:cs="Arial"/>
                <w:b/>
                <w:color w:val="141F13"/>
                <w:sz w:val="24"/>
                <w:szCs w:val="24"/>
              </w:rPr>
            </w:pPr>
            <w:r>
              <w:rPr>
                <w:rFonts w:ascii="Arial" w:eastAsia="Arial" w:hAnsi="Arial" w:cs="Arial"/>
                <w:b/>
                <w:color w:val="141F13"/>
                <w:sz w:val="24"/>
                <w:szCs w:val="24"/>
              </w:rPr>
              <w:t xml:space="preserve">Conclure </w:t>
            </w:r>
            <w:r>
              <w:rPr>
                <w:rFonts w:ascii="Arial" w:eastAsia="Arial" w:hAnsi="Arial" w:cs="Arial"/>
                <w:color w:val="141F13"/>
                <w:sz w:val="24"/>
                <w:szCs w:val="24"/>
              </w:rPr>
              <w:t>sur la validité ou non, pour la période climatique actuelle, du modèle de succession végétale interglaciaire</w:t>
            </w:r>
            <w:r>
              <w:rPr>
                <w:rFonts w:ascii="Arial" w:eastAsia="Arial" w:hAnsi="Arial" w:cs="Arial"/>
                <w:b/>
                <w:color w:val="141F13"/>
                <w:sz w:val="24"/>
                <w:szCs w:val="24"/>
              </w:rPr>
              <w:t>.</w:t>
            </w:r>
          </w:p>
          <w:p w14:paraId="7BDDA42A" w14:textId="77777777" w:rsidR="006F524D" w:rsidRDefault="006F524D">
            <w:pPr>
              <w:jc w:val="both"/>
              <w:rPr>
                <w:rFonts w:ascii="Arial" w:eastAsia="Arial" w:hAnsi="Arial" w:cs="Arial"/>
                <w:b/>
                <w:color w:val="141F13"/>
                <w:sz w:val="24"/>
                <w:szCs w:val="24"/>
              </w:rPr>
            </w:pPr>
          </w:p>
        </w:tc>
      </w:tr>
    </w:tbl>
    <w:p w14:paraId="0DA18083" w14:textId="77777777" w:rsidR="006F524D" w:rsidRDefault="00000000">
      <w:pPr>
        <w:jc w:val="right"/>
        <w:rPr>
          <w:rFonts w:ascii="Arial" w:eastAsia="Arial" w:hAnsi="Arial" w:cs="Arial"/>
          <w:color w:val="141F13"/>
        </w:rPr>
      </w:pPr>
      <w:r>
        <w:br w:type="page"/>
      </w:r>
      <w:r>
        <w:rPr>
          <w:rFonts w:ascii="Arial" w:eastAsia="Arial" w:hAnsi="Arial" w:cs="Arial"/>
          <w:color w:val="141F13"/>
          <w:sz w:val="24"/>
          <w:szCs w:val="24"/>
        </w:rPr>
        <w:lastRenderedPageBreak/>
        <w:t>Fiche sujet – candidat (2/3)</w:t>
      </w:r>
    </w:p>
    <w:tbl>
      <w:tblPr>
        <w:tblStyle w:val="a1"/>
        <w:tblW w:w="15571" w:type="dxa"/>
        <w:tblInd w:w="-10" w:type="dxa"/>
        <w:tblLayout w:type="fixed"/>
        <w:tblLook w:val="0000" w:firstRow="0" w:lastRow="0" w:firstColumn="0" w:lastColumn="0" w:noHBand="0" w:noVBand="0"/>
      </w:tblPr>
      <w:tblGrid>
        <w:gridCol w:w="6526"/>
        <w:gridCol w:w="9045"/>
      </w:tblGrid>
      <w:tr w:rsidR="006F524D" w14:paraId="3520C32A" w14:textId="77777777">
        <w:trPr>
          <w:trHeight w:val="435"/>
        </w:trPr>
        <w:tc>
          <w:tcPr>
            <w:tcW w:w="15571" w:type="dxa"/>
            <w:gridSpan w:val="2"/>
            <w:tcBorders>
              <w:top w:val="single" w:sz="4" w:space="0" w:color="000000"/>
              <w:left w:val="single" w:sz="4" w:space="0" w:color="000000"/>
              <w:bottom w:val="single" w:sz="4" w:space="0" w:color="000000"/>
              <w:right w:val="single" w:sz="4" w:space="0" w:color="000000"/>
            </w:tcBorders>
            <w:shd w:val="clear" w:color="auto" w:fill="D9D9D9"/>
          </w:tcPr>
          <w:p w14:paraId="07CBEBC6" w14:textId="77777777" w:rsidR="006F524D" w:rsidRDefault="00000000">
            <w:pPr>
              <w:spacing w:before="120" w:after="120"/>
              <w:rPr>
                <w:rFonts w:ascii="Arial" w:eastAsia="Arial" w:hAnsi="Arial" w:cs="Arial"/>
                <w:b/>
                <w:color w:val="141F13"/>
                <w:sz w:val="24"/>
                <w:szCs w:val="24"/>
              </w:rPr>
            </w:pPr>
            <w:r>
              <w:rPr>
                <w:rFonts w:ascii="Arial" w:eastAsia="Arial" w:hAnsi="Arial" w:cs="Arial"/>
                <w:b/>
                <w:color w:val="141F13"/>
                <w:sz w:val="24"/>
                <w:szCs w:val="24"/>
              </w:rPr>
              <w:t>Protocole</w:t>
            </w:r>
          </w:p>
        </w:tc>
      </w:tr>
      <w:tr w:rsidR="006F524D" w14:paraId="1D67215A" w14:textId="77777777">
        <w:trPr>
          <w:trHeight w:val="3088"/>
        </w:trPr>
        <w:tc>
          <w:tcPr>
            <w:tcW w:w="6526" w:type="dxa"/>
            <w:tcBorders>
              <w:top w:val="single" w:sz="4" w:space="0" w:color="000000"/>
              <w:left w:val="single" w:sz="4" w:space="0" w:color="000000"/>
              <w:bottom w:val="single" w:sz="4" w:space="0" w:color="000000"/>
            </w:tcBorders>
            <w:shd w:val="clear" w:color="auto" w:fill="auto"/>
          </w:tcPr>
          <w:p w14:paraId="44EBF53E" w14:textId="77777777" w:rsidR="006F524D" w:rsidRDefault="00000000">
            <w:pPr>
              <w:pBdr>
                <w:top w:val="nil"/>
                <w:left w:val="nil"/>
                <w:bottom w:val="nil"/>
                <w:right w:val="nil"/>
                <w:between w:val="nil"/>
              </w:pBdr>
              <w:spacing w:before="120"/>
              <w:jc w:val="both"/>
              <w:rPr>
                <w:rFonts w:ascii="Arial" w:eastAsia="Arial" w:hAnsi="Arial" w:cs="Arial"/>
                <w:color w:val="141F13"/>
                <w:sz w:val="24"/>
                <w:szCs w:val="24"/>
              </w:rPr>
            </w:pPr>
            <w:r>
              <w:rPr>
                <w:rFonts w:ascii="Arial" w:eastAsia="Arial" w:hAnsi="Arial" w:cs="Arial"/>
                <w:b/>
                <w:color w:val="141F13"/>
                <w:sz w:val="24"/>
                <w:szCs w:val="24"/>
              </w:rPr>
              <w:t>Matériel :</w:t>
            </w:r>
          </w:p>
          <w:p w14:paraId="2B2C1897" w14:textId="77777777" w:rsidR="006F524D" w:rsidRDefault="00000000">
            <w:pPr>
              <w:numPr>
                <w:ilvl w:val="0"/>
                <w:numId w:val="2"/>
              </w:numPr>
              <w:pBdr>
                <w:top w:val="nil"/>
                <w:left w:val="nil"/>
                <w:bottom w:val="nil"/>
                <w:right w:val="nil"/>
                <w:between w:val="nil"/>
              </w:pBdr>
              <w:spacing w:before="120"/>
              <w:jc w:val="left"/>
              <w:rPr>
                <w:rFonts w:ascii="Arial" w:eastAsia="Arial" w:hAnsi="Arial" w:cs="Arial"/>
                <w:color w:val="141F13"/>
                <w:sz w:val="24"/>
                <w:szCs w:val="24"/>
              </w:rPr>
            </w:pPr>
            <w:r>
              <w:rPr>
                <w:rFonts w:ascii="Arial" w:eastAsia="Arial" w:hAnsi="Arial" w:cs="Arial"/>
                <w:color w:val="141F13"/>
                <w:sz w:val="24"/>
                <w:szCs w:val="24"/>
              </w:rPr>
              <w:t xml:space="preserve">microtube(s) contenant des pollens identiques à ceux contenus dans les sédiments du lac du Bouchet, colorés à la fuchsine. </w:t>
            </w:r>
          </w:p>
          <w:p w14:paraId="55B8188B" w14:textId="77777777" w:rsidR="006F524D" w:rsidRDefault="00000000">
            <w:pPr>
              <w:numPr>
                <w:ilvl w:val="0"/>
                <w:numId w:val="2"/>
              </w:numPr>
              <w:pBdr>
                <w:top w:val="nil"/>
                <w:left w:val="nil"/>
                <w:bottom w:val="nil"/>
                <w:right w:val="nil"/>
                <w:between w:val="nil"/>
              </w:pBdr>
              <w:spacing w:before="120"/>
              <w:jc w:val="left"/>
              <w:rPr>
                <w:rFonts w:ascii="Arial" w:eastAsia="Arial" w:hAnsi="Arial" w:cs="Arial"/>
                <w:color w:val="141F13"/>
                <w:sz w:val="24"/>
                <w:szCs w:val="24"/>
              </w:rPr>
            </w:pPr>
            <w:r>
              <w:rPr>
                <w:rFonts w:ascii="Arial" w:eastAsia="Arial" w:hAnsi="Arial" w:cs="Arial"/>
                <w:color w:val="141F13"/>
                <w:sz w:val="24"/>
                <w:szCs w:val="24"/>
              </w:rPr>
              <w:t>microscope optique ;</w:t>
            </w:r>
          </w:p>
          <w:p w14:paraId="12927579" w14:textId="77777777" w:rsidR="006F524D" w:rsidRDefault="00000000">
            <w:pPr>
              <w:numPr>
                <w:ilvl w:val="0"/>
                <w:numId w:val="2"/>
              </w:numPr>
              <w:pBdr>
                <w:top w:val="nil"/>
                <w:left w:val="nil"/>
                <w:bottom w:val="nil"/>
                <w:right w:val="nil"/>
                <w:between w:val="nil"/>
              </w:pBdr>
              <w:spacing w:before="120"/>
              <w:jc w:val="left"/>
              <w:rPr>
                <w:rFonts w:ascii="Arial" w:eastAsia="Arial" w:hAnsi="Arial" w:cs="Arial"/>
                <w:color w:val="141F13"/>
                <w:sz w:val="24"/>
                <w:szCs w:val="24"/>
              </w:rPr>
            </w:pPr>
            <w:r>
              <w:rPr>
                <w:rFonts w:ascii="Arial" w:eastAsia="Arial" w:hAnsi="Arial" w:cs="Arial"/>
                <w:color w:val="141F13"/>
                <w:sz w:val="24"/>
                <w:szCs w:val="24"/>
              </w:rPr>
              <w:t>fiche d’identification des pollens ;</w:t>
            </w:r>
          </w:p>
          <w:p w14:paraId="17B168CB" w14:textId="77777777" w:rsidR="006F524D" w:rsidRDefault="00000000">
            <w:pPr>
              <w:numPr>
                <w:ilvl w:val="0"/>
                <w:numId w:val="2"/>
              </w:numPr>
              <w:pBdr>
                <w:top w:val="nil"/>
                <w:left w:val="nil"/>
                <w:bottom w:val="nil"/>
                <w:right w:val="nil"/>
                <w:between w:val="nil"/>
              </w:pBdr>
              <w:spacing w:before="120"/>
              <w:jc w:val="left"/>
              <w:rPr>
                <w:rFonts w:ascii="Arial" w:eastAsia="Arial" w:hAnsi="Arial" w:cs="Arial"/>
                <w:color w:val="141F13"/>
                <w:sz w:val="24"/>
                <w:szCs w:val="24"/>
              </w:rPr>
            </w:pPr>
            <w:r>
              <w:rPr>
                <w:rFonts w:ascii="Arial" w:eastAsia="Arial" w:hAnsi="Arial" w:cs="Arial"/>
                <w:color w:val="141F13"/>
                <w:sz w:val="24"/>
                <w:szCs w:val="24"/>
              </w:rPr>
              <w:t>lames, lamelles ;</w:t>
            </w:r>
          </w:p>
          <w:p w14:paraId="0C0DF251" w14:textId="77777777" w:rsidR="006F524D" w:rsidRDefault="00000000">
            <w:pPr>
              <w:numPr>
                <w:ilvl w:val="0"/>
                <w:numId w:val="2"/>
              </w:numPr>
              <w:pBdr>
                <w:top w:val="nil"/>
                <w:left w:val="nil"/>
                <w:bottom w:val="nil"/>
                <w:right w:val="nil"/>
                <w:between w:val="nil"/>
              </w:pBdr>
              <w:spacing w:before="120"/>
              <w:jc w:val="both"/>
              <w:rPr>
                <w:rFonts w:ascii="Arial" w:eastAsia="Arial" w:hAnsi="Arial" w:cs="Arial"/>
                <w:color w:val="141F13"/>
                <w:sz w:val="24"/>
                <w:szCs w:val="24"/>
              </w:rPr>
            </w:pPr>
            <w:r>
              <w:rPr>
                <w:rFonts w:ascii="Arial" w:eastAsia="Arial" w:hAnsi="Arial" w:cs="Arial"/>
                <w:color w:val="141F13"/>
                <w:sz w:val="24"/>
                <w:szCs w:val="24"/>
              </w:rPr>
              <w:t>pipette compte-gouttes ;</w:t>
            </w:r>
          </w:p>
          <w:p w14:paraId="0E15B43E" w14:textId="77777777" w:rsidR="006F524D" w:rsidRDefault="00000000">
            <w:pPr>
              <w:numPr>
                <w:ilvl w:val="0"/>
                <w:numId w:val="2"/>
              </w:numPr>
              <w:pBdr>
                <w:top w:val="nil"/>
                <w:left w:val="nil"/>
                <w:bottom w:val="nil"/>
                <w:right w:val="nil"/>
                <w:between w:val="nil"/>
              </w:pBdr>
              <w:spacing w:before="120" w:after="120"/>
              <w:jc w:val="both"/>
              <w:rPr>
                <w:rFonts w:ascii="Arial" w:eastAsia="Arial" w:hAnsi="Arial" w:cs="Arial"/>
                <w:color w:val="141F13"/>
                <w:sz w:val="24"/>
                <w:szCs w:val="24"/>
              </w:rPr>
            </w:pPr>
            <w:r>
              <w:rPr>
                <w:rFonts w:ascii="Arial" w:eastAsia="Arial" w:hAnsi="Arial" w:cs="Arial"/>
                <w:color w:val="141F13"/>
                <w:sz w:val="24"/>
                <w:szCs w:val="24"/>
              </w:rPr>
              <w:t>données numériques des comptages polliniques effectués à partir des sédiments du lac du Bouchet pour la période du dernier interglaciaire ;</w:t>
            </w:r>
          </w:p>
          <w:p w14:paraId="71B06571" w14:textId="77777777" w:rsidR="006F524D" w:rsidRDefault="00000000">
            <w:pPr>
              <w:numPr>
                <w:ilvl w:val="0"/>
                <w:numId w:val="2"/>
              </w:numPr>
              <w:spacing w:after="120"/>
              <w:jc w:val="left"/>
              <w:rPr>
                <w:rFonts w:ascii="Arial" w:eastAsia="Arial" w:hAnsi="Arial" w:cs="Arial"/>
                <w:color w:val="141F13"/>
                <w:sz w:val="24"/>
                <w:szCs w:val="24"/>
              </w:rPr>
            </w:pPr>
            <w:r>
              <w:rPr>
                <w:rFonts w:ascii="Arial" w:eastAsia="Arial" w:hAnsi="Arial" w:cs="Arial"/>
                <w:color w:val="141F13"/>
                <w:sz w:val="24"/>
                <w:szCs w:val="24"/>
              </w:rPr>
              <w:t>fiche technique du tableur.</w:t>
            </w:r>
          </w:p>
        </w:tc>
        <w:tc>
          <w:tcPr>
            <w:tcW w:w="9045" w:type="dxa"/>
            <w:tcBorders>
              <w:top w:val="single" w:sz="4" w:space="0" w:color="000000"/>
              <w:left w:val="single" w:sz="4" w:space="0" w:color="000000"/>
              <w:bottom w:val="single" w:sz="4" w:space="0" w:color="000000"/>
              <w:right w:val="single" w:sz="4" w:space="0" w:color="000000"/>
            </w:tcBorders>
            <w:shd w:val="clear" w:color="auto" w:fill="auto"/>
          </w:tcPr>
          <w:p w14:paraId="1730A5BA" w14:textId="77777777" w:rsidR="006F524D" w:rsidRDefault="00000000">
            <w:pPr>
              <w:pBdr>
                <w:top w:val="nil"/>
                <w:left w:val="nil"/>
                <w:bottom w:val="nil"/>
                <w:right w:val="nil"/>
                <w:between w:val="nil"/>
              </w:pBdr>
              <w:spacing w:before="120" w:after="480"/>
              <w:jc w:val="left"/>
              <w:rPr>
                <w:rFonts w:ascii="Arial" w:eastAsia="Arial" w:hAnsi="Arial" w:cs="Arial"/>
                <w:b/>
                <w:color w:val="000000"/>
                <w:sz w:val="24"/>
                <w:szCs w:val="24"/>
              </w:rPr>
            </w:pPr>
            <w:r>
              <w:rPr>
                <w:rFonts w:ascii="Arial" w:eastAsia="Arial" w:hAnsi="Arial" w:cs="Arial"/>
                <w:b/>
                <w:color w:val="000000"/>
                <w:sz w:val="24"/>
                <w:szCs w:val="24"/>
              </w:rPr>
              <w:t xml:space="preserve">Étapes du protocole à réaliser : </w:t>
            </w:r>
          </w:p>
          <w:p w14:paraId="405285D8" w14:textId="77777777" w:rsidR="006F524D" w:rsidRDefault="00000000">
            <w:pPr>
              <w:numPr>
                <w:ilvl w:val="0"/>
                <w:numId w:val="1"/>
              </w:numPr>
              <w:pBdr>
                <w:top w:val="nil"/>
                <w:left w:val="nil"/>
                <w:bottom w:val="nil"/>
                <w:right w:val="nil"/>
                <w:between w:val="nil"/>
              </w:pBdr>
              <w:ind w:left="742"/>
              <w:jc w:val="both"/>
              <w:rPr>
                <w:rFonts w:ascii="Arial" w:eastAsia="Arial" w:hAnsi="Arial" w:cs="Arial"/>
                <w:b/>
                <w:i/>
                <w:color w:val="141F13"/>
                <w:sz w:val="24"/>
                <w:szCs w:val="24"/>
              </w:rPr>
            </w:pPr>
            <w:r>
              <w:rPr>
                <w:rFonts w:ascii="Arial" w:eastAsia="Arial" w:hAnsi="Arial" w:cs="Arial"/>
                <w:b/>
                <w:color w:val="141F13"/>
                <w:sz w:val="24"/>
                <w:szCs w:val="24"/>
              </w:rPr>
              <w:t xml:space="preserve">identifier </w:t>
            </w:r>
            <w:r>
              <w:rPr>
                <w:rFonts w:ascii="Arial" w:eastAsia="Arial" w:hAnsi="Arial" w:cs="Arial"/>
                <w:color w:val="141F13"/>
                <w:sz w:val="24"/>
                <w:szCs w:val="24"/>
              </w:rPr>
              <w:t>deux espèces à partir d’une suspension de pollens identiques à ceux contenus dans les sédiments du lac du Bouchet, datés de 10 700 ans (environ mille ans après le début de l’interglaciaire) ;</w:t>
            </w:r>
          </w:p>
          <w:p w14:paraId="38E58EEE" w14:textId="77777777" w:rsidR="006F524D" w:rsidRDefault="006F524D">
            <w:pPr>
              <w:pBdr>
                <w:top w:val="nil"/>
                <w:left w:val="nil"/>
                <w:bottom w:val="nil"/>
                <w:right w:val="nil"/>
                <w:between w:val="nil"/>
              </w:pBdr>
              <w:ind w:left="382"/>
              <w:jc w:val="both"/>
              <w:rPr>
                <w:rFonts w:ascii="Arial" w:eastAsia="Arial" w:hAnsi="Arial" w:cs="Arial"/>
                <w:b/>
                <w:i/>
                <w:color w:val="141F13"/>
                <w:sz w:val="24"/>
                <w:szCs w:val="24"/>
              </w:rPr>
            </w:pPr>
          </w:p>
          <w:p w14:paraId="59A903AC" w14:textId="77777777" w:rsidR="006F524D" w:rsidRDefault="00000000">
            <w:pPr>
              <w:numPr>
                <w:ilvl w:val="0"/>
                <w:numId w:val="1"/>
              </w:numPr>
              <w:pBdr>
                <w:top w:val="nil"/>
                <w:left w:val="nil"/>
                <w:bottom w:val="nil"/>
                <w:right w:val="nil"/>
                <w:between w:val="nil"/>
              </w:pBdr>
              <w:ind w:left="742"/>
              <w:jc w:val="both"/>
              <w:rPr>
                <w:rFonts w:ascii="Arial" w:eastAsia="Arial" w:hAnsi="Arial" w:cs="Arial"/>
                <w:color w:val="141F13"/>
                <w:sz w:val="24"/>
                <w:szCs w:val="24"/>
              </w:rPr>
            </w:pPr>
            <w:r>
              <w:rPr>
                <w:rFonts w:ascii="Arial" w:eastAsia="Arial" w:hAnsi="Arial" w:cs="Arial"/>
                <w:b/>
                <w:color w:val="141F13"/>
                <w:sz w:val="24"/>
                <w:szCs w:val="24"/>
              </w:rPr>
              <w:t xml:space="preserve">traiter </w:t>
            </w:r>
            <w:r>
              <w:rPr>
                <w:rFonts w:ascii="Arial" w:eastAsia="Arial" w:hAnsi="Arial" w:cs="Arial"/>
                <w:color w:val="141F13"/>
                <w:sz w:val="24"/>
                <w:szCs w:val="24"/>
              </w:rPr>
              <w:t>les données polliniques du lac du Bouchet afin d’établir la succession des différentes espèces d’arbres qui marque la période climatique actuelle.</w:t>
            </w:r>
          </w:p>
          <w:p w14:paraId="43FEB4B3" w14:textId="77777777" w:rsidR="006F524D" w:rsidRDefault="006F524D">
            <w:pPr>
              <w:jc w:val="both"/>
              <w:rPr>
                <w:rFonts w:ascii="Arial" w:eastAsia="Arial" w:hAnsi="Arial" w:cs="Arial"/>
                <w:b/>
                <w:i/>
                <w:color w:val="141F13"/>
                <w:sz w:val="24"/>
                <w:szCs w:val="24"/>
              </w:rPr>
            </w:pPr>
          </w:p>
        </w:tc>
      </w:tr>
      <w:tr w:rsidR="006F524D" w14:paraId="12ECEC8C" w14:textId="77777777">
        <w:trPr>
          <w:trHeight w:val="1106"/>
        </w:trPr>
        <w:tc>
          <w:tcPr>
            <w:tcW w:w="15571" w:type="dxa"/>
            <w:gridSpan w:val="2"/>
            <w:tcBorders>
              <w:top w:val="single" w:sz="4" w:space="0" w:color="000000"/>
              <w:left w:val="single" w:sz="4" w:space="0" w:color="000000"/>
              <w:bottom w:val="single" w:sz="4" w:space="0" w:color="000000"/>
              <w:right w:val="single" w:sz="4" w:space="0" w:color="000000"/>
            </w:tcBorders>
            <w:shd w:val="clear" w:color="auto" w:fill="auto"/>
          </w:tcPr>
          <w:p w14:paraId="187749DF" w14:textId="77777777" w:rsidR="006F524D" w:rsidRDefault="00000000">
            <w:pPr>
              <w:pBdr>
                <w:top w:val="nil"/>
                <w:left w:val="nil"/>
                <w:bottom w:val="nil"/>
                <w:right w:val="nil"/>
                <w:between w:val="nil"/>
              </w:pBdr>
              <w:spacing w:before="120" w:after="120"/>
              <w:ind w:right="465"/>
              <w:jc w:val="both"/>
              <w:rPr>
                <w:rFonts w:ascii="Arial" w:eastAsia="Arial" w:hAnsi="Arial" w:cs="Arial"/>
                <w:b/>
                <w:color w:val="000000"/>
                <w:sz w:val="24"/>
                <w:szCs w:val="24"/>
              </w:rPr>
            </w:pPr>
            <w:r>
              <w:rPr>
                <w:rFonts w:ascii="Arial" w:eastAsia="Arial" w:hAnsi="Arial" w:cs="Arial"/>
                <w:b/>
                <w:color w:val="000000"/>
                <w:sz w:val="24"/>
                <w:szCs w:val="24"/>
              </w:rPr>
              <w:t>Précautions de la manipulation :</w:t>
            </w:r>
          </w:p>
          <w:p w14:paraId="3359B120" w14:textId="77777777" w:rsidR="006F524D" w:rsidRDefault="00000000">
            <w:pPr>
              <w:pBdr>
                <w:top w:val="nil"/>
                <w:left w:val="nil"/>
                <w:bottom w:val="nil"/>
                <w:right w:val="nil"/>
                <w:between w:val="nil"/>
              </w:pBdr>
              <w:spacing w:after="120"/>
              <w:ind w:right="466"/>
              <w:rPr>
                <w:rFonts w:ascii="Arial" w:eastAsia="Arial" w:hAnsi="Arial" w:cs="Arial"/>
                <w:color w:val="000000"/>
                <w:sz w:val="24"/>
                <w:szCs w:val="24"/>
              </w:rPr>
            </w:pPr>
            <w:r>
              <w:rPr>
                <w:noProof/>
                <w:color w:val="000000"/>
                <w:sz w:val="24"/>
                <w:szCs w:val="24"/>
              </w:rPr>
              <w:drawing>
                <wp:inline distT="0" distB="0" distL="0" distR="0" wp14:anchorId="2B5E997C" wp14:editId="6732F725">
                  <wp:extent cx="727200" cy="716400"/>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27200" cy="716400"/>
                          </a:xfrm>
                          <a:prstGeom prst="rect">
                            <a:avLst/>
                          </a:prstGeom>
                          <a:ln/>
                        </pic:spPr>
                      </pic:pic>
                    </a:graphicData>
                  </a:graphic>
                </wp:inline>
              </w:drawing>
            </w:r>
          </w:p>
        </w:tc>
      </w:tr>
    </w:tbl>
    <w:p w14:paraId="263B7B1F" w14:textId="77777777" w:rsidR="006F524D" w:rsidRDefault="006F524D">
      <w:pPr>
        <w:tabs>
          <w:tab w:val="left" w:pos="9017"/>
        </w:tabs>
        <w:jc w:val="both"/>
        <w:rPr>
          <w:rFonts w:ascii="Arial" w:eastAsia="Arial" w:hAnsi="Arial" w:cs="Arial"/>
          <w:color w:val="141F13"/>
          <w:sz w:val="24"/>
          <w:szCs w:val="24"/>
        </w:rPr>
      </w:pPr>
    </w:p>
    <w:p w14:paraId="52EF19F2" w14:textId="77777777" w:rsidR="006F524D" w:rsidRDefault="006F524D">
      <w:pPr>
        <w:tabs>
          <w:tab w:val="left" w:pos="9017"/>
        </w:tabs>
        <w:jc w:val="both"/>
        <w:rPr>
          <w:rFonts w:ascii="Arial" w:eastAsia="Arial" w:hAnsi="Arial" w:cs="Arial"/>
          <w:color w:val="141F13"/>
          <w:sz w:val="24"/>
          <w:szCs w:val="24"/>
        </w:rPr>
      </w:pPr>
    </w:p>
    <w:p w14:paraId="39C32FE8" w14:textId="77777777" w:rsidR="006F524D" w:rsidRDefault="006F524D">
      <w:pPr>
        <w:tabs>
          <w:tab w:val="left" w:pos="9017"/>
        </w:tabs>
        <w:jc w:val="both"/>
        <w:rPr>
          <w:rFonts w:ascii="Arial" w:eastAsia="Arial" w:hAnsi="Arial" w:cs="Arial"/>
          <w:color w:val="141F13"/>
          <w:sz w:val="24"/>
          <w:szCs w:val="24"/>
        </w:rPr>
      </w:pPr>
    </w:p>
    <w:p w14:paraId="1011ACB4" w14:textId="77777777" w:rsidR="006F524D" w:rsidRDefault="00000000">
      <w:pPr>
        <w:tabs>
          <w:tab w:val="left" w:pos="9017"/>
        </w:tabs>
        <w:jc w:val="right"/>
        <w:rPr>
          <w:rFonts w:ascii="Arial" w:eastAsia="Arial" w:hAnsi="Arial" w:cs="Arial"/>
          <w:color w:val="141F13"/>
          <w:sz w:val="24"/>
          <w:szCs w:val="24"/>
        </w:rPr>
      </w:pPr>
      <w:r>
        <w:br w:type="page"/>
      </w:r>
    </w:p>
    <w:p w14:paraId="111B2B91" w14:textId="77777777" w:rsidR="006F524D" w:rsidRDefault="00000000">
      <w:pPr>
        <w:tabs>
          <w:tab w:val="left" w:pos="9017"/>
        </w:tabs>
        <w:jc w:val="right"/>
        <w:rPr>
          <w:rFonts w:ascii="Arial" w:eastAsia="Arial" w:hAnsi="Arial" w:cs="Arial"/>
          <w:color w:val="141F13"/>
          <w:sz w:val="24"/>
          <w:szCs w:val="24"/>
        </w:rPr>
      </w:pPr>
      <w:r>
        <w:rPr>
          <w:rFonts w:ascii="Arial" w:eastAsia="Arial" w:hAnsi="Arial" w:cs="Arial"/>
          <w:color w:val="141F13"/>
          <w:sz w:val="24"/>
          <w:szCs w:val="24"/>
        </w:rPr>
        <w:lastRenderedPageBreak/>
        <w:t>Fiche sujet – candidat (3/3)</w:t>
      </w:r>
    </w:p>
    <w:tbl>
      <w:tblPr>
        <w:tblStyle w:val="a2"/>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gridCol w:w="5045"/>
      </w:tblGrid>
      <w:tr w:rsidR="006F524D" w14:paraId="26DC6D3F" w14:textId="77777777">
        <w:tc>
          <w:tcPr>
            <w:tcW w:w="15388" w:type="dxa"/>
            <w:gridSpan w:val="2"/>
            <w:shd w:val="clear" w:color="auto" w:fill="D9D9D9"/>
          </w:tcPr>
          <w:p w14:paraId="5A6319AA" w14:textId="77777777" w:rsidR="006F524D" w:rsidRDefault="00000000">
            <w:pPr>
              <w:tabs>
                <w:tab w:val="left" w:pos="9017"/>
              </w:tabs>
              <w:spacing w:before="120" w:after="120"/>
              <w:rPr>
                <w:rFonts w:ascii="Arial" w:eastAsia="Arial" w:hAnsi="Arial" w:cs="Arial"/>
                <w:b/>
                <w:color w:val="141F13"/>
                <w:sz w:val="24"/>
                <w:szCs w:val="24"/>
              </w:rPr>
            </w:pPr>
            <w:r>
              <w:rPr>
                <w:rFonts w:ascii="Arial" w:eastAsia="Arial" w:hAnsi="Arial" w:cs="Arial"/>
                <w:b/>
                <w:color w:val="141F13"/>
                <w:sz w:val="24"/>
                <w:szCs w:val="24"/>
              </w:rPr>
              <w:t>Ressources</w:t>
            </w:r>
          </w:p>
        </w:tc>
      </w:tr>
      <w:tr w:rsidR="006F524D" w14:paraId="63848259" w14:textId="77777777">
        <w:trPr>
          <w:trHeight w:val="6020"/>
        </w:trPr>
        <w:tc>
          <w:tcPr>
            <w:tcW w:w="10343" w:type="dxa"/>
            <w:tcBorders>
              <w:bottom w:val="single" w:sz="4" w:space="0" w:color="000000"/>
            </w:tcBorders>
          </w:tcPr>
          <w:p w14:paraId="7157BF3C" w14:textId="77777777" w:rsidR="006F524D" w:rsidRDefault="00000000">
            <w:pPr>
              <w:tabs>
                <w:tab w:val="left" w:pos="9017"/>
              </w:tabs>
              <w:spacing w:before="120" w:after="120"/>
              <w:jc w:val="both"/>
              <w:rPr>
                <w:rFonts w:ascii="Arial" w:eastAsia="Arial" w:hAnsi="Arial" w:cs="Arial"/>
                <w:b/>
                <w:color w:val="141F13"/>
                <w:sz w:val="24"/>
                <w:szCs w:val="24"/>
              </w:rPr>
            </w:pPr>
            <w:r>
              <w:rPr>
                <w:rFonts w:ascii="Arial" w:eastAsia="Arial" w:hAnsi="Arial" w:cs="Arial"/>
                <w:b/>
                <w:color w:val="141F13"/>
                <w:sz w:val="24"/>
                <w:szCs w:val="24"/>
              </w:rPr>
              <w:t>Caractères de la végétation des biomes actuels :</w:t>
            </w:r>
          </w:p>
          <w:p w14:paraId="4E504739" w14:textId="77777777" w:rsidR="006F524D" w:rsidRDefault="00000000">
            <w:pPr>
              <w:tabs>
                <w:tab w:val="left" w:pos="9017"/>
              </w:tabs>
              <w:spacing w:after="120"/>
              <w:jc w:val="left"/>
              <w:rPr>
                <w:rFonts w:ascii="Arial" w:eastAsia="Arial" w:hAnsi="Arial" w:cs="Arial"/>
                <w:color w:val="141F13"/>
                <w:sz w:val="24"/>
                <w:szCs w:val="24"/>
                <w:highlight w:val="white"/>
              </w:rPr>
            </w:pPr>
            <w:r>
              <w:rPr>
                <w:rFonts w:ascii="Arial" w:eastAsia="Arial" w:hAnsi="Arial" w:cs="Arial"/>
                <w:color w:val="141F13"/>
                <w:sz w:val="24"/>
                <w:szCs w:val="24"/>
                <w:highlight w:val="white"/>
              </w:rPr>
              <w:t xml:space="preserve">Un </w:t>
            </w:r>
            <w:r>
              <w:rPr>
                <w:rFonts w:ascii="Arial" w:eastAsia="Arial" w:hAnsi="Arial" w:cs="Arial"/>
                <w:b/>
                <w:color w:val="141F13"/>
                <w:sz w:val="24"/>
                <w:szCs w:val="24"/>
                <w:highlight w:val="white"/>
              </w:rPr>
              <w:t>biome</w:t>
            </w:r>
            <w:r>
              <w:rPr>
                <w:rFonts w:ascii="Arial" w:eastAsia="Arial" w:hAnsi="Arial" w:cs="Arial"/>
                <w:color w:val="141F13"/>
                <w:sz w:val="24"/>
                <w:szCs w:val="24"/>
                <w:highlight w:val="white"/>
              </w:rPr>
              <w:t>, également appelée aire biotique, fait référence à une vaste zone géographique qui partage un climat, une faune et une flore similaire.</w:t>
            </w:r>
          </w:p>
          <w:tbl>
            <w:tblPr>
              <w:tblStyle w:val="a3"/>
              <w:tblW w:w="91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0"/>
              <w:gridCol w:w="3777"/>
              <w:gridCol w:w="3777"/>
            </w:tblGrid>
            <w:tr w:rsidR="006F524D" w14:paraId="222B28B6" w14:textId="77777777">
              <w:tc>
                <w:tcPr>
                  <w:tcW w:w="1570" w:type="dxa"/>
                  <w:shd w:val="clear" w:color="auto" w:fill="DEEBF6"/>
                </w:tcPr>
                <w:p w14:paraId="78C93B3B" w14:textId="77777777" w:rsidR="006F524D" w:rsidRDefault="00000000">
                  <w:pPr>
                    <w:tabs>
                      <w:tab w:val="left" w:pos="9017"/>
                    </w:tabs>
                    <w:spacing w:before="120" w:after="120"/>
                    <w:jc w:val="left"/>
                    <w:rPr>
                      <w:rFonts w:ascii="Arial" w:eastAsia="Arial" w:hAnsi="Arial" w:cs="Arial"/>
                      <w:b/>
                      <w:color w:val="141F13"/>
                      <w:sz w:val="24"/>
                      <w:szCs w:val="24"/>
                    </w:rPr>
                  </w:pPr>
                  <w:r>
                    <w:rPr>
                      <w:rFonts w:ascii="Arial" w:eastAsia="Arial" w:hAnsi="Arial" w:cs="Arial"/>
                      <w:b/>
                      <w:color w:val="141F13"/>
                      <w:sz w:val="24"/>
                      <w:szCs w:val="24"/>
                    </w:rPr>
                    <w:t>BIOMES</w:t>
                  </w:r>
                </w:p>
              </w:tc>
              <w:tc>
                <w:tcPr>
                  <w:tcW w:w="3777" w:type="dxa"/>
                  <w:shd w:val="clear" w:color="auto" w:fill="DEEBF6"/>
                </w:tcPr>
                <w:p w14:paraId="5AF24B5B" w14:textId="77777777" w:rsidR="006F524D" w:rsidRDefault="00000000">
                  <w:pPr>
                    <w:tabs>
                      <w:tab w:val="left" w:pos="9017"/>
                    </w:tabs>
                    <w:spacing w:before="120" w:after="120"/>
                    <w:rPr>
                      <w:rFonts w:ascii="Arial" w:eastAsia="Arial" w:hAnsi="Arial" w:cs="Arial"/>
                      <w:b/>
                      <w:color w:val="141F13"/>
                      <w:sz w:val="24"/>
                      <w:szCs w:val="24"/>
                    </w:rPr>
                  </w:pPr>
                  <w:r>
                    <w:rPr>
                      <w:rFonts w:ascii="Arial" w:eastAsia="Arial" w:hAnsi="Arial" w:cs="Arial"/>
                      <w:b/>
                      <w:color w:val="141F13"/>
                      <w:sz w:val="24"/>
                      <w:szCs w:val="24"/>
                    </w:rPr>
                    <w:t>CLIMAT</w:t>
                  </w:r>
                </w:p>
              </w:tc>
              <w:tc>
                <w:tcPr>
                  <w:tcW w:w="3777" w:type="dxa"/>
                  <w:shd w:val="clear" w:color="auto" w:fill="DEEBF6"/>
                </w:tcPr>
                <w:p w14:paraId="1C41C4E4" w14:textId="77777777" w:rsidR="006F524D" w:rsidRDefault="00000000">
                  <w:pPr>
                    <w:tabs>
                      <w:tab w:val="left" w:pos="9017"/>
                    </w:tabs>
                    <w:spacing w:before="120" w:after="120"/>
                    <w:rPr>
                      <w:rFonts w:ascii="Arial" w:eastAsia="Arial" w:hAnsi="Arial" w:cs="Arial"/>
                      <w:b/>
                      <w:color w:val="141F13"/>
                      <w:sz w:val="24"/>
                      <w:szCs w:val="24"/>
                    </w:rPr>
                  </w:pPr>
                  <w:r>
                    <w:rPr>
                      <w:rFonts w:ascii="Arial" w:eastAsia="Arial" w:hAnsi="Arial" w:cs="Arial"/>
                      <w:b/>
                      <w:color w:val="141F13"/>
                      <w:sz w:val="24"/>
                      <w:szCs w:val="24"/>
                    </w:rPr>
                    <w:t>TYPE DE VÉGÉTATION</w:t>
                  </w:r>
                </w:p>
              </w:tc>
            </w:tr>
            <w:tr w:rsidR="006F524D" w14:paraId="58772DC8" w14:textId="77777777">
              <w:trPr>
                <w:trHeight w:val="1021"/>
              </w:trPr>
              <w:tc>
                <w:tcPr>
                  <w:tcW w:w="1570" w:type="dxa"/>
                  <w:vAlign w:val="center"/>
                </w:tcPr>
                <w:p w14:paraId="6CC58556" w14:textId="77777777" w:rsidR="006F524D" w:rsidRDefault="00000000">
                  <w:pPr>
                    <w:tabs>
                      <w:tab w:val="left" w:pos="9017"/>
                    </w:tabs>
                    <w:spacing w:before="120" w:after="120"/>
                    <w:jc w:val="left"/>
                    <w:rPr>
                      <w:rFonts w:ascii="Arial" w:eastAsia="Arial" w:hAnsi="Arial" w:cs="Arial"/>
                      <w:b/>
                      <w:color w:val="141F13"/>
                      <w:sz w:val="24"/>
                      <w:szCs w:val="24"/>
                    </w:rPr>
                  </w:pPr>
                  <w:r>
                    <w:rPr>
                      <w:rFonts w:ascii="Arial" w:eastAsia="Arial" w:hAnsi="Arial" w:cs="Arial"/>
                      <w:b/>
                      <w:color w:val="141F13"/>
                      <w:sz w:val="24"/>
                      <w:szCs w:val="24"/>
                    </w:rPr>
                    <w:t>Toundra</w:t>
                  </w:r>
                </w:p>
              </w:tc>
              <w:tc>
                <w:tcPr>
                  <w:tcW w:w="3777" w:type="dxa"/>
                  <w:vAlign w:val="center"/>
                </w:tcPr>
                <w:p w14:paraId="70992F6C" w14:textId="77777777" w:rsidR="006F524D" w:rsidRDefault="00000000">
                  <w:pPr>
                    <w:tabs>
                      <w:tab w:val="left" w:pos="9017"/>
                    </w:tabs>
                    <w:spacing w:before="120"/>
                    <w:rPr>
                      <w:rFonts w:ascii="Arial" w:eastAsia="Arial" w:hAnsi="Arial" w:cs="Arial"/>
                      <w:color w:val="141F13"/>
                      <w:sz w:val="24"/>
                      <w:szCs w:val="24"/>
                    </w:rPr>
                  </w:pPr>
                  <w:r>
                    <w:rPr>
                      <w:rFonts w:ascii="Arial" w:eastAsia="Arial" w:hAnsi="Arial" w:cs="Arial"/>
                      <w:color w:val="141F13"/>
                      <w:sz w:val="24"/>
                      <w:szCs w:val="24"/>
                    </w:rPr>
                    <w:t>Très froid l’hiver et sec toute l’année, sol gelé en permanence</w:t>
                  </w:r>
                </w:p>
              </w:tc>
              <w:tc>
                <w:tcPr>
                  <w:tcW w:w="3777" w:type="dxa"/>
                  <w:vAlign w:val="center"/>
                </w:tcPr>
                <w:p w14:paraId="3FBD33C0" w14:textId="77777777" w:rsidR="006F524D" w:rsidRDefault="00000000">
                  <w:pPr>
                    <w:tabs>
                      <w:tab w:val="left" w:pos="9017"/>
                    </w:tabs>
                    <w:spacing w:before="120"/>
                    <w:rPr>
                      <w:rFonts w:ascii="Arial" w:eastAsia="Arial" w:hAnsi="Arial" w:cs="Arial"/>
                      <w:color w:val="141F13"/>
                      <w:sz w:val="24"/>
                      <w:szCs w:val="24"/>
                    </w:rPr>
                  </w:pPr>
                  <w:r>
                    <w:rPr>
                      <w:rFonts w:ascii="Arial" w:eastAsia="Arial" w:hAnsi="Arial" w:cs="Arial"/>
                      <w:color w:val="141F13"/>
                      <w:sz w:val="24"/>
                      <w:szCs w:val="24"/>
                    </w:rPr>
                    <w:t>Formation riche en mousses, lichens et végétaux herbacés (graminées). Absence d’arbres.</w:t>
                  </w:r>
                </w:p>
              </w:tc>
            </w:tr>
            <w:tr w:rsidR="006F524D" w14:paraId="0CD53446" w14:textId="77777777">
              <w:trPr>
                <w:trHeight w:val="1021"/>
              </w:trPr>
              <w:tc>
                <w:tcPr>
                  <w:tcW w:w="1570" w:type="dxa"/>
                  <w:vAlign w:val="center"/>
                </w:tcPr>
                <w:p w14:paraId="6F24341C" w14:textId="77777777" w:rsidR="006F524D" w:rsidRDefault="00000000">
                  <w:pPr>
                    <w:tabs>
                      <w:tab w:val="left" w:pos="9017"/>
                    </w:tabs>
                    <w:spacing w:before="120" w:after="120"/>
                    <w:jc w:val="left"/>
                    <w:rPr>
                      <w:rFonts w:ascii="Arial" w:eastAsia="Arial" w:hAnsi="Arial" w:cs="Arial"/>
                      <w:b/>
                      <w:color w:val="141F13"/>
                      <w:sz w:val="24"/>
                      <w:szCs w:val="24"/>
                    </w:rPr>
                  </w:pPr>
                  <w:r>
                    <w:rPr>
                      <w:rFonts w:ascii="Arial" w:eastAsia="Arial" w:hAnsi="Arial" w:cs="Arial"/>
                      <w:b/>
                      <w:color w:val="141F13"/>
                      <w:sz w:val="24"/>
                      <w:szCs w:val="24"/>
                    </w:rPr>
                    <w:t>Forêt boréale ou taïga</w:t>
                  </w:r>
                </w:p>
              </w:tc>
              <w:tc>
                <w:tcPr>
                  <w:tcW w:w="3777" w:type="dxa"/>
                  <w:vAlign w:val="center"/>
                </w:tcPr>
                <w:p w14:paraId="5AF009EF" w14:textId="77777777" w:rsidR="006F524D" w:rsidRDefault="00000000">
                  <w:pPr>
                    <w:tabs>
                      <w:tab w:val="left" w:pos="9017"/>
                    </w:tabs>
                    <w:spacing w:before="120" w:after="120"/>
                    <w:rPr>
                      <w:rFonts w:ascii="Arial" w:eastAsia="Arial" w:hAnsi="Arial" w:cs="Arial"/>
                      <w:color w:val="141F13"/>
                      <w:sz w:val="24"/>
                      <w:szCs w:val="24"/>
                    </w:rPr>
                  </w:pPr>
                  <w:r>
                    <w:rPr>
                      <w:rFonts w:ascii="Arial" w:eastAsia="Arial" w:hAnsi="Arial" w:cs="Arial"/>
                      <w:color w:val="141F13"/>
                      <w:sz w:val="24"/>
                      <w:szCs w:val="24"/>
                    </w:rPr>
                    <w:t>Hiver froid. Peu de précipitations.</w:t>
                  </w:r>
                </w:p>
              </w:tc>
              <w:tc>
                <w:tcPr>
                  <w:tcW w:w="3777" w:type="dxa"/>
                  <w:vAlign w:val="center"/>
                </w:tcPr>
                <w:p w14:paraId="45BA0817" w14:textId="77777777" w:rsidR="006F524D" w:rsidRDefault="00000000">
                  <w:pPr>
                    <w:tabs>
                      <w:tab w:val="left" w:pos="9017"/>
                    </w:tabs>
                    <w:spacing w:before="120" w:after="120"/>
                    <w:rPr>
                      <w:rFonts w:ascii="Arial" w:eastAsia="Arial" w:hAnsi="Arial" w:cs="Arial"/>
                      <w:color w:val="141F13"/>
                      <w:sz w:val="24"/>
                      <w:szCs w:val="24"/>
                    </w:rPr>
                  </w:pPr>
                  <w:r>
                    <w:rPr>
                      <w:rFonts w:ascii="Arial" w:eastAsia="Arial" w:hAnsi="Arial" w:cs="Arial"/>
                      <w:color w:val="141F13"/>
                      <w:sz w:val="24"/>
                      <w:szCs w:val="24"/>
                    </w:rPr>
                    <w:t>Forêt de Conifères avec quelques espèces dominantes (pins, épicéas…) ; présence de feuillus (bouleau, …)</w:t>
                  </w:r>
                </w:p>
              </w:tc>
            </w:tr>
            <w:tr w:rsidR="006F524D" w14:paraId="3844E0E3" w14:textId="77777777">
              <w:trPr>
                <w:trHeight w:val="1021"/>
              </w:trPr>
              <w:tc>
                <w:tcPr>
                  <w:tcW w:w="1570" w:type="dxa"/>
                  <w:vAlign w:val="center"/>
                </w:tcPr>
                <w:p w14:paraId="6A4313B4" w14:textId="77777777" w:rsidR="006F524D" w:rsidRDefault="00000000">
                  <w:pPr>
                    <w:tabs>
                      <w:tab w:val="left" w:pos="9017"/>
                    </w:tabs>
                    <w:spacing w:before="120" w:after="120"/>
                    <w:jc w:val="left"/>
                    <w:rPr>
                      <w:rFonts w:ascii="Arial" w:eastAsia="Arial" w:hAnsi="Arial" w:cs="Arial"/>
                      <w:b/>
                      <w:color w:val="141F13"/>
                      <w:sz w:val="24"/>
                      <w:szCs w:val="24"/>
                    </w:rPr>
                  </w:pPr>
                  <w:r>
                    <w:rPr>
                      <w:rFonts w:ascii="Arial" w:eastAsia="Arial" w:hAnsi="Arial" w:cs="Arial"/>
                      <w:b/>
                      <w:color w:val="141F13"/>
                      <w:sz w:val="24"/>
                      <w:szCs w:val="24"/>
                    </w:rPr>
                    <w:t>Forêt tempérée</w:t>
                  </w:r>
                </w:p>
              </w:tc>
              <w:tc>
                <w:tcPr>
                  <w:tcW w:w="3777" w:type="dxa"/>
                  <w:vAlign w:val="center"/>
                </w:tcPr>
                <w:p w14:paraId="2A57DC06" w14:textId="77777777" w:rsidR="006F524D" w:rsidRDefault="00000000">
                  <w:pPr>
                    <w:tabs>
                      <w:tab w:val="left" w:pos="9017"/>
                    </w:tabs>
                    <w:spacing w:before="120"/>
                    <w:rPr>
                      <w:rFonts w:ascii="Arial" w:eastAsia="Arial" w:hAnsi="Arial" w:cs="Arial"/>
                      <w:color w:val="141F13"/>
                      <w:sz w:val="24"/>
                      <w:szCs w:val="24"/>
                    </w:rPr>
                  </w:pPr>
                  <w:r>
                    <w:rPr>
                      <w:rFonts w:ascii="Arial" w:eastAsia="Arial" w:hAnsi="Arial" w:cs="Arial"/>
                      <w:color w:val="141F13"/>
                      <w:sz w:val="24"/>
                      <w:szCs w:val="24"/>
                    </w:rPr>
                    <w:t>Été chaud et hiver froid, précipitations réparties tout au long de l’année.</w:t>
                  </w:r>
                </w:p>
              </w:tc>
              <w:tc>
                <w:tcPr>
                  <w:tcW w:w="3777" w:type="dxa"/>
                  <w:vAlign w:val="center"/>
                </w:tcPr>
                <w:p w14:paraId="07A0A0C9" w14:textId="77777777" w:rsidR="006F524D" w:rsidRDefault="00000000">
                  <w:pPr>
                    <w:tabs>
                      <w:tab w:val="left" w:pos="9017"/>
                    </w:tabs>
                    <w:spacing w:before="120" w:after="120"/>
                    <w:rPr>
                      <w:rFonts w:ascii="Arial" w:eastAsia="Arial" w:hAnsi="Arial" w:cs="Arial"/>
                      <w:color w:val="141F13"/>
                      <w:sz w:val="24"/>
                      <w:szCs w:val="24"/>
                    </w:rPr>
                  </w:pPr>
                  <w:r>
                    <w:rPr>
                      <w:rFonts w:ascii="Arial" w:eastAsia="Arial" w:hAnsi="Arial" w:cs="Arial"/>
                      <w:color w:val="141F13"/>
                      <w:sz w:val="24"/>
                      <w:szCs w:val="24"/>
                    </w:rPr>
                    <w:t>Forêt d’arbres perdant leurs feuilles avec quelques espèces dominantes (chênes, hêtres, charmes, noisetiers, …)</w:t>
                  </w:r>
                </w:p>
              </w:tc>
            </w:tr>
          </w:tbl>
          <w:p w14:paraId="45744233" w14:textId="77777777" w:rsidR="006F524D" w:rsidRDefault="006F524D">
            <w:pPr>
              <w:tabs>
                <w:tab w:val="left" w:pos="9017"/>
              </w:tabs>
              <w:rPr>
                <w:rFonts w:ascii="Arial" w:eastAsia="Arial" w:hAnsi="Arial" w:cs="Arial"/>
                <w:color w:val="141F13"/>
                <w:sz w:val="24"/>
                <w:szCs w:val="24"/>
                <w:highlight w:val="white"/>
              </w:rPr>
            </w:pPr>
          </w:p>
          <w:p w14:paraId="181C8149" w14:textId="77777777" w:rsidR="006F524D" w:rsidRDefault="006F524D">
            <w:pPr>
              <w:tabs>
                <w:tab w:val="left" w:pos="9017"/>
              </w:tabs>
              <w:rPr>
                <w:rFonts w:ascii="Arial" w:eastAsia="Arial" w:hAnsi="Arial" w:cs="Arial"/>
                <w:color w:val="141F13"/>
                <w:sz w:val="24"/>
                <w:szCs w:val="24"/>
              </w:rPr>
            </w:pPr>
          </w:p>
        </w:tc>
        <w:tc>
          <w:tcPr>
            <w:tcW w:w="5045" w:type="dxa"/>
          </w:tcPr>
          <w:p w14:paraId="1898906F" w14:textId="77777777" w:rsidR="006F524D" w:rsidRDefault="00000000">
            <w:pPr>
              <w:spacing w:before="120" w:after="120" w:line="259" w:lineRule="auto"/>
              <w:jc w:val="left"/>
              <w:rPr>
                <w:rFonts w:ascii="Arial" w:eastAsia="Arial" w:hAnsi="Arial" w:cs="Arial"/>
                <w:b/>
                <w:color w:val="000000"/>
                <w:sz w:val="24"/>
                <w:szCs w:val="24"/>
              </w:rPr>
            </w:pPr>
            <w:r>
              <w:rPr>
                <w:rFonts w:ascii="Arial" w:eastAsia="Arial" w:hAnsi="Arial" w:cs="Arial"/>
                <w:b/>
                <w:color w:val="000000"/>
                <w:sz w:val="24"/>
                <w:szCs w:val="24"/>
              </w:rPr>
              <w:t>Modèle de succession végétale caractérisant les périodes interglaciaires dans le Massif central :</w:t>
            </w:r>
          </w:p>
          <w:p w14:paraId="2FE9ADAB" w14:textId="77777777" w:rsidR="006F524D" w:rsidRDefault="00000000">
            <w:pPr>
              <w:spacing w:after="120" w:line="259" w:lineRule="auto"/>
              <w:ind w:left="159" w:right="151"/>
              <w:jc w:val="left"/>
              <w:rPr>
                <w:rFonts w:ascii="Arial" w:eastAsia="Arial" w:hAnsi="Arial" w:cs="Arial"/>
                <w:color w:val="000000"/>
                <w:sz w:val="24"/>
                <w:szCs w:val="24"/>
              </w:rPr>
            </w:pPr>
            <w:r>
              <w:rPr>
                <w:rFonts w:ascii="Arial" w:eastAsia="Arial" w:hAnsi="Arial" w:cs="Arial"/>
                <w:color w:val="000000"/>
                <w:sz w:val="24"/>
                <w:szCs w:val="24"/>
              </w:rPr>
              <w:t xml:space="preserve">Après une colonisation par des espèces pionnières comme le </w:t>
            </w:r>
            <w:r>
              <w:rPr>
                <w:rFonts w:ascii="Arial" w:eastAsia="Arial" w:hAnsi="Arial" w:cs="Arial"/>
                <w:b/>
                <w:color w:val="141F13"/>
                <w:sz w:val="24"/>
                <w:szCs w:val="24"/>
              </w:rPr>
              <w:t>pin</w:t>
            </w:r>
            <w:r>
              <w:rPr>
                <w:rFonts w:ascii="Arial" w:eastAsia="Arial" w:hAnsi="Arial" w:cs="Arial"/>
                <w:color w:val="000000"/>
                <w:sz w:val="24"/>
                <w:szCs w:val="24"/>
              </w:rPr>
              <w:t xml:space="preserve">, puis le </w:t>
            </w:r>
            <w:r>
              <w:rPr>
                <w:rFonts w:ascii="Arial" w:eastAsia="Arial" w:hAnsi="Arial" w:cs="Arial"/>
                <w:b/>
                <w:color w:val="2F5496"/>
                <w:sz w:val="24"/>
                <w:szCs w:val="24"/>
              </w:rPr>
              <w:t>bouleau</w:t>
            </w:r>
            <w:r>
              <w:rPr>
                <w:rFonts w:ascii="Arial" w:eastAsia="Arial" w:hAnsi="Arial" w:cs="Arial"/>
                <w:color w:val="000000"/>
                <w:sz w:val="24"/>
                <w:szCs w:val="24"/>
              </w:rPr>
              <w:t xml:space="preserve">, a lieu une phase plus ou moins longue d’expansion du </w:t>
            </w:r>
            <w:r>
              <w:rPr>
                <w:rFonts w:ascii="Arial" w:eastAsia="Arial" w:hAnsi="Arial" w:cs="Arial"/>
                <w:b/>
                <w:color w:val="945200"/>
                <w:sz w:val="24"/>
                <w:szCs w:val="24"/>
              </w:rPr>
              <w:t>chêne</w:t>
            </w:r>
            <w:r>
              <w:rPr>
                <w:rFonts w:ascii="Arial" w:eastAsia="Arial" w:hAnsi="Arial" w:cs="Arial"/>
                <w:color w:val="945200"/>
                <w:sz w:val="24"/>
                <w:szCs w:val="24"/>
              </w:rPr>
              <w:t xml:space="preserve"> </w:t>
            </w:r>
            <w:r>
              <w:rPr>
                <w:rFonts w:ascii="Arial" w:eastAsia="Arial" w:hAnsi="Arial" w:cs="Arial"/>
                <w:color w:val="000000"/>
                <w:sz w:val="24"/>
                <w:szCs w:val="24"/>
              </w:rPr>
              <w:t xml:space="preserve">et du </w:t>
            </w:r>
            <w:r>
              <w:rPr>
                <w:rFonts w:ascii="Arial" w:eastAsia="Arial" w:hAnsi="Arial" w:cs="Arial"/>
                <w:b/>
                <w:color w:val="941100"/>
                <w:sz w:val="24"/>
                <w:szCs w:val="24"/>
              </w:rPr>
              <w:t>noisetier</w:t>
            </w:r>
            <w:r>
              <w:rPr>
                <w:rFonts w:ascii="Arial" w:eastAsia="Arial" w:hAnsi="Arial" w:cs="Arial"/>
                <w:color w:val="000000"/>
                <w:sz w:val="24"/>
                <w:szCs w:val="24"/>
              </w:rPr>
              <w:t xml:space="preserve">. Puis se développent des feuillus tolérant davantage le froid comme le </w:t>
            </w:r>
            <w:r>
              <w:rPr>
                <w:rFonts w:ascii="Arial" w:eastAsia="Arial" w:hAnsi="Arial" w:cs="Arial"/>
                <w:b/>
                <w:color w:val="7A81FF"/>
                <w:sz w:val="24"/>
                <w:szCs w:val="24"/>
              </w:rPr>
              <w:t>charme</w:t>
            </w:r>
            <w:r>
              <w:rPr>
                <w:rFonts w:ascii="Arial" w:eastAsia="Arial" w:hAnsi="Arial" w:cs="Arial"/>
                <w:color w:val="99CCFF"/>
                <w:sz w:val="24"/>
                <w:szCs w:val="24"/>
              </w:rPr>
              <w:t xml:space="preserve"> </w:t>
            </w:r>
            <w:r>
              <w:rPr>
                <w:rFonts w:ascii="Arial" w:eastAsia="Arial" w:hAnsi="Arial" w:cs="Arial"/>
                <w:color w:val="000000"/>
                <w:sz w:val="24"/>
                <w:szCs w:val="24"/>
              </w:rPr>
              <w:t xml:space="preserve">et le </w:t>
            </w:r>
            <w:r>
              <w:rPr>
                <w:rFonts w:ascii="Arial" w:eastAsia="Arial" w:hAnsi="Arial" w:cs="Arial"/>
                <w:b/>
                <w:color w:val="538135"/>
                <w:sz w:val="24"/>
                <w:szCs w:val="24"/>
              </w:rPr>
              <w:t>hêtre</w:t>
            </w:r>
            <w:r>
              <w:rPr>
                <w:rFonts w:ascii="Arial" w:eastAsia="Arial" w:hAnsi="Arial" w:cs="Arial"/>
                <w:color w:val="000000"/>
                <w:sz w:val="24"/>
                <w:szCs w:val="24"/>
              </w:rPr>
              <w:t xml:space="preserve">. Enfin arrive la forêt boréale avec le </w:t>
            </w:r>
            <w:r>
              <w:rPr>
                <w:rFonts w:ascii="Arial" w:eastAsia="Arial" w:hAnsi="Arial" w:cs="Arial"/>
                <w:b/>
                <w:color w:val="141F13"/>
                <w:sz w:val="24"/>
                <w:szCs w:val="24"/>
              </w:rPr>
              <w:t>pin</w:t>
            </w:r>
            <w:r>
              <w:rPr>
                <w:rFonts w:ascii="Arial" w:eastAsia="Arial" w:hAnsi="Arial" w:cs="Arial"/>
                <w:color w:val="141F13"/>
                <w:sz w:val="24"/>
                <w:szCs w:val="24"/>
              </w:rPr>
              <w:t xml:space="preserve"> </w:t>
            </w:r>
            <w:r>
              <w:rPr>
                <w:rFonts w:ascii="Arial" w:eastAsia="Arial" w:hAnsi="Arial" w:cs="Arial"/>
                <w:color w:val="000000"/>
                <w:sz w:val="24"/>
                <w:szCs w:val="24"/>
              </w:rPr>
              <w:t>et l’</w:t>
            </w:r>
            <w:r>
              <w:rPr>
                <w:rFonts w:ascii="Arial" w:eastAsia="Arial" w:hAnsi="Arial" w:cs="Arial"/>
                <w:b/>
                <w:color w:val="00B0F0"/>
                <w:sz w:val="24"/>
                <w:szCs w:val="24"/>
              </w:rPr>
              <w:t>épicéa</w:t>
            </w:r>
            <w:r>
              <w:rPr>
                <w:rFonts w:ascii="Arial" w:eastAsia="Arial" w:hAnsi="Arial" w:cs="Arial"/>
                <w:color w:val="000000"/>
                <w:sz w:val="24"/>
                <w:szCs w:val="24"/>
              </w:rPr>
              <w:t>.</w:t>
            </w:r>
          </w:p>
          <w:p w14:paraId="32B84D91" w14:textId="77777777" w:rsidR="006F524D" w:rsidRDefault="00000000">
            <w:pPr>
              <w:tabs>
                <w:tab w:val="left" w:pos="9017"/>
              </w:tabs>
              <w:jc w:val="left"/>
              <w:rPr>
                <w:rFonts w:ascii="Arial" w:eastAsia="Arial" w:hAnsi="Arial" w:cs="Arial"/>
                <w:color w:val="141F13"/>
                <w:sz w:val="24"/>
                <w:szCs w:val="24"/>
              </w:rPr>
            </w:pPr>
            <w:r>
              <w:rPr>
                <w:rFonts w:ascii="Arial" w:eastAsia="Arial" w:hAnsi="Arial" w:cs="Arial"/>
                <w:b/>
                <w:color w:val="000000"/>
                <w:sz w:val="24"/>
                <w:szCs w:val="24"/>
              </w:rPr>
              <w:t>Remarque :</w:t>
            </w:r>
            <w:r>
              <w:rPr>
                <w:rFonts w:ascii="Arial" w:eastAsia="Arial" w:hAnsi="Arial" w:cs="Arial"/>
                <w:b/>
                <w:color w:val="000000"/>
              </w:rPr>
              <w:t xml:space="preserve"> </w:t>
            </w:r>
            <w:r>
              <w:rPr>
                <w:rFonts w:ascii="Arial" w:eastAsia="Arial" w:hAnsi="Arial" w:cs="Arial"/>
                <w:color w:val="000000"/>
                <w:sz w:val="24"/>
                <w:szCs w:val="24"/>
              </w:rPr>
              <w:t>Si le début d’une période interglaciaire traduit un réchauffement, la fin amorce la transition vers la période glaciaire suivante.</w:t>
            </w:r>
          </w:p>
        </w:tc>
      </w:tr>
    </w:tbl>
    <w:p w14:paraId="6D8985E4" w14:textId="77777777" w:rsidR="006F524D" w:rsidRDefault="006F524D">
      <w:pPr>
        <w:tabs>
          <w:tab w:val="left" w:pos="9017"/>
        </w:tabs>
        <w:rPr>
          <w:rFonts w:ascii="Arial" w:eastAsia="Arial" w:hAnsi="Arial" w:cs="Arial"/>
          <w:color w:val="141F13"/>
          <w:sz w:val="24"/>
          <w:szCs w:val="24"/>
        </w:rPr>
      </w:pPr>
    </w:p>
    <w:p w14:paraId="4FE27BCE" w14:textId="77777777" w:rsidR="006F524D" w:rsidRDefault="006F524D">
      <w:pPr>
        <w:tabs>
          <w:tab w:val="left" w:pos="9017"/>
        </w:tabs>
        <w:jc w:val="both"/>
        <w:rPr>
          <w:rFonts w:ascii="Arial" w:eastAsia="Arial" w:hAnsi="Arial" w:cs="Arial"/>
          <w:color w:val="141F13"/>
          <w:sz w:val="24"/>
          <w:szCs w:val="24"/>
        </w:rPr>
        <w:sectPr w:rsidR="006F524D">
          <w:headerReference w:type="even" r:id="rId9"/>
          <w:headerReference w:type="default" r:id="rId10"/>
          <w:footerReference w:type="even" r:id="rId11"/>
          <w:footerReference w:type="default" r:id="rId12"/>
          <w:headerReference w:type="first" r:id="rId13"/>
          <w:footerReference w:type="first" r:id="rId14"/>
          <w:pgSz w:w="16838" w:h="11906" w:orient="landscape"/>
          <w:pgMar w:top="720" w:right="720" w:bottom="720" w:left="720" w:header="567" w:footer="567" w:gutter="0"/>
          <w:pgNumType w:start="1"/>
          <w:cols w:space="720"/>
        </w:sectPr>
      </w:pPr>
    </w:p>
    <w:p w14:paraId="3EB470F7" w14:textId="77777777" w:rsidR="006F524D" w:rsidRDefault="00000000">
      <w:pPr>
        <w:tabs>
          <w:tab w:val="left" w:pos="9017"/>
        </w:tabs>
        <w:jc w:val="both"/>
        <w:rPr>
          <w:rFonts w:ascii="Arial" w:eastAsia="Arial" w:hAnsi="Arial" w:cs="Arial"/>
          <w:color w:val="141F13"/>
          <w:sz w:val="24"/>
          <w:szCs w:val="24"/>
        </w:rPr>
      </w:pPr>
      <w:r>
        <w:rPr>
          <w:noProof/>
        </w:rPr>
        <w:lastRenderedPageBreak/>
        <w:drawing>
          <wp:anchor distT="114300" distB="114300" distL="114300" distR="114300" simplePos="0" relativeHeight="251658240" behindDoc="1" locked="0" layoutInCell="1" hidden="0" allowOverlap="1" wp14:anchorId="29404320" wp14:editId="215BDFB2">
            <wp:simplePos x="0" y="0"/>
            <wp:positionH relativeFrom="column">
              <wp:posOffset>-304799</wp:posOffset>
            </wp:positionH>
            <wp:positionV relativeFrom="paragraph">
              <wp:posOffset>114300</wp:posOffset>
            </wp:positionV>
            <wp:extent cx="7272338" cy="9699923"/>
            <wp:effectExtent l="0" t="0" r="0" b="0"/>
            <wp:wrapNone/>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7272338" cy="9699923"/>
                    </a:xfrm>
                    <a:prstGeom prst="rect">
                      <a:avLst/>
                    </a:prstGeom>
                    <a:ln/>
                  </pic:spPr>
                </pic:pic>
              </a:graphicData>
            </a:graphic>
          </wp:anchor>
        </w:drawing>
      </w:r>
    </w:p>
    <w:sectPr w:rsidR="006F524D">
      <w:pgSz w:w="11906" w:h="16838"/>
      <w:pgMar w:top="720" w:right="720" w:bottom="720" w:left="720"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3F02DA" w14:textId="77777777" w:rsidR="00D114BF" w:rsidRDefault="00D114BF">
      <w:r>
        <w:separator/>
      </w:r>
    </w:p>
  </w:endnote>
  <w:endnote w:type="continuationSeparator" w:id="0">
    <w:p w14:paraId="617E5476" w14:textId="77777777" w:rsidR="00D114BF" w:rsidRDefault="00D11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2F81B28E-3DA6-4888-997A-D8B1E8DBA90D}"/>
  </w:font>
  <w:font w:name="Calibri">
    <w:panose1 w:val="020F0502020204030204"/>
    <w:charset w:val="00"/>
    <w:family w:val="swiss"/>
    <w:pitch w:val="variable"/>
    <w:sig w:usb0="E4002EFF" w:usb1="C200247B" w:usb2="00000009" w:usb3="00000000" w:csb0="000001FF" w:csb1="00000000"/>
    <w:embedRegular r:id="rId2" w:fontKey="{D973FB01-08CB-4D42-951E-22D3DDCC32D4}"/>
    <w:embedBold r:id="rId3" w:fontKey="{7B51E412-399C-4EC9-A1EA-952832A88261}"/>
    <w:embedItalic r:id="rId4" w:fontKey="{F51F8F4E-F17C-4BC7-894E-4443F35886C9}"/>
  </w:font>
  <w:font w:name="Cambria">
    <w:panose1 w:val="02040503050406030204"/>
    <w:charset w:val="00"/>
    <w:family w:val="roman"/>
    <w:pitch w:val="variable"/>
    <w:sig w:usb0="E00006FF" w:usb1="420024FF" w:usb2="02000000" w:usb3="00000000" w:csb0="0000019F" w:csb1="00000000"/>
    <w:embedRegular r:id="rId5" w:fontKey="{E882EF8F-F47C-42E5-AE80-80ECE3BB02E4}"/>
    <w:embedItalic r:id="rId6" w:fontKey="{FEA7C1DB-982E-4CF9-9E64-B3D2A6AC17CE}"/>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embedRegular r:id="rId7" w:fontKey="{4F7DBE0D-56AC-4BBC-A781-B7B97DD2D56A}"/>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8" w:fontKey="{7F012409-D968-4990-85CB-8505BC4A96EA}"/>
  </w:font>
  <w:font w:name="Mangal">
    <w:panose1 w:val="00000400000000000000"/>
    <w:charset w:val="00"/>
    <w:family w:val="roman"/>
    <w:pitch w:val="variable"/>
    <w:sig w:usb0="00008003" w:usb1="00000000" w:usb2="00000000" w:usb3="00000000" w:csb0="00000001" w:csb1="00000000"/>
    <w:embedRegular r:id="rId9" w:fontKey="{1BE78676-80A1-44F2-865F-C62CEFD75745}"/>
    <w:embedItalic r:id="rId10" w:fontKey="{8B6918AD-72A4-4547-A480-DD09E29F44E3}"/>
  </w:font>
  <w:font w:name="Lucida Sans">
    <w:panose1 w:val="020B0602030504020204"/>
    <w:charset w:val="00"/>
    <w:family w:val="swiss"/>
    <w:pitch w:val="variable"/>
    <w:sig w:usb0="00000003" w:usb1="00000000" w:usb2="00000000" w:usb3="00000000" w:csb0="00000001" w:csb1="00000000"/>
    <w:embedRegular r:id="rId11" w:fontKey="{1C549BF3-69CF-48A8-B6E4-74C786F26057}"/>
  </w:font>
  <w:font w:name="Noto Sans">
    <w:charset w:val="00"/>
    <w:family w:val="swiss"/>
    <w:pitch w:val="variable"/>
    <w:sig w:usb0="E00002FF" w:usb1="4000001F" w:usb2="08000029" w:usb3="00000000" w:csb0="00000001" w:csb1="00000000"/>
  </w:font>
  <w:font w:name="Calibri Light">
    <w:panose1 w:val="020F0302020204030204"/>
    <w:charset w:val="00"/>
    <w:family w:val="swiss"/>
    <w:pitch w:val="variable"/>
    <w:sig w:usb0="E4002EFF" w:usb1="C200247B" w:usb2="00000009" w:usb3="00000000" w:csb0="000001FF" w:csb1="00000000"/>
    <w:embedRegular r:id="rId12" w:fontKey="{1653F697-A737-49CD-B14C-B36610B772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0033D" w14:textId="77777777" w:rsidR="006F524D" w:rsidRDefault="006F524D">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D36AA" w14:textId="74118FD1" w:rsidR="006F524D" w:rsidRDefault="006F524D">
    <w:pPr>
      <w:pBdr>
        <w:top w:val="nil"/>
        <w:left w:val="nil"/>
        <w:bottom w:val="nil"/>
        <w:right w:val="nil"/>
        <w:between w:val="nil"/>
      </w:pBdr>
      <w:jc w:val="right"/>
      <w:rPr>
        <w:rFonts w:ascii="Arial" w:eastAsia="Arial" w:hAnsi="Arial" w:cs="Arial"/>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9AA98" w14:textId="77777777" w:rsidR="006F524D" w:rsidRDefault="006F524D">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234C0B" w14:textId="77777777" w:rsidR="00D114BF" w:rsidRDefault="00D114BF">
      <w:r>
        <w:separator/>
      </w:r>
    </w:p>
  </w:footnote>
  <w:footnote w:type="continuationSeparator" w:id="0">
    <w:p w14:paraId="4A5ABDBD" w14:textId="77777777" w:rsidR="00D114BF" w:rsidRDefault="00D114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54A4A" w14:textId="77777777" w:rsidR="006F524D" w:rsidRDefault="006F524D">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43C73" w14:textId="77777777" w:rsidR="006F524D" w:rsidRDefault="00000000">
    <w:pPr>
      <w:pBdr>
        <w:top w:val="nil"/>
        <w:left w:val="nil"/>
        <w:bottom w:val="nil"/>
        <w:right w:val="nil"/>
        <w:between w:val="nil"/>
      </w:pBdr>
      <w:shd w:val="clear" w:color="auto" w:fill="FFFFFF"/>
      <w:tabs>
        <w:tab w:val="left" w:pos="2025"/>
        <w:tab w:val="center" w:pos="7699"/>
      </w:tabs>
      <w:rPr>
        <w:rFonts w:ascii="Times New Roman" w:eastAsia="Times New Roman" w:hAnsi="Times New Roman" w:cs="Times New Roman"/>
        <w:color w:val="000000"/>
        <w:sz w:val="20"/>
        <w:szCs w:val="20"/>
      </w:rPr>
    </w:pPr>
    <w:r>
      <w:rPr>
        <w:rFonts w:ascii="Arial" w:eastAsia="Arial" w:hAnsi="Arial" w:cs="Arial"/>
        <w:b/>
        <w:color w:val="000000"/>
        <w:sz w:val="24"/>
        <w:szCs w:val="24"/>
      </w:rPr>
      <w:t>Un modèle de succession végétale pour les périodes interglaciaires</w:t>
    </w:r>
    <w:r>
      <w:rPr>
        <w:noProof/>
      </w:rPr>
      <w:drawing>
        <wp:anchor distT="114300" distB="114300" distL="114300" distR="114300" simplePos="0" relativeHeight="251658240" behindDoc="0" locked="0" layoutInCell="1" hidden="0" allowOverlap="1" wp14:anchorId="11BBF3EB" wp14:editId="72892EB2">
          <wp:simplePos x="0" y="0"/>
          <wp:positionH relativeFrom="column">
            <wp:posOffset>-371474</wp:posOffset>
          </wp:positionH>
          <wp:positionV relativeFrom="paragraph">
            <wp:posOffset>-177179</wp:posOffset>
          </wp:positionV>
          <wp:extent cx="1223963" cy="352501"/>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23963" cy="35250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402B0" w14:textId="77777777" w:rsidR="006F524D" w:rsidRDefault="006F524D">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FA189A"/>
    <w:multiLevelType w:val="multilevel"/>
    <w:tmpl w:val="28A4624A"/>
    <w:lvl w:ilvl="0">
      <w:start w:val="1"/>
      <w:numFmt w:val="bullet"/>
      <w:lvlText w:val="-"/>
      <w:lvlJc w:val="left"/>
      <w:pPr>
        <w:ind w:left="1440" w:hanging="360"/>
      </w:pPr>
      <w:rPr>
        <w:rFonts w:ascii="Times New Roman" w:eastAsia="Times New Roman" w:hAnsi="Times New Roman" w:cs="Times New Roman"/>
        <w:b/>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pStyle w:val="Titre5"/>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pStyle w:val="Titre7"/>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pStyle w:val="Titre9"/>
      <w:lvlText w:val="▪"/>
      <w:lvlJc w:val="left"/>
      <w:pPr>
        <w:ind w:left="7200" w:hanging="360"/>
      </w:pPr>
      <w:rPr>
        <w:rFonts w:ascii="Noto Sans Symbols" w:eastAsia="Noto Sans Symbols" w:hAnsi="Noto Sans Symbols" w:cs="Noto Sans Symbols"/>
      </w:rPr>
    </w:lvl>
  </w:abstractNum>
  <w:abstractNum w:abstractNumId="1" w15:restartNumberingAfterBreak="0">
    <w:nsid w:val="74E138D3"/>
    <w:multiLevelType w:val="multilevel"/>
    <w:tmpl w:val="4FF4993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43807845">
    <w:abstractNumId w:val="0"/>
  </w:num>
  <w:num w:numId="2" w16cid:durableId="18209962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24D"/>
    <w:rsid w:val="000740BA"/>
    <w:rsid w:val="002072BD"/>
    <w:rsid w:val="002B4696"/>
    <w:rsid w:val="00455057"/>
    <w:rsid w:val="006F524D"/>
    <w:rsid w:val="00811236"/>
    <w:rsid w:val="00D114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38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D07"/>
    <w:pPr>
      <w:suppressAutoHyphens/>
    </w:pPr>
    <w:rPr>
      <w:lang w:eastAsia="zh-CN"/>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rsid w:val="00147D07"/>
    <w:pPr>
      <w:keepNext/>
      <w:keepLines/>
      <w:numPr>
        <w:ilvl w:val="4"/>
        <w:numId w:val="1"/>
      </w:numPr>
      <w:spacing w:before="200"/>
      <w:outlineLvl w:val="4"/>
    </w:pPr>
    <w:rPr>
      <w:rFonts w:ascii="Cambria" w:eastAsia="Times New Roman" w:hAnsi="Cambria" w:cs="Cambria"/>
      <w:color w:val="243F60"/>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paragraph" w:styleId="Titre7">
    <w:name w:val="heading 7"/>
    <w:basedOn w:val="Normal"/>
    <w:next w:val="Normal"/>
    <w:qFormat/>
    <w:rsid w:val="00147D07"/>
    <w:pPr>
      <w:numPr>
        <w:ilvl w:val="6"/>
        <w:numId w:val="1"/>
      </w:numPr>
      <w:spacing w:before="240" w:after="60"/>
      <w:outlineLvl w:val="6"/>
    </w:pPr>
    <w:rPr>
      <w:rFonts w:ascii="Times New Roman" w:eastAsia="Times New Roman" w:hAnsi="Times New Roman" w:cs="Times New Roman"/>
      <w:sz w:val="24"/>
      <w:szCs w:val="24"/>
    </w:rPr>
  </w:style>
  <w:style w:type="paragraph" w:styleId="Titre9">
    <w:name w:val="heading 9"/>
    <w:basedOn w:val="Normal"/>
    <w:next w:val="Normal"/>
    <w:qFormat/>
    <w:rsid w:val="00147D07"/>
    <w:pPr>
      <w:numPr>
        <w:ilvl w:val="8"/>
        <w:numId w:val="1"/>
      </w:numPr>
      <w:spacing w:before="240" w:after="60"/>
      <w:outlineLvl w:val="8"/>
    </w:pPr>
    <w:rPr>
      <w:rFonts w:ascii="Arial" w:eastAsia="Times New Roman"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WW8Num1z0">
    <w:name w:val="WW8Num1z0"/>
    <w:rsid w:val="00147D07"/>
  </w:style>
  <w:style w:type="character" w:customStyle="1" w:styleId="WW8Num1z1">
    <w:name w:val="WW8Num1z1"/>
    <w:rsid w:val="00147D07"/>
  </w:style>
  <w:style w:type="character" w:customStyle="1" w:styleId="WW8Num1z2">
    <w:name w:val="WW8Num1z2"/>
    <w:rsid w:val="00147D07"/>
  </w:style>
  <w:style w:type="character" w:customStyle="1" w:styleId="WW8Num1z3">
    <w:name w:val="WW8Num1z3"/>
    <w:rsid w:val="00147D07"/>
  </w:style>
  <w:style w:type="character" w:customStyle="1" w:styleId="WW8Num1z4">
    <w:name w:val="WW8Num1z4"/>
    <w:rsid w:val="00147D07"/>
  </w:style>
  <w:style w:type="character" w:customStyle="1" w:styleId="WW8Num1z5">
    <w:name w:val="WW8Num1z5"/>
    <w:rsid w:val="00147D07"/>
  </w:style>
  <w:style w:type="character" w:customStyle="1" w:styleId="WW8Num1z6">
    <w:name w:val="WW8Num1z6"/>
    <w:rsid w:val="00147D07"/>
  </w:style>
  <w:style w:type="character" w:customStyle="1" w:styleId="WW8Num1z7">
    <w:name w:val="WW8Num1z7"/>
    <w:rsid w:val="00147D07"/>
  </w:style>
  <w:style w:type="character" w:customStyle="1" w:styleId="WW8Num1z8">
    <w:name w:val="WW8Num1z8"/>
    <w:rsid w:val="00147D07"/>
  </w:style>
  <w:style w:type="character" w:customStyle="1" w:styleId="WW8Num2z0">
    <w:name w:val="WW8Num2z0"/>
    <w:rsid w:val="00147D07"/>
    <w:rPr>
      <w:rFonts w:ascii="Calibri" w:hAnsi="Calibri" w:cs="Calibri" w:hint="default"/>
      <w:sz w:val="24"/>
      <w:szCs w:val="24"/>
    </w:rPr>
  </w:style>
  <w:style w:type="character" w:customStyle="1" w:styleId="WW8Num3z0">
    <w:name w:val="WW8Num3z0"/>
    <w:rsid w:val="00147D07"/>
    <w:rPr>
      <w:rFonts w:ascii="OpenSymbol" w:hAnsi="OpenSymbol" w:cs="OpenSymbol"/>
      <w:b w:val="0"/>
    </w:rPr>
  </w:style>
  <w:style w:type="character" w:customStyle="1" w:styleId="WW8Num4z0">
    <w:name w:val="WW8Num4z0"/>
    <w:rsid w:val="00147D07"/>
    <w:rPr>
      <w:rFonts w:ascii="OpenSymbol" w:hAnsi="OpenSymbol" w:cs="OpenSymbol"/>
    </w:rPr>
  </w:style>
  <w:style w:type="character" w:customStyle="1" w:styleId="WW8Num5z0">
    <w:name w:val="WW8Num5z0"/>
    <w:rsid w:val="00147D07"/>
    <w:rPr>
      <w:rFonts w:ascii="Arial" w:eastAsia="SimSun" w:hAnsi="Arial" w:cs="Arial" w:hint="default"/>
    </w:rPr>
  </w:style>
  <w:style w:type="character" w:customStyle="1" w:styleId="WW8Num5z1">
    <w:name w:val="WW8Num5z1"/>
    <w:rsid w:val="00147D07"/>
    <w:rPr>
      <w:rFonts w:ascii="Courier New" w:hAnsi="Courier New" w:cs="Courier New" w:hint="default"/>
    </w:rPr>
  </w:style>
  <w:style w:type="character" w:customStyle="1" w:styleId="WW8Num5z2">
    <w:name w:val="WW8Num5z2"/>
    <w:rsid w:val="00147D07"/>
    <w:rPr>
      <w:rFonts w:ascii="Wingdings" w:hAnsi="Wingdings" w:cs="Wingdings" w:hint="default"/>
    </w:rPr>
  </w:style>
  <w:style w:type="character" w:customStyle="1" w:styleId="WW8Num5z3">
    <w:name w:val="WW8Num5z3"/>
    <w:rsid w:val="00147D07"/>
    <w:rPr>
      <w:rFonts w:ascii="Symbol" w:hAnsi="Symbol" w:cs="Symbol" w:hint="default"/>
    </w:rPr>
  </w:style>
  <w:style w:type="character" w:customStyle="1" w:styleId="WW8Num6z0">
    <w:name w:val="WW8Num6z0"/>
    <w:rsid w:val="00147D07"/>
    <w:rPr>
      <w:rFonts w:ascii="OpenSymbol" w:hAnsi="OpenSymbol" w:cs="OpenSymbol"/>
      <w:b w:val="0"/>
    </w:rPr>
  </w:style>
  <w:style w:type="character" w:customStyle="1" w:styleId="WW8Num6z1">
    <w:name w:val="WW8Num6z1"/>
    <w:rsid w:val="00147D07"/>
    <w:rPr>
      <w:rFonts w:ascii="Courier New" w:hAnsi="Courier New" w:cs="Courier New" w:hint="default"/>
    </w:rPr>
  </w:style>
  <w:style w:type="character" w:customStyle="1" w:styleId="WW8Num6z2">
    <w:name w:val="WW8Num6z2"/>
    <w:rsid w:val="00147D07"/>
    <w:rPr>
      <w:rFonts w:ascii="Wingdings" w:hAnsi="Wingdings" w:cs="Wingdings" w:hint="default"/>
    </w:rPr>
  </w:style>
  <w:style w:type="character" w:customStyle="1" w:styleId="WW8Num6z3">
    <w:name w:val="WW8Num6z3"/>
    <w:rsid w:val="00147D07"/>
    <w:rPr>
      <w:rFonts w:ascii="Symbol" w:hAnsi="Symbol" w:cs="Symbol" w:hint="default"/>
    </w:rPr>
  </w:style>
  <w:style w:type="character" w:customStyle="1" w:styleId="WW8Num7z0">
    <w:name w:val="WW8Num7z0"/>
    <w:rsid w:val="00147D07"/>
    <w:rPr>
      <w:rFonts w:ascii="OpenSymbol" w:hAnsi="OpenSymbol" w:cs="OpenSymbol"/>
      <w:b w:val="0"/>
    </w:rPr>
  </w:style>
  <w:style w:type="character" w:customStyle="1" w:styleId="WW8Num7z1">
    <w:name w:val="WW8Num7z1"/>
    <w:rsid w:val="00147D07"/>
    <w:rPr>
      <w:rFonts w:ascii="Courier New" w:hAnsi="Courier New" w:cs="Courier New" w:hint="default"/>
    </w:rPr>
  </w:style>
  <w:style w:type="character" w:customStyle="1" w:styleId="WW8Num7z2">
    <w:name w:val="WW8Num7z2"/>
    <w:rsid w:val="00147D07"/>
    <w:rPr>
      <w:rFonts w:ascii="Wingdings" w:hAnsi="Wingdings" w:cs="Wingdings" w:hint="default"/>
    </w:rPr>
  </w:style>
  <w:style w:type="character" w:customStyle="1" w:styleId="WW8Num7z3">
    <w:name w:val="WW8Num7z3"/>
    <w:rsid w:val="00147D07"/>
    <w:rPr>
      <w:rFonts w:ascii="Symbol" w:hAnsi="Symbol" w:cs="Symbol" w:hint="default"/>
    </w:rPr>
  </w:style>
  <w:style w:type="character" w:customStyle="1" w:styleId="WW8Num8z0">
    <w:name w:val="WW8Num8z0"/>
    <w:rsid w:val="00147D07"/>
    <w:rPr>
      <w:rFonts w:ascii="Symbol" w:hAnsi="Symbol" w:cs="Symbol" w:hint="default"/>
    </w:rPr>
  </w:style>
  <w:style w:type="character" w:customStyle="1" w:styleId="WW8Num8z1">
    <w:name w:val="WW8Num8z1"/>
    <w:rsid w:val="00147D07"/>
    <w:rPr>
      <w:rFonts w:ascii="Courier New" w:hAnsi="Courier New" w:cs="Courier New" w:hint="default"/>
    </w:rPr>
  </w:style>
  <w:style w:type="character" w:customStyle="1" w:styleId="WW8Num8z2">
    <w:name w:val="WW8Num8z2"/>
    <w:rsid w:val="00147D07"/>
    <w:rPr>
      <w:rFonts w:ascii="Wingdings" w:hAnsi="Wingdings" w:cs="Wingdings" w:hint="default"/>
    </w:rPr>
  </w:style>
  <w:style w:type="character" w:customStyle="1" w:styleId="WW8Num9z0">
    <w:name w:val="WW8Num9z0"/>
    <w:rsid w:val="00147D07"/>
  </w:style>
  <w:style w:type="character" w:customStyle="1" w:styleId="WW8Num9z1">
    <w:name w:val="WW8Num9z1"/>
    <w:rsid w:val="00147D07"/>
  </w:style>
  <w:style w:type="character" w:customStyle="1" w:styleId="WW8Num9z2">
    <w:name w:val="WW8Num9z2"/>
    <w:rsid w:val="00147D07"/>
  </w:style>
  <w:style w:type="character" w:customStyle="1" w:styleId="WW8Num9z3">
    <w:name w:val="WW8Num9z3"/>
    <w:rsid w:val="00147D07"/>
  </w:style>
  <w:style w:type="character" w:customStyle="1" w:styleId="WW8Num9z4">
    <w:name w:val="WW8Num9z4"/>
    <w:rsid w:val="00147D07"/>
  </w:style>
  <w:style w:type="character" w:customStyle="1" w:styleId="WW8Num9z5">
    <w:name w:val="WW8Num9z5"/>
    <w:rsid w:val="00147D07"/>
  </w:style>
  <w:style w:type="character" w:customStyle="1" w:styleId="WW8Num9z6">
    <w:name w:val="WW8Num9z6"/>
    <w:rsid w:val="00147D07"/>
  </w:style>
  <w:style w:type="character" w:customStyle="1" w:styleId="WW8Num9z7">
    <w:name w:val="WW8Num9z7"/>
    <w:rsid w:val="00147D07"/>
  </w:style>
  <w:style w:type="character" w:customStyle="1" w:styleId="WW8Num9z8">
    <w:name w:val="WW8Num9z8"/>
    <w:rsid w:val="00147D07"/>
  </w:style>
  <w:style w:type="character" w:customStyle="1" w:styleId="WW8Num10z0">
    <w:name w:val="WW8Num10z0"/>
    <w:rsid w:val="00147D07"/>
    <w:rPr>
      <w:rFonts w:ascii="OpenSymbol" w:hAnsi="OpenSymbol" w:cs="OpenSymbol"/>
      <w:b w:val="0"/>
    </w:rPr>
  </w:style>
  <w:style w:type="character" w:customStyle="1" w:styleId="WW8Num10z1">
    <w:name w:val="WW8Num10z1"/>
    <w:rsid w:val="00147D07"/>
    <w:rPr>
      <w:rFonts w:ascii="Courier New" w:hAnsi="Courier New" w:cs="Courier New" w:hint="default"/>
    </w:rPr>
  </w:style>
  <w:style w:type="character" w:customStyle="1" w:styleId="WW8Num10z2">
    <w:name w:val="WW8Num10z2"/>
    <w:rsid w:val="00147D07"/>
    <w:rPr>
      <w:rFonts w:ascii="Wingdings" w:hAnsi="Wingdings" w:cs="Wingdings" w:hint="default"/>
    </w:rPr>
  </w:style>
  <w:style w:type="character" w:customStyle="1" w:styleId="WW8Num10z3">
    <w:name w:val="WW8Num10z3"/>
    <w:rsid w:val="00147D07"/>
    <w:rPr>
      <w:rFonts w:ascii="Symbol" w:hAnsi="Symbol" w:cs="Symbol" w:hint="default"/>
    </w:rPr>
  </w:style>
  <w:style w:type="character" w:customStyle="1" w:styleId="WW8Num11z0">
    <w:name w:val="WW8Num11z0"/>
    <w:rsid w:val="00147D07"/>
  </w:style>
  <w:style w:type="character" w:customStyle="1" w:styleId="WW8Num11z1">
    <w:name w:val="WW8Num11z1"/>
    <w:rsid w:val="00147D07"/>
  </w:style>
  <w:style w:type="character" w:customStyle="1" w:styleId="WW8Num11z2">
    <w:name w:val="WW8Num11z2"/>
    <w:rsid w:val="00147D07"/>
  </w:style>
  <w:style w:type="character" w:customStyle="1" w:styleId="WW8Num11z3">
    <w:name w:val="WW8Num11z3"/>
    <w:rsid w:val="00147D07"/>
  </w:style>
  <w:style w:type="character" w:customStyle="1" w:styleId="WW8Num11z4">
    <w:name w:val="WW8Num11z4"/>
    <w:rsid w:val="00147D07"/>
  </w:style>
  <w:style w:type="character" w:customStyle="1" w:styleId="WW8Num11z5">
    <w:name w:val="WW8Num11z5"/>
    <w:rsid w:val="00147D07"/>
  </w:style>
  <w:style w:type="character" w:customStyle="1" w:styleId="WW8Num11z6">
    <w:name w:val="WW8Num11z6"/>
    <w:rsid w:val="00147D07"/>
  </w:style>
  <w:style w:type="character" w:customStyle="1" w:styleId="WW8Num11z7">
    <w:name w:val="WW8Num11z7"/>
    <w:rsid w:val="00147D07"/>
  </w:style>
  <w:style w:type="character" w:customStyle="1" w:styleId="WW8Num11z8">
    <w:name w:val="WW8Num11z8"/>
    <w:rsid w:val="00147D07"/>
  </w:style>
  <w:style w:type="character" w:customStyle="1" w:styleId="WW8Num12z0">
    <w:name w:val="WW8Num12z0"/>
    <w:rsid w:val="00147D07"/>
    <w:rPr>
      <w:rFonts w:ascii="Calibri" w:eastAsia="Calibri" w:hAnsi="Calibri" w:cs="Calibri" w:hint="default"/>
    </w:rPr>
  </w:style>
  <w:style w:type="character" w:customStyle="1" w:styleId="WW8Num12z1">
    <w:name w:val="WW8Num12z1"/>
    <w:rsid w:val="00147D07"/>
    <w:rPr>
      <w:rFonts w:ascii="Courier New" w:hAnsi="Courier New" w:cs="Courier New" w:hint="default"/>
    </w:rPr>
  </w:style>
  <w:style w:type="character" w:customStyle="1" w:styleId="WW8Num12z2">
    <w:name w:val="WW8Num12z2"/>
    <w:rsid w:val="00147D07"/>
    <w:rPr>
      <w:rFonts w:ascii="Wingdings" w:hAnsi="Wingdings" w:cs="Wingdings" w:hint="default"/>
    </w:rPr>
  </w:style>
  <w:style w:type="character" w:customStyle="1" w:styleId="WW8Num12z3">
    <w:name w:val="WW8Num12z3"/>
    <w:rsid w:val="00147D07"/>
    <w:rPr>
      <w:rFonts w:ascii="Symbol" w:hAnsi="Symbol" w:cs="Symbol" w:hint="default"/>
    </w:rPr>
  </w:style>
  <w:style w:type="character" w:customStyle="1" w:styleId="WW8Num13z0">
    <w:name w:val="WW8Num13z0"/>
    <w:rsid w:val="00147D07"/>
    <w:rPr>
      <w:rFonts w:ascii="Symbol" w:hAnsi="Symbol" w:cs="Symbol" w:hint="default"/>
      <w:color w:val="000000"/>
    </w:rPr>
  </w:style>
  <w:style w:type="character" w:customStyle="1" w:styleId="WW8Num13z1">
    <w:name w:val="WW8Num13z1"/>
    <w:rsid w:val="00147D07"/>
    <w:rPr>
      <w:rFonts w:ascii="Courier New" w:hAnsi="Courier New" w:cs="Courier New" w:hint="default"/>
    </w:rPr>
  </w:style>
  <w:style w:type="character" w:customStyle="1" w:styleId="WW8Num13z2">
    <w:name w:val="WW8Num13z2"/>
    <w:rsid w:val="00147D07"/>
    <w:rPr>
      <w:rFonts w:ascii="Wingdings" w:hAnsi="Wingdings" w:cs="Wingdings" w:hint="default"/>
    </w:rPr>
  </w:style>
  <w:style w:type="character" w:customStyle="1" w:styleId="WW8Num13z3">
    <w:name w:val="WW8Num13z3"/>
    <w:rsid w:val="00147D07"/>
    <w:rPr>
      <w:rFonts w:ascii="Symbol" w:hAnsi="Symbol" w:cs="Symbol" w:hint="default"/>
    </w:rPr>
  </w:style>
  <w:style w:type="character" w:customStyle="1" w:styleId="WW8Num14z0">
    <w:name w:val="WW8Num14z0"/>
    <w:rsid w:val="00147D07"/>
    <w:rPr>
      <w:rFonts w:ascii="OpenSymbol" w:hAnsi="OpenSymbol" w:cs="OpenSymbol"/>
      <w:b w:val="0"/>
    </w:rPr>
  </w:style>
  <w:style w:type="character" w:customStyle="1" w:styleId="WW8Num14z1">
    <w:name w:val="WW8Num14z1"/>
    <w:rsid w:val="00147D07"/>
    <w:rPr>
      <w:rFonts w:ascii="Courier New" w:hAnsi="Courier New" w:cs="Courier New" w:hint="default"/>
    </w:rPr>
  </w:style>
  <w:style w:type="character" w:customStyle="1" w:styleId="WW8Num14z2">
    <w:name w:val="WW8Num14z2"/>
    <w:rsid w:val="00147D07"/>
    <w:rPr>
      <w:rFonts w:ascii="Wingdings" w:hAnsi="Wingdings" w:cs="Wingdings" w:hint="default"/>
    </w:rPr>
  </w:style>
  <w:style w:type="character" w:customStyle="1" w:styleId="WW8Num14z3">
    <w:name w:val="WW8Num14z3"/>
    <w:rsid w:val="00147D07"/>
    <w:rPr>
      <w:rFonts w:ascii="Symbol" w:hAnsi="Symbol" w:cs="Symbol" w:hint="default"/>
    </w:rPr>
  </w:style>
  <w:style w:type="character" w:customStyle="1" w:styleId="WW8Num15z0">
    <w:name w:val="WW8Num15z0"/>
    <w:rsid w:val="00147D07"/>
  </w:style>
  <w:style w:type="character" w:customStyle="1" w:styleId="WW8Num15z1">
    <w:name w:val="WW8Num15z1"/>
    <w:rsid w:val="00147D07"/>
  </w:style>
  <w:style w:type="character" w:customStyle="1" w:styleId="WW8Num15z2">
    <w:name w:val="WW8Num15z2"/>
    <w:rsid w:val="00147D07"/>
  </w:style>
  <w:style w:type="character" w:customStyle="1" w:styleId="WW8Num15z3">
    <w:name w:val="WW8Num15z3"/>
    <w:rsid w:val="00147D07"/>
  </w:style>
  <w:style w:type="character" w:customStyle="1" w:styleId="WW8Num15z4">
    <w:name w:val="WW8Num15z4"/>
    <w:rsid w:val="00147D07"/>
  </w:style>
  <w:style w:type="character" w:customStyle="1" w:styleId="WW8Num15z5">
    <w:name w:val="WW8Num15z5"/>
    <w:rsid w:val="00147D07"/>
  </w:style>
  <w:style w:type="character" w:customStyle="1" w:styleId="WW8Num15z6">
    <w:name w:val="WW8Num15z6"/>
    <w:rsid w:val="00147D07"/>
  </w:style>
  <w:style w:type="character" w:customStyle="1" w:styleId="WW8Num15z7">
    <w:name w:val="WW8Num15z7"/>
    <w:rsid w:val="00147D07"/>
  </w:style>
  <w:style w:type="character" w:customStyle="1" w:styleId="WW8Num15z8">
    <w:name w:val="WW8Num15z8"/>
    <w:rsid w:val="00147D07"/>
  </w:style>
  <w:style w:type="character" w:customStyle="1" w:styleId="WW8Num16z0">
    <w:name w:val="WW8Num16z0"/>
    <w:rsid w:val="00147D07"/>
    <w:rPr>
      <w:rFonts w:ascii="Arial" w:eastAsia="Calibri" w:hAnsi="Arial" w:cs="Arial" w:hint="default"/>
    </w:rPr>
  </w:style>
  <w:style w:type="character" w:customStyle="1" w:styleId="WW8Num16z1">
    <w:name w:val="WW8Num16z1"/>
    <w:rsid w:val="00147D07"/>
    <w:rPr>
      <w:rFonts w:ascii="Courier New" w:hAnsi="Courier New" w:cs="Courier New" w:hint="default"/>
    </w:rPr>
  </w:style>
  <w:style w:type="character" w:customStyle="1" w:styleId="WW8Num16z2">
    <w:name w:val="WW8Num16z2"/>
    <w:rsid w:val="00147D07"/>
    <w:rPr>
      <w:rFonts w:ascii="Wingdings" w:hAnsi="Wingdings" w:cs="Wingdings" w:hint="default"/>
    </w:rPr>
  </w:style>
  <w:style w:type="character" w:customStyle="1" w:styleId="WW8Num16z3">
    <w:name w:val="WW8Num16z3"/>
    <w:rsid w:val="00147D07"/>
    <w:rPr>
      <w:rFonts w:ascii="Symbol" w:hAnsi="Symbol" w:cs="Symbol" w:hint="default"/>
    </w:rPr>
  </w:style>
  <w:style w:type="character" w:customStyle="1" w:styleId="WW8Num17z0">
    <w:name w:val="WW8Num17z0"/>
    <w:rsid w:val="00147D07"/>
    <w:rPr>
      <w:rFonts w:ascii="OpenSymbol" w:hAnsi="OpenSymbol" w:cs="OpenSymbol"/>
      <w:b w:val="0"/>
    </w:rPr>
  </w:style>
  <w:style w:type="character" w:customStyle="1" w:styleId="WW8Num17z1">
    <w:name w:val="WW8Num17z1"/>
    <w:rsid w:val="00147D07"/>
    <w:rPr>
      <w:rFonts w:ascii="Courier New" w:hAnsi="Courier New" w:cs="Courier New" w:hint="default"/>
    </w:rPr>
  </w:style>
  <w:style w:type="character" w:customStyle="1" w:styleId="WW8Num17z2">
    <w:name w:val="WW8Num17z2"/>
    <w:rsid w:val="00147D07"/>
    <w:rPr>
      <w:rFonts w:ascii="Wingdings" w:hAnsi="Wingdings" w:cs="Wingdings" w:hint="default"/>
    </w:rPr>
  </w:style>
  <w:style w:type="character" w:customStyle="1" w:styleId="WW8Num17z3">
    <w:name w:val="WW8Num17z3"/>
    <w:rsid w:val="00147D07"/>
    <w:rPr>
      <w:rFonts w:ascii="Symbol" w:hAnsi="Symbol" w:cs="Symbol" w:hint="default"/>
    </w:rPr>
  </w:style>
  <w:style w:type="character" w:customStyle="1" w:styleId="WW8Num18z0">
    <w:name w:val="WW8Num18z0"/>
    <w:rsid w:val="00147D07"/>
    <w:rPr>
      <w:rFonts w:ascii="Calibri" w:hAnsi="Calibri" w:cs="Calibri" w:hint="default"/>
    </w:rPr>
  </w:style>
  <w:style w:type="character" w:customStyle="1" w:styleId="WW8Num18z1">
    <w:name w:val="WW8Num18z1"/>
    <w:rsid w:val="00147D07"/>
    <w:rPr>
      <w:rFonts w:ascii="Courier New" w:hAnsi="Courier New" w:cs="Courier New" w:hint="default"/>
    </w:rPr>
  </w:style>
  <w:style w:type="character" w:customStyle="1" w:styleId="WW8Num18z2">
    <w:name w:val="WW8Num18z2"/>
    <w:rsid w:val="00147D07"/>
    <w:rPr>
      <w:rFonts w:ascii="Wingdings" w:hAnsi="Wingdings" w:cs="Wingdings" w:hint="default"/>
    </w:rPr>
  </w:style>
  <w:style w:type="character" w:customStyle="1" w:styleId="WW8Num18z3">
    <w:name w:val="WW8Num18z3"/>
    <w:rsid w:val="00147D07"/>
    <w:rPr>
      <w:rFonts w:ascii="Symbol" w:hAnsi="Symbol" w:cs="Symbol" w:hint="default"/>
    </w:rPr>
  </w:style>
  <w:style w:type="character" w:customStyle="1" w:styleId="WW8Num19z0">
    <w:name w:val="WW8Num19z0"/>
    <w:rsid w:val="00147D07"/>
    <w:rPr>
      <w:rFonts w:ascii="Arial" w:eastAsia="Calibri" w:hAnsi="Arial" w:cs="Arial" w:hint="default"/>
    </w:rPr>
  </w:style>
  <w:style w:type="character" w:customStyle="1" w:styleId="WW8Num19z1">
    <w:name w:val="WW8Num19z1"/>
    <w:rsid w:val="00147D07"/>
    <w:rPr>
      <w:rFonts w:ascii="Courier New" w:hAnsi="Courier New" w:cs="Courier New" w:hint="default"/>
    </w:rPr>
  </w:style>
  <w:style w:type="character" w:customStyle="1" w:styleId="WW8Num19z2">
    <w:name w:val="WW8Num19z2"/>
    <w:rsid w:val="00147D07"/>
    <w:rPr>
      <w:rFonts w:ascii="Wingdings" w:hAnsi="Wingdings" w:cs="Wingdings" w:hint="default"/>
    </w:rPr>
  </w:style>
  <w:style w:type="character" w:customStyle="1" w:styleId="WW8Num19z3">
    <w:name w:val="WW8Num19z3"/>
    <w:rsid w:val="00147D07"/>
    <w:rPr>
      <w:rFonts w:ascii="Symbol" w:hAnsi="Symbol" w:cs="Symbol" w:hint="default"/>
    </w:rPr>
  </w:style>
  <w:style w:type="character" w:customStyle="1" w:styleId="WW8Num20z0">
    <w:name w:val="WW8Num20z0"/>
    <w:rsid w:val="00147D07"/>
    <w:rPr>
      <w:rFonts w:ascii="OpenSymbol" w:hAnsi="OpenSymbol" w:cs="OpenSymbol"/>
      <w:b w:val="0"/>
    </w:rPr>
  </w:style>
  <w:style w:type="character" w:customStyle="1" w:styleId="WW8Num20z1">
    <w:name w:val="WW8Num20z1"/>
    <w:rsid w:val="00147D07"/>
    <w:rPr>
      <w:rFonts w:ascii="Courier New" w:hAnsi="Courier New" w:cs="Courier New" w:hint="default"/>
    </w:rPr>
  </w:style>
  <w:style w:type="character" w:customStyle="1" w:styleId="WW8Num20z2">
    <w:name w:val="WW8Num20z2"/>
    <w:rsid w:val="00147D07"/>
    <w:rPr>
      <w:rFonts w:ascii="Wingdings" w:hAnsi="Wingdings" w:cs="Wingdings" w:hint="default"/>
    </w:rPr>
  </w:style>
  <w:style w:type="character" w:customStyle="1" w:styleId="WW8Num20z3">
    <w:name w:val="WW8Num20z3"/>
    <w:rsid w:val="00147D07"/>
    <w:rPr>
      <w:rFonts w:ascii="Symbol" w:hAnsi="Symbol" w:cs="Symbol" w:hint="default"/>
    </w:rPr>
  </w:style>
  <w:style w:type="character" w:customStyle="1" w:styleId="WW8Num21z0">
    <w:name w:val="WW8Num21z0"/>
    <w:rsid w:val="00147D07"/>
    <w:rPr>
      <w:rFonts w:ascii="Calibri" w:hAnsi="Calibri" w:cs="Calibri" w:hint="default"/>
    </w:rPr>
  </w:style>
  <w:style w:type="character" w:customStyle="1" w:styleId="WW8Num21z1">
    <w:name w:val="WW8Num21z1"/>
    <w:rsid w:val="00147D07"/>
    <w:rPr>
      <w:rFonts w:ascii="Courier New" w:hAnsi="Courier New" w:cs="Courier New" w:hint="default"/>
    </w:rPr>
  </w:style>
  <w:style w:type="character" w:customStyle="1" w:styleId="WW8Num21z2">
    <w:name w:val="WW8Num21z2"/>
    <w:rsid w:val="00147D07"/>
    <w:rPr>
      <w:rFonts w:ascii="Wingdings" w:hAnsi="Wingdings" w:cs="Wingdings" w:hint="default"/>
    </w:rPr>
  </w:style>
  <w:style w:type="character" w:customStyle="1" w:styleId="WW8Num21z3">
    <w:name w:val="WW8Num21z3"/>
    <w:rsid w:val="00147D07"/>
    <w:rPr>
      <w:rFonts w:ascii="Symbol" w:hAnsi="Symbol" w:cs="Symbol" w:hint="default"/>
    </w:rPr>
  </w:style>
  <w:style w:type="character" w:customStyle="1" w:styleId="WW8Num22z0">
    <w:name w:val="WW8Num22z0"/>
    <w:rsid w:val="00147D07"/>
    <w:rPr>
      <w:rFonts w:ascii="OpenSymbol" w:hAnsi="OpenSymbol" w:cs="OpenSymbol"/>
      <w:b w:val="0"/>
    </w:rPr>
  </w:style>
  <w:style w:type="character" w:customStyle="1" w:styleId="WW8Num22z1">
    <w:name w:val="WW8Num22z1"/>
    <w:rsid w:val="00147D07"/>
    <w:rPr>
      <w:rFonts w:ascii="Courier New" w:hAnsi="Courier New" w:cs="Courier New" w:hint="default"/>
    </w:rPr>
  </w:style>
  <w:style w:type="character" w:customStyle="1" w:styleId="WW8Num22z2">
    <w:name w:val="WW8Num22z2"/>
    <w:rsid w:val="00147D07"/>
    <w:rPr>
      <w:rFonts w:ascii="Wingdings" w:hAnsi="Wingdings" w:cs="Wingdings" w:hint="default"/>
    </w:rPr>
  </w:style>
  <w:style w:type="character" w:customStyle="1" w:styleId="WW8Num22z3">
    <w:name w:val="WW8Num22z3"/>
    <w:rsid w:val="00147D07"/>
    <w:rPr>
      <w:rFonts w:ascii="Symbol" w:hAnsi="Symbol" w:cs="Symbol" w:hint="default"/>
    </w:rPr>
  </w:style>
  <w:style w:type="character" w:customStyle="1" w:styleId="WW8Num23z0">
    <w:name w:val="WW8Num23z0"/>
    <w:rsid w:val="00147D07"/>
    <w:rPr>
      <w:rFonts w:hint="default"/>
    </w:rPr>
  </w:style>
  <w:style w:type="character" w:customStyle="1" w:styleId="WW8Num24z0">
    <w:name w:val="WW8Num24z0"/>
    <w:rsid w:val="00147D07"/>
    <w:rPr>
      <w:rFonts w:ascii="Symbol" w:hAnsi="Symbol" w:cs="Symbol" w:hint="default"/>
    </w:rPr>
  </w:style>
  <w:style w:type="character" w:customStyle="1" w:styleId="WW8Num24z1">
    <w:name w:val="WW8Num24z1"/>
    <w:rsid w:val="00147D07"/>
    <w:rPr>
      <w:rFonts w:ascii="Courier New" w:hAnsi="Courier New" w:cs="Courier New" w:hint="default"/>
    </w:rPr>
  </w:style>
  <w:style w:type="character" w:customStyle="1" w:styleId="WW8Num24z2">
    <w:name w:val="WW8Num24z2"/>
    <w:rsid w:val="00147D07"/>
    <w:rPr>
      <w:rFonts w:ascii="Wingdings" w:hAnsi="Wingdings" w:cs="Wingdings" w:hint="default"/>
    </w:rPr>
  </w:style>
  <w:style w:type="character" w:customStyle="1" w:styleId="WW8Num25z0">
    <w:name w:val="WW8Num25z0"/>
    <w:rsid w:val="00147D07"/>
  </w:style>
  <w:style w:type="character" w:customStyle="1" w:styleId="WW8Num25z1">
    <w:name w:val="WW8Num25z1"/>
    <w:rsid w:val="00147D07"/>
  </w:style>
  <w:style w:type="character" w:customStyle="1" w:styleId="WW8Num25z2">
    <w:name w:val="WW8Num25z2"/>
    <w:rsid w:val="00147D07"/>
  </w:style>
  <w:style w:type="character" w:customStyle="1" w:styleId="WW8Num25z3">
    <w:name w:val="WW8Num25z3"/>
    <w:rsid w:val="00147D07"/>
  </w:style>
  <w:style w:type="character" w:customStyle="1" w:styleId="WW8Num25z4">
    <w:name w:val="WW8Num25z4"/>
    <w:rsid w:val="00147D07"/>
  </w:style>
  <w:style w:type="character" w:customStyle="1" w:styleId="WW8Num25z5">
    <w:name w:val="WW8Num25z5"/>
    <w:rsid w:val="00147D07"/>
  </w:style>
  <w:style w:type="character" w:customStyle="1" w:styleId="WW8Num25z6">
    <w:name w:val="WW8Num25z6"/>
    <w:rsid w:val="00147D07"/>
  </w:style>
  <w:style w:type="character" w:customStyle="1" w:styleId="WW8Num25z7">
    <w:name w:val="WW8Num25z7"/>
    <w:rsid w:val="00147D07"/>
  </w:style>
  <w:style w:type="character" w:customStyle="1" w:styleId="WW8Num25z8">
    <w:name w:val="WW8Num25z8"/>
    <w:rsid w:val="00147D07"/>
  </w:style>
  <w:style w:type="character" w:customStyle="1" w:styleId="WW8Num26z0">
    <w:name w:val="WW8Num26z0"/>
    <w:rsid w:val="00147D07"/>
    <w:rPr>
      <w:rFonts w:ascii="Symbol" w:hAnsi="Symbol" w:cs="Symbol" w:hint="default"/>
    </w:rPr>
  </w:style>
  <w:style w:type="character" w:customStyle="1" w:styleId="WW8Num26z1">
    <w:name w:val="WW8Num26z1"/>
    <w:rsid w:val="00147D07"/>
    <w:rPr>
      <w:rFonts w:ascii="Courier New" w:hAnsi="Courier New" w:cs="Courier New" w:hint="default"/>
    </w:rPr>
  </w:style>
  <w:style w:type="character" w:customStyle="1" w:styleId="WW8Num26z2">
    <w:name w:val="WW8Num26z2"/>
    <w:rsid w:val="00147D07"/>
    <w:rPr>
      <w:rFonts w:ascii="Wingdings" w:hAnsi="Wingdings" w:cs="Wingdings" w:hint="default"/>
    </w:rPr>
  </w:style>
  <w:style w:type="character" w:customStyle="1" w:styleId="WW8Num27z0">
    <w:name w:val="WW8Num27z0"/>
    <w:rsid w:val="00147D07"/>
    <w:rPr>
      <w:rFonts w:ascii="Arial" w:eastAsia="Calibri" w:hAnsi="Arial" w:cs="Arial" w:hint="default"/>
    </w:rPr>
  </w:style>
  <w:style w:type="character" w:customStyle="1" w:styleId="WW8Num27z1">
    <w:name w:val="WW8Num27z1"/>
    <w:rsid w:val="00147D07"/>
    <w:rPr>
      <w:rFonts w:ascii="Courier New" w:hAnsi="Courier New" w:cs="Courier New" w:hint="default"/>
    </w:rPr>
  </w:style>
  <w:style w:type="character" w:customStyle="1" w:styleId="WW8Num27z2">
    <w:name w:val="WW8Num27z2"/>
    <w:rsid w:val="00147D07"/>
    <w:rPr>
      <w:rFonts w:ascii="Wingdings" w:hAnsi="Wingdings" w:cs="Wingdings" w:hint="default"/>
    </w:rPr>
  </w:style>
  <w:style w:type="character" w:customStyle="1" w:styleId="WW8Num27z3">
    <w:name w:val="WW8Num27z3"/>
    <w:rsid w:val="00147D07"/>
    <w:rPr>
      <w:rFonts w:ascii="Symbol" w:hAnsi="Symbol" w:cs="Symbol" w:hint="default"/>
    </w:rPr>
  </w:style>
  <w:style w:type="character" w:customStyle="1" w:styleId="WW8Num28z0">
    <w:name w:val="WW8Num28z0"/>
    <w:rsid w:val="00147D07"/>
    <w:rPr>
      <w:rFonts w:ascii="Calibri" w:hAnsi="Calibri" w:cs="Calibri" w:hint="default"/>
    </w:rPr>
  </w:style>
  <w:style w:type="character" w:customStyle="1" w:styleId="WW8Num28z1">
    <w:name w:val="WW8Num28z1"/>
    <w:rsid w:val="00147D07"/>
    <w:rPr>
      <w:rFonts w:ascii="Courier New" w:hAnsi="Courier New" w:cs="Courier New" w:hint="default"/>
    </w:rPr>
  </w:style>
  <w:style w:type="character" w:customStyle="1" w:styleId="WW8Num28z2">
    <w:name w:val="WW8Num28z2"/>
    <w:rsid w:val="00147D07"/>
    <w:rPr>
      <w:rFonts w:ascii="Wingdings" w:hAnsi="Wingdings" w:cs="Wingdings" w:hint="default"/>
    </w:rPr>
  </w:style>
  <w:style w:type="character" w:customStyle="1" w:styleId="WW8Num28z3">
    <w:name w:val="WW8Num28z3"/>
    <w:rsid w:val="00147D07"/>
    <w:rPr>
      <w:rFonts w:ascii="Symbol" w:hAnsi="Symbol" w:cs="Symbol" w:hint="default"/>
    </w:rPr>
  </w:style>
  <w:style w:type="character" w:customStyle="1" w:styleId="WW8Num29z0">
    <w:name w:val="WW8Num29z0"/>
    <w:rsid w:val="00147D07"/>
    <w:rPr>
      <w:rFonts w:ascii="OpenSymbol" w:hAnsi="OpenSymbol" w:cs="OpenSymbol"/>
      <w:b w:val="0"/>
    </w:rPr>
  </w:style>
  <w:style w:type="character" w:customStyle="1" w:styleId="WW8Num29z1">
    <w:name w:val="WW8Num29z1"/>
    <w:rsid w:val="00147D07"/>
    <w:rPr>
      <w:rFonts w:ascii="Courier New" w:hAnsi="Courier New" w:cs="Courier New" w:hint="default"/>
    </w:rPr>
  </w:style>
  <w:style w:type="character" w:customStyle="1" w:styleId="WW8Num29z2">
    <w:name w:val="WW8Num29z2"/>
    <w:rsid w:val="00147D07"/>
    <w:rPr>
      <w:rFonts w:ascii="Wingdings" w:hAnsi="Wingdings" w:cs="Wingdings" w:hint="default"/>
    </w:rPr>
  </w:style>
  <w:style w:type="character" w:customStyle="1" w:styleId="WW8Num29z3">
    <w:name w:val="WW8Num29z3"/>
    <w:rsid w:val="00147D07"/>
    <w:rPr>
      <w:rFonts w:ascii="Symbol" w:hAnsi="Symbol" w:cs="Symbol" w:hint="default"/>
    </w:rPr>
  </w:style>
  <w:style w:type="character" w:customStyle="1" w:styleId="WW8Num30z0">
    <w:name w:val="WW8Num30z0"/>
    <w:rsid w:val="00147D07"/>
  </w:style>
  <w:style w:type="character" w:customStyle="1" w:styleId="WW8Num30z1">
    <w:name w:val="WW8Num30z1"/>
    <w:rsid w:val="00147D07"/>
  </w:style>
  <w:style w:type="character" w:customStyle="1" w:styleId="WW8Num30z2">
    <w:name w:val="WW8Num30z2"/>
    <w:rsid w:val="00147D07"/>
  </w:style>
  <w:style w:type="character" w:customStyle="1" w:styleId="WW8Num30z3">
    <w:name w:val="WW8Num30z3"/>
    <w:rsid w:val="00147D07"/>
  </w:style>
  <w:style w:type="character" w:customStyle="1" w:styleId="WW8Num30z4">
    <w:name w:val="WW8Num30z4"/>
    <w:rsid w:val="00147D07"/>
  </w:style>
  <w:style w:type="character" w:customStyle="1" w:styleId="WW8Num30z5">
    <w:name w:val="WW8Num30z5"/>
    <w:rsid w:val="00147D07"/>
  </w:style>
  <w:style w:type="character" w:customStyle="1" w:styleId="WW8Num30z6">
    <w:name w:val="WW8Num30z6"/>
    <w:rsid w:val="00147D07"/>
  </w:style>
  <w:style w:type="character" w:customStyle="1" w:styleId="WW8Num30z7">
    <w:name w:val="WW8Num30z7"/>
    <w:rsid w:val="00147D07"/>
  </w:style>
  <w:style w:type="character" w:customStyle="1" w:styleId="WW8Num30z8">
    <w:name w:val="WW8Num30z8"/>
    <w:rsid w:val="00147D07"/>
  </w:style>
  <w:style w:type="character" w:customStyle="1" w:styleId="WW8Num31z0">
    <w:name w:val="WW8Num31z0"/>
    <w:rsid w:val="00147D07"/>
    <w:rPr>
      <w:rFonts w:ascii="Arial" w:eastAsia="Calibri" w:hAnsi="Arial" w:cs="Arial" w:hint="default"/>
    </w:rPr>
  </w:style>
  <w:style w:type="character" w:customStyle="1" w:styleId="WW8Num31z1">
    <w:name w:val="WW8Num31z1"/>
    <w:rsid w:val="00147D07"/>
    <w:rPr>
      <w:rFonts w:ascii="Courier New" w:hAnsi="Courier New" w:cs="Courier New" w:hint="default"/>
    </w:rPr>
  </w:style>
  <w:style w:type="character" w:customStyle="1" w:styleId="WW8Num31z2">
    <w:name w:val="WW8Num31z2"/>
    <w:rsid w:val="00147D07"/>
    <w:rPr>
      <w:rFonts w:ascii="Wingdings" w:hAnsi="Wingdings" w:cs="Wingdings" w:hint="default"/>
    </w:rPr>
  </w:style>
  <w:style w:type="character" w:customStyle="1" w:styleId="WW8Num31z3">
    <w:name w:val="WW8Num31z3"/>
    <w:rsid w:val="00147D07"/>
    <w:rPr>
      <w:rFonts w:ascii="Symbol" w:hAnsi="Symbol" w:cs="Symbol" w:hint="default"/>
    </w:rPr>
  </w:style>
  <w:style w:type="character" w:customStyle="1" w:styleId="WW8Num32z0">
    <w:name w:val="WW8Num32z0"/>
    <w:rsid w:val="00147D07"/>
    <w:rPr>
      <w:rFonts w:hint="default"/>
    </w:rPr>
  </w:style>
  <w:style w:type="character" w:customStyle="1" w:styleId="WW8Num32z1">
    <w:name w:val="WW8Num32z1"/>
    <w:rsid w:val="00147D07"/>
  </w:style>
  <w:style w:type="character" w:customStyle="1" w:styleId="WW8Num32z2">
    <w:name w:val="WW8Num32z2"/>
    <w:rsid w:val="00147D07"/>
  </w:style>
  <w:style w:type="character" w:customStyle="1" w:styleId="WW8Num32z3">
    <w:name w:val="WW8Num32z3"/>
    <w:rsid w:val="00147D07"/>
  </w:style>
  <w:style w:type="character" w:customStyle="1" w:styleId="WW8Num32z4">
    <w:name w:val="WW8Num32z4"/>
    <w:rsid w:val="00147D07"/>
  </w:style>
  <w:style w:type="character" w:customStyle="1" w:styleId="WW8Num32z5">
    <w:name w:val="WW8Num32z5"/>
    <w:rsid w:val="00147D07"/>
  </w:style>
  <w:style w:type="character" w:customStyle="1" w:styleId="WW8Num32z6">
    <w:name w:val="WW8Num32z6"/>
    <w:rsid w:val="00147D07"/>
  </w:style>
  <w:style w:type="character" w:customStyle="1" w:styleId="WW8Num32z7">
    <w:name w:val="WW8Num32z7"/>
    <w:rsid w:val="00147D07"/>
  </w:style>
  <w:style w:type="character" w:customStyle="1" w:styleId="WW8Num32z8">
    <w:name w:val="WW8Num32z8"/>
    <w:rsid w:val="00147D07"/>
  </w:style>
  <w:style w:type="character" w:customStyle="1" w:styleId="WW8Num33z0">
    <w:name w:val="WW8Num33z0"/>
    <w:rsid w:val="00147D07"/>
    <w:rPr>
      <w:rFonts w:ascii="Symbol" w:hAnsi="Symbol" w:cs="Symbol" w:hint="default"/>
    </w:rPr>
  </w:style>
  <w:style w:type="character" w:customStyle="1" w:styleId="WW8Num33z1">
    <w:name w:val="WW8Num33z1"/>
    <w:rsid w:val="00147D07"/>
    <w:rPr>
      <w:rFonts w:ascii="Courier New" w:hAnsi="Courier New" w:cs="Courier New" w:hint="default"/>
    </w:rPr>
  </w:style>
  <w:style w:type="character" w:customStyle="1" w:styleId="WW8Num33z2">
    <w:name w:val="WW8Num33z2"/>
    <w:rsid w:val="00147D07"/>
    <w:rPr>
      <w:rFonts w:ascii="Wingdings" w:hAnsi="Wingdings" w:cs="Wingdings" w:hint="default"/>
    </w:rPr>
  </w:style>
  <w:style w:type="character" w:customStyle="1" w:styleId="WW8Num34z0">
    <w:name w:val="WW8Num34z0"/>
    <w:rsid w:val="00147D07"/>
    <w:rPr>
      <w:rFonts w:ascii="Calibri" w:hAnsi="Calibri" w:cs="Calibri" w:hint="default"/>
    </w:rPr>
  </w:style>
  <w:style w:type="character" w:customStyle="1" w:styleId="WW8Num34z1">
    <w:name w:val="WW8Num34z1"/>
    <w:rsid w:val="00147D07"/>
    <w:rPr>
      <w:rFonts w:ascii="Courier New" w:hAnsi="Courier New" w:cs="Courier New" w:hint="default"/>
    </w:rPr>
  </w:style>
  <w:style w:type="character" w:customStyle="1" w:styleId="WW8Num34z2">
    <w:name w:val="WW8Num34z2"/>
    <w:rsid w:val="00147D07"/>
    <w:rPr>
      <w:rFonts w:ascii="Wingdings" w:hAnsi="Wingdings" w:cs="Wingdings" w:hint="default"/>
    </w:rPr>
  </w:style>
  <w:style w:type="character" w:customStyle="1" w:styleId="WW8Num34z3">
    <w:name w:val="WW8Num34z3"/>
    <w:rsid w:val="00147D07"/>
    <w:rPr>
      <w:rFonts w:ascii="Symbol" w:hAnsi="Symbol" w:cs="Symbol" w:hint="default"/>
    </w:rPr>
  </w:style>
  <w:style w:type="character" w:customStyle="1" w:styleId="WW8Num35z0">
    <w:name w:val="WW8Num35z0"/>
    <w:rsid w:val="00147D07"/>
    <w:rPr>
      <w:rFonts w:ascii="Symbol" w:hAnsi="Symbol" w:cs="Symbol" w:hint="default"/>
    </w:rPr>
  </w:style>
  <w:style w:type="character" w:customStyle="1" w:styleId="WW8Num35z1">
    <w:name w:val="WW8Num35z1"/>
    <w:rsid w:val="00147D07"/>
    <w:rPr>
      <w:rFonts w:ascii="Courier New" w:hAnsi="Courier New" w:cs="Courier New" w:hint="default"/>
    </w:rPr>
  </w:style>
  <w:style w:type="character" w:customStyle="1" w:styleId="WW8Num35z2">
    <w:name w:val="WW8Num35z2"/>
    <w:rsid w:val="00147D07"/>
    <w:rPr>
      <w:rFonts w:ascii="Wingdings" w:hAnsi="Wingdings" w:cs="Wingdings" w:hint="default"/>
    </w:rPr>
  </w:style>
  <w:style w:type="character" w:customStyle="1" w:styleId="WW8Num36z0">
    <w:name w:val="WW8Num36z0"/>
    <w:rsid w:val="00147D07"/>
    <w:rPr>
      <w:rFonts w:ascii="Times New Roman" w:hAnsi="Times New Roman" w:cs="Times New Roman"/>
    </w:rPr>
  </w:style>
  <w:style w:type="character" w:customStyle="1" w:styleId="WW8Num36z1">
    <w:name w:val="WW8Num36z1"/>
    <w:rsid w:val="00147D07"/>
    <w:rPr>
      <w:rFonts w:ascii="Courier New" w:hAnsi="Courier New" w:cs="Courier New" w:hint="default"/>
    </w:rPr>
  </w:style>
  <w:style w:type="character" w:customStyle="1" w:styleId="WW8Num36z2">
    <w:name w:val="WW8Num36z2"/>
    <w:rsid w:val="00147D07"/>
    <w:rPr>
      <w:rFonts w:ascii="Wingdings" w:hAnsi="Wingdings" w:cs="Wingdings" w:hint="default"/>
    </w:rPr>
  </w:style>
  <w:style w:type="character" w:customStyle="1" w:styleId="WW8Num36z3">
    <w:name w:val="WW8Num36z3"/>
    <w:rsid w:val="00147D07"/>
    <w:rPr>
      <w:rFonts w:ascii="Symbol" w:hAnsi="Symbol" w:cs="Symbol" w:hint="default"/>
    </w:rPr>
  </w:style>
  <w:style w:type="character" w:customStyle="1" w:styleId="WW8Num37z0">
    <w:name w:val="WW8Num37z0"/>
    <w:rsid w:val="00147D07"/>
    <w:rPr>
      <w:rFonts w:ascii="Symbol" w:hAnsi="Symbol" w:cs="Symbol" w:hint="default"/>
    </w:rPr>
  </w:style>
  <w:style w:type="character" w:customStyle="1" w:styleId="WW8Num37z1">
    <w:name w:val="WW8Num37z1"/>
    <w:rsid w:val="00147D07"/>
    <w:rPr>
      <w:rFonts w:ascii="Courier New" w:hAnsi="Courier New" w:cs="Courier New" w:hint="default"/>
    </w:rPr>
  </w:style>
  <w:style w:type="character" w:customStyle="1" w:styleId="WW8Num37z2">
    <w:name w:val="WW8Num37z2"/>
    <w:rsid w:val="00147D07"/>
    <w:rPr>
      <w:rFonts w:ascii="Wingdings" w:hAnsi="Wingdings" w:cs="Wingdings" w:hint="default"/>
    </w:rPr>
  </w:style>
  <w:style w:type="character" w:customStyle="1" w:styleId="WW8Num38z0">
    <w:name w:val="WW8Num38z0"/>
    <w:rsid w:val="00147D07"/>
    <w:rPr>
      <w:rFonts w:ascii="Symbol" w:hAnsi="Symbol" w:cs="Symbol" w:hint="default"/>
    </w:rPr>
  </w:style>
  <w:style w:type="character" w:customStyle="1" w:styleId="WW8Num38z1">
    <w:name w:val="WW8Num38z1"/>
    <w:rsid w:val="00147D07"/>
    <w:rPr>
      <w:rFonts w:ascii="Courier New" w:hAnsi="Courier New" w:cs="Courier New" w:hint="default"/>
    </w:rPr>
  </w:style>
  <w:style w:type="character" w:customStyle="1" w:styleId="WW8Num38z2">
    <w:name w:val="WW8Num38z2"/>
    <w:rsid w:val="00147D07"/>
    <w:rPr>
      <w:rFonts w:ascii="Wingdings" w:hAnsi="Wingdings" w:cs="Wingdings" w:hint="default"/>
    </w:rPr>
  </w:style>
  <w:style w:type="character" w:customStyle="1" w:styleId="WW8Num39z0">
    <w:name w:val="WW8Num39z0"/>
    <w:rsid w:val="00147D07"/>
    <w:rPr>
      <w:rFonts w:ascii="OpenSymbol" w:hAnsi="OpenSymbol" w:cs="OpenSymbol"/>
      <w:b w:val="0"/>
    </w:rPr>
  </w:style>
  <w:style w:type="character" w:customStyle="1" w:styleId="WW8Num39z1">
    <w:name w:val="WW8Num39z1"/>
    <w:rsid w:val="00147D07"/>
    <w:rPr>
      <w:rFonts w:ascii="Courier New" w:hAnsi="Courier New" w:cs="Courier New" w:hint="default"/>
    </w:rPr>
  </w:style>
  <w:style w:type="character" w:customStyle="1" w:styleId="WW8Num39z2">
    <w:name w:val="WW8Num39z2"/>
    <w:rsid w:val="00147D07"/>
    <w:rPr>
      <w:rFonts w:ascii="Wingdings" w:hAnsi="Wingdings" w:cs="Wingdings" w:hint="default"/>
    </w:rPr>
  </w:style>
  <w:style w:type="character" w:customStyle="1" w:styleId="WW8Num39z3">
    <w:name w:val="WW8Num39z3"/>
    <w:rsid w:val="00147D07"/>
    <w:rPr>
      <w:rFonts w:ascii="Symbol" w:hAnsi="Symbol" w:cs="Symbol" w:hint="default"/>
    </w:rPr>
  </w:style>
  <w:style w:type="character" w:customStyle="1" w:styleId="WW8Num40z0">
    <w:name w:val="WW8Num40z0"/>
    <w:rsid w:val="00147D07"/>
    <w:rPr>
      <w:rFonts w:hint="default"/>
    </w:rPr>
  </w:style>
  <w:style w:type="character" w:customStyle="1" w:styleId="WW8Num40z1">
    <w:name w:val="WW8Num40z1"/>
    <w:rsid w:val="00147D07"/>
    <w:rPr>
      <w:rFonts w:ascii="Courier New" w:hAnsi="Courier New" w:cs="Courier New" w:hint="default"/>
    </w:rPr>
  </w:style>
  <w:style w:type="character" w:customStyle="1" w:styleId="WW8Num40z2">
    <w:name w:val="WW8Num40z2"/>
    <w:rsid w:val="00147D07"/>
    <w:rPr>
      <w:rFonts w:ascii="Wingdings" w:hAnsi="Wingdings" w:cs="Wingdings" w:hint="default"/>
    </w:rPr>
  </w:style>
  <w:style w:type="character" w:customStyle="1" w:styleId="WW8Num40z3">
    <w:name w:val="WW8Num40z3"/>
    <w:rsid w:val="00147D07"/>
    <w:rPr>
      <w:rFonts w:ascii="Symbol" w:hAnsi="Symbol" w:cs="Symbol" w:hint="default"/>
    </w:rPr>
  </w:style>
  <w:style w:type="character" w:customStyle="1" w:styleId="WW8Num41z0">
    <w:name w:val="WW8Num41z0"/>
    <w:rsid w:val="00147D07"/>
    <w:rPr>
      <w:rFonts w:ascii="Symbol" w:hAnsi="Symbol" w:cs="Symbol" w:hint="default"/>
    </w:rPr>
  </w:style>
  <w:style w:type="character" w:customStyle="1" w:styleId="WW8Num41z1">
    <w:name w:val="WW8Num41z1"/>
    <w:rsid w:val="00147D07"/>
    <w:rPr>
      <w:rFonts w:ascii="Courier New" w:hAnsi="Courier New" w:cs="Courier New" w:hint="default"/>
    </w:rPr>
  </w:style>
  <w:style w:type="character" w:customStyle="1" w:styleId="WW8Num41z2">
    <w:name w:val="WW8Num41z2"/>
    <w:rsid w:val="00147D07"/>
    <w:rPr>
      <w:rFonts w:ascii="Wingdings" w:hAnsi="Wingdings" w:cs="Wingdings" w:hint="default"/>
    </w:rPr>
  </w:style>
  <w:style w:type="character" w:customStyle="1" w:styleId="Policepardfaut2">
    <w:name w:val="Police par défaut2"/>
    <w:rsid w:val="00147D07"/>
  </w:style>
  <w:style w:type="character" w:customStyle="1" w:styleId="WW8Num3z1">
    <w:name w:val="WW8Num3z1"/>
    <w:rsid w:val="00147D07"/>
    <w:rPr>
      <w:rFonts w:ascii="Courier New" w:hAnsi="Courier New" w:cs="Courier New"/>
    </w:rPr>
  </w:style>
  <w:style w:type="character" w:customStyle="1" w:styleId="WW8Num3z2">
    <w:name w:val="WW8Num3z2"/>
    <w:rsid w:val="00147D07"/>
    <w:rPr>
      <w:rFonts w:ascii="Wingdings" w:hAnsi="Wingdings" w:cs="Wingdings"/>
    </w:rPr>
  </w:style>
  <w:style w:type="character" w:customStyle="1" w:styleId="WW8Num3z3">
    <w:name w:val="WW8Num3z3"/>
    <w:rsid w:val="00147D07"/>
    <w:rPr>
      <w:rFonts w:ascii="Symbol" w:hAnsi="Symbol" w:cs="Symbol"/>
    </w:rPr>
  </w:style>
  <w:style w:type="character" w:customStyle="1" w:styleId="WW8Num4z1">
    <w:name w:val="WW8Num4z1"/>
    <w:rsid w:val="00147D07"/>
    <w:rPr>
      <w:rFonts w:ascii="Courier New" w:hAnsi="Courier New" w:cs="Courier New"/>
      <w:sz w:val="20"/>
    </w:rPr>
  </w:style>
  <w:style w:type="character" w:customStyle="1" w:styleId="WW8Num4z2">
    <w:name w:val="WW8Num4z2"/>
    <w:rsid w:val="00147D07"/>
    <w:rPr>
      <w:rFonts w:ascii="Wingdings" w:hAnsi="Wingdings" w:cs="Wingdings"/>
      <w:sz w:val="20"/>
    </w:rPr>
  </w:style>
  <w:style w:type="character" w:customStyle="1" w:styleId="WW8Num23z1">
    <w:name w:val="WW8Num23z1"/>
    <w:rsid w:val="00147D07"/>
    <w:rPr>
      <w:rFonts w:ascii="Courier New" w:hAnsi="Courier New" w:cs="Courier New"/>
    </w:rPr>
  </w:style>
  <w:style w:type="character" w:customStyle="1" w:styleId="WW8Num23z2">
    <w:name w:val="WW8Num23z2"/>
    <w:rsid w:val="00147D07"/>
    <w:rPr>
      <w:rFonts w:ascii="Wingdings" w:hAnsi="Wingdings" w:cs="Wingdings"/>
    </w:rPr>
  </w:style>
  <w:style w:type="character" w:customStyle="1" w:styleId="WW8Num23z3">
    <w:name w:val="WW8Num23z3"/>
    <w:rsid w:val="00147D07"/>
    <w:rPr>
      <w:rFonts w:ascii="Symbol" w:hAnsi="Symbol" w:cs="Symbol"/>
    </w:rPr>
  </w:style>
  <w:style w:type="character" w:customStyle="1" w:styleId="Policepardfaut1">
    <w:name w:val="Police par défaut1"/>
    <w:rsid w:val="00147D07"/>
  </w:style>
  <w:style w:type="character" w:customStyle="1" w:styleId="Titre5Car">
    <w:name w:val="Titre 5 Car"/>
    <w:rsid w:val="00147D07"/>
    <w:rPr>
      <w:rFonts w:ascii="Cambria" w:hAnsi="Cambria" w:cs="Cambria"/>
      <w:color w:val="243F60"/>
    </w:rPr>
  </w:style>
  <w:style w:type="character" w:customStyle="1" w:styleId="Titre7Car">
    <w:name w:val="Titre 7 Car"/>
    <w:rsid w:val="00147D07"/>
    <w:rPr>
      <w:rFonts w:ascii="Times New Roman" w:hAnsi="Times New Roman" w:cs="Times New Roman"/>
      <w:sz w:val="24"/>
      <w:szCs w:val="24"/>
    </w:rPr>
  </w:style>
  <w:style w:type="character" w:customStyle="1" w:styleId="Titre9Car">
    <w:name w:val="Titre 9 Car"/>
    <w:rsid w:val="00147D07"/>
    <w:rPr>
      <w:rFonts w:ascii="Arial" w:hAnsi="Arial" w:cs="Arial"/>
    </w:rPr>
  </w:style>
  <w:style w:type="character" w:styleId="Lienhypertexte">
    <w:name w:val="Hyperlink"/>
    <w:uiPriority w:val="99"/>
    <w:rsid w:val="00147D07"/>
    <w:rPr>
      <w:rFonts w:cs="Times New Roman"/>
      <w:color w:val="0000FF"/>
      <w:u w:val="single"/>
    </w:rPr>
  </w:style>
  <w:style w:type="character" w:customStyle="1" w:styleId="TextedebullesCar">
    <w:name w:val="Texte de bulles Car"/>
    <w:rsid w:val="00147D07"/>
    <w:rPr>
      <w:rFonts w:ascii="Tahoma" w:hAnsi="Tahoma" w:cs="Tahoma"/>
      <w:sz w:val="16"/>
      <w:szCs w:val="16"/>
    </w:rPr>
  </w:style>
  <w:style w:type="character" w:styleId="lev">
    <w:name w:val="Strong"/>
    <w:qFormat/>
    <w:rsid w:val="00147D07"/>
    <w:rPr>
      <w:rFonts w:cs="Times New Roman"/>
      <w:b/>
      <w:bCs/>
    </w:rPr>
  </w:style>
  <w:style w:type="character" w:customStyle="1" w:styleId="En-tteCar">
    <w:name w:val="En-tête Car"/>
    <w:rsid w:val="00147D07"/>
    <w:rPr>
      <w:rFonts w:cs="Calibri"/>
    </w:rPr>
  </w:style>
  <w:style w:type="character" w:customStyle="1" w:styleId="PieddepageCar">
    <w:name w:val="Pied de page Car"/>
    <w:rsid w:val="00147D07"/>
    <w:rPr>
      <w:rFonts w:cs="Calibri"/>
    </w:rPr>
  </w:style>
  <w:style w:type="character" w:customStyle="1" w:styleId="TitreCar">
    <w:name w:val="Titre Car"/>
    <w:rsid w:val="00147D07"/>
    <w:rPr>
      <w:b/>
      <w:bCs/>
      <w:sz w:val="24"/>
      <w:szCs w:val="24"/>
    </w:rPr>
  </w:style>
  <w:style w:type="character" w:customStyle="1" w:styleId="Sous-titreCar">
    <w:name w:val="Sous-titre Car"/>
    <w:rsid w:val="00147D07"/>
    <w:rPr>
      <w:rFonts w:ascii="Cambria" w:eastAsia="Times New Roman" w:hAnsi="Cambria" w:cs="Times New Roman"/>
      <w:i/>
      <w:iCs/>
      <w:color w:val="4F81BD"/>
      <w:spacing w:val="15"/>
      <w:sz w:val="24"/>
      <w:szCs w:val="24"/>
    </w:rPr>
  </w:style>
  <w:style w:type="character" w:styleId="Lienhypertextesuivivisit">
    <w:name w:val="FollowedHyperlink"/>
    <w:rsid w:val="00147D07"/>
    <w:rPr>
      <w:color w:val="800080"/>
      <w:u w:val="single"/>
    </w:rPr>
  </w:style>
  <w:style w:type="character" w:customStyle="1" w:styleId="Marquedecommentaire1">
    <w:name w:val="Marque de commentaire1"/>
    <w:rsid w:val="00147D07"/>
    <w:rPr>
      <w:sz w:val="16"/>
      <w:szCs w:val="16"/>
    </w:rPr>
  </w:style>
  <w:style w:type="character" w:customStyle="1" w:styleId="CommentaireCar">
    <w:name w:val="Commentaire Car"/>
    <w:rsid w:val="00147D07"/>
    <w:rPr>
      <w:rFonts w:ascii="Calibri" w:eastAsia="Calibri" w:hAnsi="Calibri" w:cs="Calibri"/>
    </w:rPr>
  </w:style>
  <w:style w:type="character" w:customStyle="1" w:styleId="ObjetducommentaireCar">
    <w:name w:val="Objet du commentaire Car"/>
    <w:rsid w:val="00147D07"/>
    <w:rPr>
      <w:rFonts w:ascii="Calibri" w:eastAsia="Calibri" w:hAnsi="Calibri" w:cs="Calibri"/>
      <w:b/>
      <w:bCs/>
    </w:rPr>
  </w:style>
  <w:style w:type="paragraph" w:customStyle="1" w:styleId="Titre20">
    <w:name w:val="Titre2"/>
    <w:basedOn w:val="Normal"/>
    <w:next w:val="Sous-titre"/>
    <w:rsid w:val="00147D07"/>
    <w:rPr>
      <w:rFonts w:ascii="Times New Roman" w:eastAsia="Times New Roman" w:hAnsi="Times New Roman" w:cs="Times New Roman"/>
      <w:b/>
      <w:bCs/>
      <w:sz w:val="24"/>
      <w:szCs w:val="24"/>
    </w:rPr>
  </w:style>
  <w:style w:type="paragraph" w:styleId="Corpsdetexte">
    <w:name w:val="Body Text"/>
    <w:basedOn w:val="Normal"/>
    <w:rsid w:val="00147D07"/>
    <w:pPr>
      <w:spacing w:after="120"/>
    </w:pPr>
  </w:style>
  <w:style w:type="paragraph" w:styleId="Liste">
    <w:name w:val="List"/>
    <w:basedOn w:val="Corpsdetexte"/>
    <w:rsid w:val="00147D07"/>
    <w:rPr>
      <w:rFonts w:cs="Mangal"/>
    </w:rPr>
  </w:style>
  <w:style w:type="paragraph" w:styleId="Lgende">
    <w:name w:val="caption"/>
    <w:basedOn w:val="Normal"/>
    <w:qFormat/>
    <w:rsid w:val="00147D07"/>
    <w:pPr>
      <w:suppressLineNumbers/>
      <w:spacing w:before="120" w:after="120"/>
    </w:pPr>
    <w:rPr>
      <w:rFonts w:cs="Arial"/>
      <w:i/>
      <w:iCs/>
      <w:sz w:val="24"/>
      <w:szCs w:val="24"/>
    </w:rPr>
  </w:style>
  <w:style w:type="paragraph" w:customStyle="1" w:styleId="Index">
    <w:name w:val="Index"/>
    <w:basedOn w:val="Normal"/>
    <w:rsid w:val="00147D07"/>
    <w:pPr>
      <w:suppressLineNumbers/>
    </w:pPr>
    <w:rPr>
      <w:rFonts w:cs="Mangal"/>
    </w:rPr>
  </w:style>
  <w:style w:type="paragraph" w:customStyle="1" w:styleId="Titre10">
    <w:name w:val="Titre1"/>
    <w:basedOn w:val="Normal"/>
    <w:next w:val="Corpsdetexte"/>
    <w:rsid w:val="00147D07"/>
    <w:pPr>
      <w:keepNext/>
      <w:spacing w:before="240" w:after="120"/>
    </w:pPr>
    <w:rPr>
      <w:rFonts w:ascii="Arial" w:eastAsia="SimSun" w:hAnsi="Arial" w:cs="Mangal"/>
      <w:sz w:val="28"/>
      <w:szCs w:val="28"/>
    </w:rPr>
  </w:style>
  <w:style w:type="paragraph" w:customStyle="1" w:styleId="Lgende1">
    <w:name w:val="Légende1"/>
    <w:basedOn w:val="Normal"/>
    <w:rsid w:val="00147D07"/>
    <w:pPr>
      <w:suppressLineNumbers/>
      <w:spacing w:before="120" w:after="120"/>
    </w:pPr>
    <w:rPr>
      <w:rFonts w:cs="Mangal"/>
      <w:i/>
      <w:iCs/>
      <w:sz w:val="24"/>
      <w:szCs w:val="24"/>
    </w:rPr>
  </w:style>
  <w:style w:type="paragraph" w:customStyle="1" w:styleId="Grilleclaire-Accent31">
    <w:name w:val="Grille claire - Accent 31"/>
    <w:basedOn w:val="Normal"/>
    <w:rsid w:val="00147D07"/>
    <w:pPr>
      <w:ind w:left="720"/>
    </w:pPr>
  </w:style>
  <w:style w:type="paragraph" w:styleId="Textedebulles">
    <w:name w:val="Balloon Text"/>
    <w:basedOn w:val="Normal"/>
    <w:rsid w:val="00147D07"/>
    <w:rPr>
      <w:rFonts w:ascii="Tahoma" w:hAnsi="Tahoma" w:cs="Tahoma"/>
      <w:sz w:val="16"/>
      <w:szCs w:val="16"/>
    </w:rPr>
  </w:style>
  <w:style w:type="paragraph" w:styleId="NormalWeb">
    <w:name w:val="Normal (Web)"/>
    <w:basedOn w:val="Normal"/>
    <w:uiPriority w:val="99"/>
    <w:rsid w:val="00147D07"/>
    <w:pPr>
      <w:spacing w:before="280" w:after="280"/>
    </w:pPr>
    <w:rPr>
      <w:rFonts w:ascii="Times New Roman" w:eastAsia="Times New Roman" w:hAnsi="Times New Roman" w:cs="Times New Roman"/>
      <w:sz w:val="24"/>
      <w:szCs w:val="24"/>
    </w:rPr>
  </w:style>
  <w:style w:type="paragraph" w:customStyle="1" w:styleId="Corpsdetexte31">
    <w:name w:val="Corps de texte 31"/>
    <w:basedOn w:val="Normal"/>
    <w:rsid w:val="00147D07"/>
    <w:rPr>
      <w:rFonts w:ascii="Times New Roman" w:eastAsia="Times New Roman" w:hAnsi="Times New Roman" w:cs="Times New Roman"/>
    </w:rPr>
  </w:style>
  <w:style w:type="paragraph" w:styleId="Sansinterligne">
    <w:name w:val="No Spacing"/>
    <w:qFormat/>
    <w:rsid w:val="00147D07"/>
    <w:pPr>
      <w:suppressAutoHyphens/>
    </w:pPr>
    <w:rPr>
      <w:lang w:eastAsia="zh-CN"/>
    </w:rPr>
  </w:style>
  <w:style w:type="paragraph" w:customStyle="1" w:styleId="WW-Standard">
    <w:name w:val="WW-Standard"/>
    <w:rsid w:val="00147D07"/>
    <w:pPr>
      <w:widowControl w:val="0"/>
      <w:suppressAutoHyphens/>
    </w:pPr>
    <w:rPr>
      <w:kern w:val="1"/>
      <w:sz w:val="24"/>
      <w:szCs w:val="24"/>
      <w:lang w:val="de-DE" w:eastAsia="zh-CN"/>
    </w:rPr>
  </w:style>
  <w:style w:type="paragraph" w:styleId="En-tte">
    <w:name w:val="header"/>
    <w:basedOn w:val="Normal"/>
    <w:rsid w:val="00147D07"/>
  </w:style>
  <w:style w:type="paragraph" w:styleId="Pieddepage">
    <w:name w:val="footer"/>
    <w:basedOn w:val="Normal"/>
    <w:rsid w:val="00147D07"/>
  </w:style>
  <w:style w:type="paragraph" w:customStyle="1" w:styleId="Contenudetableau">
    <w:name w:val="Contenu de tableau"/>
    <w:basedOn w:val="Normal"/>
    <w:rsid w:val="00147D07"/>
    <w:pPr>
      <w:suppressLineNumbers/>
    </w:pPr>
  </w:style>
  <w:style w:type="paragraph" w:customStyle="1" w:styleId="Titredetableau">
    <w:name w:val="Titre de tableau"/>
    <w:basedOn w:val="Contenudetableau"/>
    <w:rsid w:val="00147D07"/>
    <w:rPr>
      <w:b/>
      <w:bCs/>
    </w:rPr>
  </w:style>
  <w:style w:type="paragraph" w:styleId="Sous-titre">
    <w:name w:val="Subtitle"/>
    <w:basedOn w:val="Normal"/>
    <w:next w:val="Normal"/>
    <w:uiPriority w:val="11"/>
    <w:qFormat/>
    <w:rPr>
      <w:rFonts w:ascii="Cambria" w:eastAsia="Cambria" w:hAnsi="Cambria" w:cs="Cambria"/>
      <w:i/>
      <w:color w:val="4F81BD"/>
      <w:sz w:val="24"/>
      <w:szCs w:val="24"/>
    </w:rPr>
  </w:style>
  <w:style w:type="paragraph" w:customStyle="1" w:styleId="Commentaire1">
    <w:name w:val="Commentaire1"/>
    <w:basedOn w:val="Normal"/>
    <w:rsid w:val="00147D07"/>
    <w:rPr>
      <w:rFonts w:cs="Times New Roman"/>
      <w:sz w:val="20"/>
      <w:szCs w:val="20"/>
    </w:rPr>
  </w:style>
  <w:style w:type="paragraph" w:styleId="Objetducommentaire">
    <w:name w:val="annotation subject"/>
    <w:basedOn w:val="Commentaire1"/>
    <w:next w:val="Commentaire1"/>
    <w:rsid w:val="00147D07"/>
    <w:rPr>
      <w:b/>
      <w:bCs/>
    </w:rPr>
  </w:style>
  <w:style w:type="paragraph" w:customStyle="1" w:styleId="Grillemoyenne1-Accent21">
    <w:name w:val="Grille moyenne 1 - Accent 21"/>
    <w:basedOn w:val="Normal"/>
    <w:rsid w:val="00147D07"/>
    <w:pPr>
      <w:spacing w:after="160" w:line="256" w:lineRule="auto"/>
      <w:ind w:left="720"/>
      <w:contextualSpacing/>
      <w:jc w:val="left"/>
    </w:pPr>
    <w:rPr>
      <w:rFonts w:cs="Times New Roman"/>
    </w:rPr>
  </w:style>
  <w:style w:type="paragraph" w:customStyle="1" w:styleId="western">
    <w:name w:val="western"/>
    <w:basedOn w:val="Normal"/>
    <w:rsid w:val="00147D07"/>
    <w:pPr>
      <w:spacing w:before="280" w:after="119"/>
    </w:pPr>
    <w:rPr>
      <w:rFonts w:eastAsia="Times New Roman" w:cs="Times New Roman"/>
      <w:sz w:val="24"/>
      <w:szCs w:val="24"/>
    </w:rPr>
  </w:style>
  <w:style w:type="paragraph" w:styleId="Paragraphedeliste">
    <w:name w:val="List Paragraph"/>
    <w:basedOn w:val="Normal"/>
    <w:uiPriority w:val="34"/>
    <w:qFormat/>
    <w:rsid w:val="00147D07"/>
    <w:pPr>
      <w:spacing w:after="160" w:line="256" w:lineRule="auto"/>
      <w:ind w:left="720"/>
      <w:contextualSpacing/>
      <w:jc w:val="left"/>
    </w:pPr>
    <w:rPr>
      <w:rFonts w:cs="Times New Roman"/>
    </w:rPr>
  </w:style>
  <w:style w:type="table" w:styleId="Grilledutableau">
    <w:name w:val="Table Grid"/>
    <w:basedOn w:val="TableauNormal"/>
    <w:uiPriority w:val="59"/>
    <w:rsid w:val="00170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2EB9"/>
    <w:pPr>
      <w:pBdr>
        <w:top w:val="none" w:sz="4" w:space="0" w:color="000000"/>
        <w:left w:val="none" w:sz="4" w:space="0" w:color="000000"/>
        <w:bottom w:val="none" w:sz="4" w:space="0" w:color="000000"/>
        <w:right w:val="none" w:sz="4" w:space="0" w:color="000000"/>
        <w:between w:val="none" w:sz="4" w:space="0" w:color="000000"/>
      </w:pBdr>
    </w:pPr>
    <w:rPr>
      <w:color w:val="000000"/>
      <w:sz w:val="24"/>
      <w:szCs w:val="24"/>
      <w:lang w:eastAsia="en-US"/>
    </w:rPr>
  </w:style>
  <w:style w:type="character" w:customStyle="1" w:styleId="formula">
    <w:name w:val="formula"/>
    <w:rsid w:val="004B7817"/>
  </w:style>
  <w:style w:type="character" w:styleId="Accentuation">
    <w:name w:val="Emphasis"/>
    <w:uiPriority w:val="20"/>
    <w:qFormat/>
    <w:rsid w:val="004B7817"/>
    <w:rPr>
      <w:i/>
      <w:iCs/>
    </w:rPr>
  </w:style>
  <w:style w:type="paragraph" w:customStyle="1" w:styleId="Standard">
    <w:name w:val="Standard"/>
    <w:rsid w:val="00E81639"/>
    <w:pPr>
      <w:suppressAutoHyphens/>
      <w:autoSpaceDN w:val="0"/>
    </w:pPr>
    <w:rPr>
      <w:kern w:val="3"/>
      <w:sz w:val="24"/>
      <w:szCs w:val="24"/>
      <w:lang w:eastAsia="zh-CN"/>
    </w:rPr>
  </w:style>
  <w:style w:type="character" w:styleId="Marquedecommentaire">
    <w:name w:val="annotation reference"/>
    <w:uiPriority w:val="99"/>
    <w:semiHidden/>
    <w:unhideWhenUsed/>
    <w:rsid w:val="00704379"/>
    <w:rPr>
      <w:sz w:val="16"/>
      <w:szCs w:val="16"/>
    </w:rPr>
  </w:style>
  <w:style w:type="paragraph" w:styleId="Commentaire">
    <w:name w:val="annotation text"/>
    <w:basedOn w:val="Normal"/>
    <w:link w:val="CommentaireCar1"/>
    <w:uiPriority w:val="99"/>
    <w:semiHidden/>
    <w:unhideWhenUsed/>
    <w:rsid w:val="00704379"/>
    <w:rPr>
      <w:sz w:val="20"/>
      <w:szCs w:val="20"/>
    </w:rPr>
  </w:style>
  <w:style w:type="character" w:customStyle="1" w:styleId="CommentaireCar1">
    <w:name w:val="Commentaire Car1"/>
    <w:link w:val="Commentaire"/>
    <w:uiPriority w:val="99"/>
    <w:semiHidden/>
    <w:rsid w:val="00704379"/>
    <w:rPr>
      <w:rFonts w:ascii="Calibri" w:eastAsia="Calibri" w:hAnsi="Calibri" w:cs="Calibri"/>
      <w:lang w:eastAsia="zh-CN"/>
    </w:rPr>
  </w:style>
  <w:style w:type="paragraph" w:customStyle="1" w:styleId="Stylededessinpardfaut">
    <w:name w:val="Style de dessin par défaut"/>
    <w:qFormat/>
    <w:rsid w:val="00F577D5"/>
    <w:pPr>
      <w:suppressAutoHyphens/>
      <w:spacing w:line="200" w:lineRule="atLeast"/>
    </w:pPr>
    <w:rPr>
      <w:rFonts w:ascii="Lucida Sans" w:eastAsia="Tahoma" w:hAnsi="Lucida Sans" w:cs="Noto Sans"/>
      <w:kern w:val="2"/>
      <w:sz w:val="36"/>
      <w:szCs w:val="24"/>
    </w:rPr>
  </w:style>
  <w:style w:type="character" w:customStyle="1" w:styleId="docdata">
    <w:name w:val="docdata"/>
    <w:aliases w:val="docy,v5,1774,bqiaagaaeyqcaaagiaiaaaolbgaabzkgaaaaaaaaaaaaaaaaaaaaaaaaaaaaaaaaaaaaaaaaaaaaaaaaaaaaaaaaaaaaaaaaaaaaaaaaaaaaaaaaaaaaaaaaaaaaaaaaaaaaaaaaaaaaaaaaaaaaaaaaaaaaaaaaaaaaaaaaaaaaaaaaaaaaaaaaaaaaaaaaaaaaaaaaaaaaaaaaaaaaaaaaaaaaaaaaaaaaaaaa"/>
    <w:basedOn w:val="Policepardfaut"/>
    <w:rsid w:val="0095744D"/>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BRa5maEKHeEe/g4MSbSA02N3nA==">CgMxLjA4AHIhMXd1aEV6ckxlamJZSDY3ZFZYWmRHZ3ZrNGlWNm5ZcnZT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582</Words>
  <Characters>3201</Characters>
  <Application>Microsoft Office Word</Application>
  <DocSecurity>0</DocSecurity>
  <Lines>26</Lines>
  <Paragraphs>7</Paragraphs>
  <ScaleCrop>false</ScaleCrop>
  <Company/>
  <LinksUpToDate>false</LinksUpToDate>
  <CharactersWithSpaces>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2024-05-31T12:41:00Z</dcterms:created>
  <dcterms:modified xsi:type="dcterms:W3CDTF">2024-05-31T12:41:00Z</dcterms:modified>
</cp:coreProperties>
</file>