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C212B84" w14:textId="77777777" w:rsidR="007F5FCE" w:rsidRDefault="00000000">
      <w:pPr>
        <w:ind w:left="5664" w:firstLine="707"/>
        <w:jc w:val="right"/>
        <w:rPr>
          <w:rFonts w:ascii="Arial" w:eastAsia="Arial" w:hAnsi="Arial" w:cs="Arial"/>
          <w:sz w:val="24"/>
          <w:szCs w:val="24"/>
        </w:rPr>
      </w:pPr>
      <w:bookmarkStart w:id="0" w:name="_heading=h.gjdgxs" w:colFirst="0" w:colLast="0"/>
      <w:bookmarkEnd w:id="0"/>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7F5FCE" w14:paraId="4983F1BA"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D9D9D9"/>
          </w:tcPr>
          <w:p w14:paraId="4F8F5A31" w14:textId="77777777" w:rsidR="007F5FCE" w:rsidRDefault="00000000">
            <w:pPr>
              <w:spacing w:before="120" w:after="120"/>
              <w:rPr>
                <w:sz w:val="24"/>
                <w:szCs w:val="24"/>
              </w:rPr>
            </w:pPr>
            <w:r>
              <w:rPr>
                <w:rFonts w:ascii="Arial" w:eastAsia="Arial" w:hAnsi="Arial" w:cs="Arial"/>
                <w:b/>
                <w:sz w:val="24"/>
                <w:szCs w:val="24"/>
              </w:rPr>
              <w:t xml:space="preserve">Contexte </w:t>
            </w:r>
          </w:p>
        </w:tc>
      </w:tr>
      <w:tr w:rsidR="007F5FCE" w14:paraId="0BCFB3ED"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65DD43EF" w14:textId="77777777" w:rsidR="007F5FCE" w:rsidRDefault="00000000">
            <w:pPr>
              <w:widowControl w:val="0"/>
              <w:shd w:val="clear" w:color="auto" w:fill="FFFFFF"/>
              <w:spacing w:before="120" w:after="120"/>
              <w:jc w:val="left"/>
              <w:rPr>
                <w:rFonts w:ascii="Arial" w:eastAsia="Arial" w:hAnsi="Arial" w:cs="Arial"/>
                <w:sz w:val="24"/>
                <w:szCs w:val="24"/>
                <w:highlight w:val="yellow"/>
              </w:rPr>
            </w:pPr>
            <w:r>
              <w:rPr>
                <w:rFonts w:ascii="Arial" w:eastAsia="Arial" w:hAnsi="Arial" w:cs="Arial"/>
                <w:sz w:val="24"/>
                <w:szCs w:val="24"/>
              </w:rPr>
              <w:t xml:space="preserve">Les myopathies sont des pathologies affectant les cellules musculaires et conduisant à leur destruction. Parmi les myopathies d’origine génétique, </w:t>
            </w:r>
            <w:r>
              <w:rPr>
                <w:rFonts w:ascii="Arial" w:eastAsia="Arial" w:hAnsi="Arial" w:cs="Arial"/>
                <w:color w:val="000000"/>
                <w:sz w:val="24"/>
                <w:szCs w:val="24"/>
              </w:rPr>
              <w:t>il existe les myopathies myofibrillaires (MMF), affectant les myofibrilles</w:t>
            </w:r>
            <w:r>
              <w:rPr>
                <w:rFonts w:ascii="Arial" w:eastAsia="Arial" w:hAnsi="Arial" w:cs="Arial"/>
                <w:sz w:val="24"/>
                <w:szCs w:val="24"/>
              </w:rPr>
              <w:t xml:space="preserve"> et les myopathies affectant les protéines impliquées dans l’interaction entre les fibres musculaires et la matrice extracellulaire. </w:t>
            </w:r>
          </w:p>
          <w:p w14:paraId="74842015" w14:textId="77777777" w:rsidR="007F5FCE" w:rsidRDefault="00000000">
            <w:pPr>
              <w:spacing w:before="120" w:after="120"/>
              <w:jc w:val="both"/>
              <w:rPr>
                <w:rFonts w:ascii="Arial" w:eastAsia="Arial" w:hAnsi="Arial" w:cs="Arial"/>
                <w:sz w:val="24"/>
                <w:szCs w:val="24"/>
              </w:rPr>
            </w:pPr>
            <w:r>
              <w:rPr>
                <w:rFonts w:ascii="Arial" w:eastAsia="Arial" w:hAnsi="Arial" w:cs="Arial"/>
                <w:b/>
                <w:sz w:val="24"/>
                <w:szCs w:val="24"/>
              </w:rPr>
              <w:t>On cherche à préciser la myopathie d’origine génétique dont un patient est atteint.</w:t>
            </w:r>
          </w:p>
        </w:tc>
      </w:tr>
    </w:tbl>
    <w:p w14:paraId="3A364CF6" w14:textId="77777777" w:rsidR="007F5FCE" w:rsidRDefault="007F5FCE">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7F5FCE" w14:paraId="5A1AA04C" w14:textId="77777777">
        <w:tc>
          <w:tcPr>
            <w:tcW w:w="15388" w:type="dxa"/>
            <w:shd w:val="clear" w:color="auto" w:fill="D9D9D9"/>
          </w:tcPr>
          <w:p w14:paraId="5033463E" w14:textId="77777777" w:rsidR="007F5FCE"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7F5FCE" w14:paraId="564C108E" w14:textId="77777777">
        <w:tc>
          <w:tcPr>
            <w:tcW w:w="15388" w:type="dxa"/>
            <w:shd w:val="clear" w:color="auto" w:fill="F2F2F2"/>
          </w:tcPr>
          <w:p w14:paraId="4A847367" w14:textId="77777777" w:rsidR="007F5FCE"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et activité pratique (durée recommandée : 30 minutes)</w:t>
            </w:r>
          </w:p>
        </w:tc>
      </w:tr>
      <w:tr w:rsidR="007F5FCE" w14:paraId="0E2C85CF" w14:textId="77777777">
        <w:tc>
          <w:tcPr>
            <w:tcW w:w="15388" w:type="dxa"/>
          </w:tcPr>
          <w:p w14:paraId="3F240522" w14:textId="77777777" w:rsidR="007F5FCE" w:rsidRDefault="007F5FCE">
            <w:pPr>
              <w:jc w:val="left"/>
              <w:rPr>
                <w:rFonts w:ascii="Arial" w:eastAsia="Arial" w:hAnsi="Arial" w:cs="Arial"/>
                <w:b/>
                <w:sz w:val="6"/>
                <w:szCs w:val="6"/>
              </w:rPr>
            </w:pPr>
          </w:p>
          <w:p w14:paraId="63E5B241" w14:textId="77777777" w:rsidR="007F5FCE" w:rsidRDefault="00000000">
            <w:pPr>
              <w:jc w:val="left"/>
              <w:rPr>
                <w:rFonts w:ascii="Arial" w:eastAsia="Arial" w:hAnsi="Arial" w:cs="Arial"/>
                <w:b/>
                <w:sz w:val="24"/>
                <w:szCs w:val="24"/>
              </w:rPr>
            </w:pPr>
            <w:r>
              <w:rPr>
                <w:rFonts w:ascii="Arial" w:eastAsia="Arial" w:hAnsi="Arial" w:cs="Arial"/>
                <w:b/>
                <w:sz w:val="24"/>
                <w:szCs w:val="24"/>
              </w:rPr>
              <w:t>La stratégie adoptée est de réaliser</w:t>
            </w:r>
            <w:r>
              <w:rPr>
                <w:rFonts w:ascii="Arial" w:eastAsia="Arial" w:hAnsi="Arial" w:cs="Arial"/>
                <w:sz w:val="24"/>
                <w:szCs w:val="24"/>
              </w:rPr>
              <w:t xml:space="preserve"> une préparation microscopique d’un fragment de muscle.</w:t>
            </w:r>
          </w:p>
          <w:p w14:paraId="7DF45DB2" w14:textId="77777777" w:rsidR="007F5FCE" w:rsidRDefault="007F5FCE">
            <w:pPr>
              <w:rPr>
                <w:rFonts w:ascii="Arial" w:eastAsia="Arial" w:hAnsi="Arial" w:cs="Arial"/>
                <w:b/>
                <w:i/>
                <w:sz w:val="24"/>
                <w:szCs w:val="24"/>
              </w:rPr>
            </w:pPr>
          </w:p>
          <w:p w14:paraId="22BB800F" w14:textId="77777777" w:rsidR="007F5FCE" w:rsidRDefault="00000000">
            <w:pPr>
              <w:spacing w:after="120"/>
              <w:rPr>
                <w:rFonts w:ascii="Arial" w:eastAsia="Arial" w:hAnsi="Arial" w:cs="Arial"/>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vérifier les résultats</w:t>
            </w:r>
            <w:r>
              <w:rPr>
                <w:rFonts w:ascii="Arial" w:eastAsia="Arial" w:hAnsi="Arial" w:cs="Arial"/>
                <w:b/>
                <w:i/>
                <w:sz w:val="24"/>
                <w:szCs w:val="24"/>
              </w:rPr>
              <w:t xml:space="preserve"> </w:t>
            </w:r>
            <w:r>
              <w:rPr>
                <w:rFonts w:ascii="Arial" w:eastAsia="Arial" w:hAnsi="Arial" w:cs="Arial"/>
                <w:i/>
                <w:sz w:val="24"/>
                <w:szCs w:val="24"/>
              </w:rPr>
              <w:t>de la mise en œuvre du protocole.</w:t>
            </w:r>
          </w:p>
        </w:tc>
      </w:tr>
      <w:tr w:rsidR="007F5FCE" w14:paraId="34B6FE67" w14:textId="77777777">
        <w:tc>
          <w:tcPr>
            <w:tcW w:w="15388" w:type="dxa"/>
            <w:shd w:val="clear" w:color="auto" w:fill="F2F2F2"/>
          </w:tcPr>
          <w:p w14:paraId="5D161F2E" w14:textId="77777777" w:rsidR="007F5FCE" w:rsidRDefault="00000000">
            <w:pPr>
              <w:spacing w:before="120" w:after="120"/>
              <w:jc w:val="left"/>
              <w:rPr>
                <w:rFonts w:ascii="Arial" w:eastAsia="Arial" w:hAnsi="Arial" w:cs="Arial"/>
                <w:sz w:val="24"/>
                <w:szCs w:val="24"/>
              </w:rPr>
            </w:pPr>
            <w:r>
              <w:rPr>
                <w:rFonts w:ascii="Arial" w:eastAsia="Arial" w:hAnsi="Arial" w:cs="Arial"/>
                <w:b/>
                <w:sz w:val="24"/>
                <w:szCs w:val="24"/>
              </w:rPr>
              <w:t>Partie B : Présentation et interprétation des résultats, poursuite de la stratégie et conclusion (durée recommandée : 30 minutes)</w:t>
            </w:r>
          </w:p>
        </w:tc>
      </w:tr>
      <w:tr w:rsidR="007F5FCE" w14:paraId="33CD413A" w14:textId="77777777">
        <w:tc>
          <w:tcPr>
            <w:tcW w:w="15388" w:type="dxa"/>
          </w:tcPr>
          <w:p w14:paraId="6B4A9553" w14:textId="77777777" w:rsidR="007F5FCE" w:rsidRDefault="00000000">
            <w:pPr>
              <w:spacing w:before="120"/>
              <w:jc w:val="left"/>
              <w:rPr>
                <w:rFonts w:ascii="Arial" w:eastAsia="Arial" w:hAnsi="Arial" w:cs="Arial"/>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p>
          <w:p w14:paraId="274F7E2D" w14:textId="77777777" w:rsidR="007F5FCE" w:rsidRDefault="007F5FCE">
            <w:pPr>
              <w:rPr>
                <w:rFonts w:ascii="Arial" w:eastAsia="Arial" w:hAnsi="Arial" w:cs="Arial"/>
                <w:sz w:val="24"/>
                <w:szCs w:val="24"/>
              </w:rPr>
            </w:pPr>
          </w:p>
          <w:p w14:paraId="2FA842EA" w14:textId="77777777" w:rsidR="007F5FCE" w:rsidRDefault="00000000">
            <w:pPr>
              <w:rPr>
                <w:rFonts w:ascii="Arial" w:eastAsia="Arial" w:hAnsi="Arial" w:cs="Arial"/>
                <w:i/>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pour vérifier votre production.</w:t>
            </w:r>
          </w:p>
          <w:p w14:paraId="651BD82F" w14:textId="77777777" w:rsidR="007F5FCE" w:rsidRDefault="007F5FCE">
            <w:pPr>
              <w:rPr>
                <w:rFonts w:ascii="Arial" w:eastAsia="Arial" w:hAnsi="Arial" w:cs="Arial"/>
                <w:i/>
                <w:color w:val="FF0000"/>
                <w:sz w:val="24"/>
                <w:szCs w:val="24"/>
              </w:rPr>
            </w:pPr>
          </w:p>
          <w:p w14:paraId="7841605B" w14:textId="77777777" w:rsidR="007F5FCE" w:rsidRDefault="00000000">
            <w:pPr>
              <w:jc w:val="left"/>
              <w:rPr>
                <w:rFonts w:ascii="Arial" w:eastAsia="Arial" w:hAnsi="Arial" w:cs="Arial"/>
                <w:color w:val="FF0000"/>
                <w:sz w:val="24"/>
                <w:szCs w:val="24"/>
              </w:rPr>
            </w:pPr>
            <w:r>
              <w:rPr>
                <w:rFonts w:ascii="Arial" w:eastAsia="Arial" w:hAnsi="Arial" w:cs="Arial"/>
                <w:b/>
                <w:sz w:val="24"/>
                <w:szCs w:val="24"/>
              </w:rPr>
              <w:t xml:space="preserve">Proposer </w:t>
            </w:r>
            <w:r>
              <w:rPr>
                <w:rFonts w:ascii="Arial" w:eastAsia="Arial" w:hAnsi="Arial" w:cs="Arial"/>
                <w:sz w:val="24"/>
                <w:szCs w:val="24"/>
              </w:rPr>
              <w:t>une autre méthode permettant de poser un diagnostic plus précis sur la myopathie d’origine génétique dont est atteint le patient.</w:t>
            </w:r>
          </w:p>
          <w:p w14:paraId="7F1A88BA" w14:textId="77777777" w:rsidR="007F5FCE" w:rsidRDefault="007F5FCE">
            <w:pPr>
              <w:jc w:val="left"/>
              <w:rPr>
                <w:rFonts w:ascii="Arial" w:eastAsia="Arial" w:hAnsi="Arial" w:cs="Arial"/>
                <w:i/>
                <w:color w:val="FF0000"/>
                <w:sz w:val="24"/>
                <w:szCs w:val="24"/>
              </w:rPr>
            </w:pPr>
          </w:p>
          <w:p w14:paraId="37FC4992" w14:textId="77777777" w:rsidR="007F5FCE" w:rsidRDefault="00000000">
            <w:pPr>
              <w:rPr>
                <w:rFonts w:ascii="Arial" w:eastAsia="Arial" w:hAnsi="Arial" w:cs="Arial"/>
                <w:i/>
                <w:color w:val="FF0000"/>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présenter votre proposition à l’oral et obtenir une ressource complémentaire.</w:t>
            </w:r>
          </w:p>
          <w:p w14:paraId="649F4592" w14:textId="77777777" w:rsidR="007F5FCE" w:rsidRDefault="00000000">
            <w:pPr>
              <w:tabs>
                <w:tab w:val="left" w:pos="13620"/>
              </w:tabs>
              <w:jc w:val="left"/>
              <w:rPr>
                <w:rFonts w:ascii="Arial" w:eastAsia="Arial" w:hAnsi="Arial" w:cs="Arial"/>
                <w:i/>
                <w:color w:val="FF0000"/>
                <w:sz w:val="24"/>
                <w:szCs w:val="24"/>
              </w:rPr>
            </w:pPr>
            <w:r>
              <w:rPr>
                <w:rFonts w:ascii="Arial" w:eastAsia="Arial" w:hAnsi="Arial" w:cs="Arial"/>
                <w:i/>
                <w:color w:val="FF0000"/>
                <w:sz w:val="24"/>
                <w:szCs w:val="24"/>
              </w:rPr>
              <w:tab/>
            </w:r>
          </w:p>
          <w:p w14:paraId="4D3CE295" w14:textId="77777777" w:rsidR="007F5FCE" w:rsidRDefault="00000000">
            <w:pPr>
              <w:spacing w:before="120" w:after="120"/>
              <w:jc w:val="left"/>
              <w:rPr>
                <w:rFonts w:ascii="Arial" w:eastAsia="Arial" w:hAnsi="Arial" w:cs="Arial"/>
                <w:b/>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 sur la myopathie d’origine génétique dont le patient est atteint.</w:t>
            </w:r>
            <w:r>
              <w:rPr>
                <w:rFonts w:ascii="Arial" w:eastAsia="Arial" w:hAnsi="Arial" w:cs="Arial"/>
                <w:b/>
                <w:sz w:val="24"/>
                <w:szCs w:val="24"/>
              </w:rPr>
              <w:tab/>
            </w:r>
            <w:r>
              <w:rPr>
                <w:rFonts w:ascii="Arial" w:eastAsia="Arial" w:hAnsi="Arial" w:cs="Arial"/>
                <w:b/>
                <w:sz w:val="24"/>
                <w:szCs w:val="24"/>
              </w:rPr>
              <w:tab/>
            </w:r>
          </w:p>
        </w:tc>
      </w:tr>
    </w:tbl>
    <w:p w14:paraId="644C1267" w14:textId="77777777" w:rsidR="007F5FCE" w:rsidRDefault="00000000">
      <w:pPr>
        <w:jc w:val="right"/>
        <w:rPr>
          <w:rFonts w:ascii="Arial" w:eastAsia="Arial" w:hAnsi="Arial" w:cs="Arial"/>
          <w:sz w:val="24"/>
          <w:szCs w:val="24"/>
        </w:rPr>
      </w:pPr>
      <w:r>
        <w:br w:type="page"/>
      </w:r>
    </w:p>
    <w:p w14:paraId="556AEC6F" w14:textId="77777777" w:rsidR="007F5FCE" w:rsidRDefault="00000000">
      <w:pPr>
        <w:jc w:val="right"/>
        <w:rPr>
          <w:rFonts w:ascii="Arial" w:eastAsia="Arial" w:hAnsi="Arial" w:cs="Arial"/>
          <w:sz w:val="24"/>
          <w:szCs w:val="24"/>
        </w:rPr>
      </w:pPr>
      <w:r>
        <w:rPr>
          <w:rFonts w:ascii="Arial" w:eastAsia="Arial" w:hAnsi="Arial" w:cs="Arial"/>
          <w:sz w:val="24"/>
          <w:szCs w:val="24"/>
        </w:rPr>
        <w:lastRenderedPageBreak/>
        <w:t>Fiche sujet – candidat (2/3)</w:t>
      </w:r>
    </w:p>
    <w:tbl>
      <w:tblPr>
        <w:tblStyle w:val="a1"/>
        <w:tblW w:w="15341" w:type="dxa"/>
        <w:jc w:val="center"/>
        <w:tblInd w:w="0" w:type="dxa"/>
        <w:tblLayout w:type="fixed"/>
        <w:tblLook w:val="0000" w:firstRow="0" w:lastRow="0" w:firstColumn="0" w:lastColumn="0" w:noHBand="0" w:noVBand="0"/>
      </w:tblPr>
      <w:tblGrid>
        <w:gridCol w:w="5704"/>
        <w:gridCol w:w="9637"/>
      </w:tblGrid>
      <w:tr w:rsidR="007F5FCE" w14:paraId="695520F4" w14:textId="77777777">
        <w:trPr>
          <w:trHeight w:val="20"/>
          <w:jc w:val="center"/>
        </w:trPr>
        <w:tc>
          <w:tcPr>
            <w:tcW w:w="1534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1FD3133" w14:textId="77777777" w:rsidR="007F5FCE" w:rsidRDefault="00000000">
            <w:pPr>
              <w:spacing w:before="120" w:after="120"/>
            </w:pPr>
            <w:r>
              <w:rPr>
                <w:rFonts w:ascii="Arial" w:eastAsia="Arial" w:hAnsi="Arial" w:cs="Arial"/>
                <w:b/>
                <w:sz w:val="24"/>
                <w:szCs w:val="24"/>
              </w:rPr>
              <w:t xml:space="preserve">Protocole </w:t>
            </w:r>
          </w:p>
        </w:tc>
      </w:tr>
      <w:tr w:rsidR="007F5FCE" w14:paraId="3F15F2D8" w14:textId="77777777">
        <w:trPr>
          <w:trHeight w:val="20"/>
          <w:jc w:val="center"/>
        </w:trPr>
        <w:tc>
          <w:tcPr>
            <w:tcW w:w="5704" w:type="dxa"/>
            <w:tcBorders>
              <w:top w:val="single" w:sz="4" w:space="0" w:color="000000"/>
              <w:left w:val="single" w:sz="4" w:space="0" w:color="000000"/>
              <w:bottom w:val="single" w:sz="4" w:space="0" w:color="000000"/>
            </w:tcBorders>
            <w:shd w:val="clear" w:color="auto" w:fill="auto"/>
          </w:tcPr>
          <w:p w14:paraId="01DE3006" w14:textId="77777777" w:rsidR="007F5FCE" w:rsidRDefault="00000000">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Matériel :</w:t>
            </w:r>
          </w:p>
          <w:p w14:paraId="43E51891" w14:textId="77777777" w:rsidR="007F5FCE" w:rsidRDefault="00000000">
            <w:pPr>
              <w:numPr>
                <w:ilvl w:val="0"/>
                <w:numId w:val="1"/>
              </w:num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color w:val="000000"/>
                <w:sz w:val="24"/>
                <w:szCs w:val="24"/>
              </w:rPr>
              <w:t>échantillon de muscle d’origine animale de structure identique à celui du patient ;</w:t>
            </w:r>
          </w:p>
          <w:p w14:paraId="46EC49F8" w14:textId="77777777" w:rsidR="007F5FCE" w:rsidRDefault="00000000">
            <w:pPr>
              <w:numPr>
                <w:ilvl w:val="0"/>
                <w:numId w:val="1"/>
              </w:numPr>
              <w:pBdr>
                <w:top w:val="nil"/>
                <w:left w:val="nil"/>
                <w:bottom w:val="nil"/>
                <w:right w:val="nil"/>
                <w:between w:val="nil"/>
              </w:pBdr>
              <w:spacing w:before="120" w:after="120"/>
              <w:jc w:val="both"/>
              <w:rPr>
                <w:color w:val="000000"/>
              </w:rPr>
            </w:pPr>
            <w:r>
              <w:rPr>
                <w:rFonts w:ascii="Arial" w:eastAsia="Arial" w:hAnsi="Arial" w:cs="Arial"/>
                <w:color w:val="000000"/>
                <w:sz w:val="24"/>
                <w:szCs w:val="24"/>
              </w:rPr>
              <w:t>sérum physiologique dans un compte-goutte ;</w:t>
            </w:r>
          </w:p>
          <w:p w14:paraId="71DE9106" w14:textId="77777777" w:rsidR="007F5FCE" w:rsidRDefault="00000000">
            <w:pPr>
              <w:numPr>
                <w:ilvl w:val="0"/>
                <w:numId w:val="1"/>
              </w:numPr>
              <w:pBdr>
                <w:top w:val="nil"/>
                <w:left w:val="nil"/>
                <w:bottom w:val="nil"/>
                <w:right w:val="nil"/>
                <w:between w:val="nil"/>
              </w:pBdr>
              <w:spacing w:before="120" w:after="120"/>
              <w:jc w:val="both"/>
              <w:rPr>
                <w:color w:val="000000"/>
              </w:rPr>
            </w:pPr>
            <w:r>
              <w:rPr>
                <w:rFonts w:ascii="Arial" w:eastAsia="Arial" w:hAnsi="Arial" w:cs="Arial"/>
                <w:color w:val="000000"/>
                <w:sz w:val="24"/>
                <w:szCs w:val="24"/>
              </w:rPr>
              <w:t>papier absorbant, pinces fines, épingle ou aiguille lancéolée et ciseaux fins ;</w:t>
            </w:r>
          </w:p>
          <w:p w14:paraId="026E7C88" w14:textId="77777777" w:rsidR="007F5FCE" w:rsidRDefault="00000000">
            <w:pPr>
              <w:numPr>
                <w:ilvl w:val="0"/>
                <w:numId w:val="1"/>
              </w:num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color w:val="000000"/>
                <w:sz w:val="24"/>
                <w:szCs w:val="24"/>
              </w:rPr>
              <w:t>lames, lamelles  ;</w:t>
            </w:r>
          </w:p>
          <w:p w14:paraId="63AC2FDE" w14:textId="77777777" w:rsidR="007F5FCE" w:rsidRDefault="00000000">
            <w:pPr>
              <w:numPr>
                <w:ilvl w:val="0"/>
                <w:numId w:val="1"/>
              </w:num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color w:val="000000"/>
                <w:sz w:val="24"/>
                <w:szCs w:val="24"/>
              </w:rPr>
              <w:t>microscope optique.</w:t>
            </w:r>
          </w:p>
        </w:tc>
        <w:tc>
          <w:tcPr>
            <w:tcW w:w="9638" w:type="dxa"/>
            <w:tcBorders>
              <w:top w:val="single" w:sz="4" w:space="0" w:color="000000"/>
              <w:left w:val="single" w:sz="4" w:space="0" w:color="000000"/>
              <w:bottom w:val="single" w:sz="4" w:space="0" w:color="000000"/>
              <w:right w:val="single" w:sz="4" w:space="0" w:color="000000"/>
            </w:tcBorders>
            <w:shd w:val="clear" w:color="auto" w:fill="auto"/>
          </w:tcPr>
          <w:p w14:paraId="5FB535E9" w14:textId="77777777" w:rsidR="007F5FCE" w:rsidRDefault="00000000">
            <w:pPr>
              <w:pBdr>
                <w:top w:val="nil"/>
                <w:left w:val="nil"/>
                <w:bottom w:val="nil"/>
                <w:right w:val="nil"/>
                <w:between w:val="nil"/>
              </w:pBdr>
              <w:spacing w:before="120" w:after="480"/>
              <w:jc w:val="left"/>
              <w:rPr>
                <w:rFonts w:ascii="Arial" w:eastAsia="Arial" w:hAnsi="Arial" w:cs="Arial"/>
                <w:b/>
                <w:color w:val="FF0000"/>
                <w:sz w:val="24"/>
                <w:szCs w:val="24"/>
              </w:rPr>
            </w:pPr>
            <w:r>
              <w:rPr>
                <w:rFonts w:ascii="Arial" w:eastAsia="Arial" w:hAnsi="Arial" w:cs="Arial"/>
                <w:b/>
                <w:color w:val="000000"/>
                <w:sz w:val="24"/>
                <w:szCs w:val="24"/>
              </w:rPr>
              <w:t xml:space="preserve">Étapes du protocole à réaliser : </w:t>
            </w:r>
          </w:p>
          <w:p w14:paraId="45E20974" w14:textId="77777777" w:rsidR="007F5FCE" w:rsidRDefault="00000000">
            <w:pPr>
              <w:widowControl w:val="0"/>
              <w:numPr>
                <w:ilvl w:val="0"/>
                <w:numId w:val="2"/>
              </w:numPr>
              <w:spacing w:before="120" w:after="120"/>
              <w:ind w:left="714" w:hanging="357"/>
              <w:jc w:val="left"/>
              <w:rPr>
                <w:rFonts w:ascii="Arial" w:eastAsia="Arial" w:hAnsi="Arial" w:cs="Arial"/>
                <w:color w:val="000000"/>
                <w:sz w:val="24"/>
                <w:szCs w:val="24"/>
              </w:rPr>
            </w:pPr>
            <w:r>
              <w:rPr>
                <w:rFonts w:ascii="Arial" w:eastAsia="Arial" w:hAnsi="Arial" w:cs="Arial"/>
                <w:b/>
                <w:sz w:val="24"/>
                <w:szCs w:val="24"/>
              </w:rPr>
              <w:t>couper</w:t>
            </w:r>
            <w:r>
              <w:rPr>
                <w:rFonts w:ascii="Arial" w:eastAsia="Arial" w:hAnsi="Arial" w:cs="Arial"/>
                <w:sz w:val="24"/>
                <w:szCs w:val="24"/>
              </w:rPr>
              <w:t xml:space="preserve"> un petit fragment de muscle : 1 cm de long, 0,5 cm de large et moins de 1 mm d’épaisseur ;</w:t>
            </w:r>
          </w:p>
          <w:p w14:paraId="0B9190DE" w14:textId="77777777" w:rsidR="007F5FCE" w:rsidRDefault="00000000">
            <w:pPr>
              <w:widowControl w:val="0"/>
              <w:numPr>
                <w:ilvl w:val="0"/>
                <w:numId w:val="2"/>
              </w:numPr>
              <w:spacing w:before="120" w:after="120"/>
              <w:ind w:left="714" w:hanging="357"/>
              <w:jc w:val="left"/>
              <w:rPr>
                <w:color w:val="000000"/>
              </w:rPr>
            </w:pPr>
            <w:r>
              <w:rPr>
                <w:rFonts w:ascii="Arial" w:eastAsia="Arial" w:hAnsi="Arial" w:cs="Arial"/>
                <w:b/>
                <w:sz w:val="24"/>
                <w:szCs w:val="24"/>
              </w:rPr>
              <w:t>déposer</w:t>
            </w:r>
            <w:r>
              <w:rPr>
                <w:rFonts w:ascii="Arial" w:eastAsia="Arial" w:hAnsi="Arial" w:cs="Arial"/>
                <w:sz w:val="24"/>
                <w:szCs w:val="24"/>
              </w:rPr>
              <w:t xml:space="preserve"> le fragment sur une lame dans une goutte de sérum physiologique ;</w:t>
            </w:r>
          </w:p>
          <w:p w14:paraId="6A6F5370" w14:textId="77777777" w:rsidR="007F5FCE" w:rsidRDefault="00000000">
            <w:pPr>
              <w:widowControl w:val="0"/>
              <w:numPr>
                <w:ilvl w:val="0"/>
                <w:numId w:val="2"/>
              </w:numPr>
              <w:spacing w:before="120" w:after="120"/>
              <w:ind w:left="714" w:hanging="357"/>
              <w:jc w:val="left"/>
              <w:rPr>
                <w:color w:val="000000"/>
              </w:rPr>
            </w:pPr>
            <w:r>
              <w:rPr>
                <w:rFonts w:ascii="Arial" w:eastAsia="Arial" w:hAnsi="Arial" w:cs="Arial"/>
                <w:sz w:val="24"/>
                <w:szCs w:val="24"/>
              </w:rPr>
              <w:t xml:space="preserve">en maintenant une extrémité du fragment de muscle avec la pince, </w:t>
            </w:r>
            <w:r>
              <w:rPr>
                <w:rFonts w:ascii="Arial" w:eastAsia="Arial" w:hAnsi="Arial" w:cs="Arial"/>
                <w:b/>
                <w:sz w:val="24"/>
                <w:szCs w:val="24"/>
              </w:rPr>
              <w:t xml:space="preserve">dilacérer </w:t>
            </w:r>
            <w:r>
              <w:rPr>
                <w:rFonts w:ascii="Arial" w:eastAsia="Arial" w:hAnsi="Arial" w:cs="Arial"/>
                <w:sz w:val="24"/>
                <w:szCs w:val="24"/>
              </w:rPr>
              <w:t>le muscle en le peignant, dans le sens de la longueur, à l’aide de l’épingle ou de l’aiguille lancéolée ;</w:t>
            </w:r>
          </w:p>
          <w:p w14:paraId="4BE0D1C5" w14:textId="77777777" w:rsidR="007F5FCE" w:rsidRDefault="00000000">
            <w:pPr>
              <w:widowControl w:val="0"/>
              <w:numPr>
                <w:ilvl w:val="0"/>
                <w:numId w:val="2"/>
              </w:numPr>
              <w:spacing w:before="120" w:after="120"/>
              <w:ind w:left="714" w:hanging="357"/>
              <w:jc w:val="left"/>
              <w:rPr>
                <w:color w:val="000000"/>
              </w:rPr>
            </w:pPr>
            <w:r>
              <w:rPr>
                <w:rFonts w:ascii="Arial" w:eastAsia="Arial" w:hAnsi="Arial" w:cs="Arial"/>
                <w:b/>
                <w:sz w:val="24"/>
                <w:szCs w:val="24"/>
              </w:rPr>
              <w:t>remettre</w:t>
            </w:r>
            <w:r>
              <w:rPr>
                <w:rFonts w:ascii="Arial" w:eastAsia="Arial" w:hAnsi="Arial" w:cs="Arial"/>
                <w:sz w:val="24"/>
                <w:szCs w:val="24"/>
              </w:rPr>
              <w:t xml:space="preserve"> du sérum physiologique si nécessaire et </w:t>
            </w:r>
            <w:r>
              <w:rPr>
                <w:rFonts w:ascii="Arial" w:eastAsia="Arial" w:hAnsi="Arial" w:cs="Arial"/>
                <w:b/>
                <w:sz w:val="24"/>
                <w:szCs w:val="24"/>
              </w:rPr>
              <w:t>recouvrir</w:t>
            </w:r>
            <w:r>
              <w:rPr>
                <w:rFonts w:ascii="Arial" w:eastAsia="Arial" w:hAnsi="Arial" w:cs="Arial"/>
                <w:sz w:val="24"/>
                <w:szCs w:val="24"/>
              </w:rPr>
              <w:t xml:space="preserve"> d’une lamelle.</w:t>
            </w:r>
          </w:p>
          <w:p w14:paraId="0ADC437E" w14:textId="77777777" w:rsidR="007F5FCE" w:rsidRDefault="00000000">
            <w:pPr>
              <w:widowControl w:val="0"/>
              <w:numPr>
                <w:ilvl w:val="0"/>
                <w:numId w:val="2"/>
              </w:numPr>
              <w:spacing w:before="120" w:after="120"/>
              <w:jc w:val="left"/>
              <w:rPr>
                <w:rFonts w:ascii="Arial" w:eastAsia="Arial" w:hAnsi="Arial" w:cs="Arial"/>
                <w:sz w:val="24"/>
                <w:szCs w:val="24"/>
              </w:rPr>
            </w:pPr>
            <w:r>
              <w:rPr>
                <w:rFonts w:ascii="Arial" w:eastAsia="Arial" w:hAnsi="Arial" w:cs="Arial"/>
                <w:b/>
                <w:sz w:val="24"/>
                <w:szCs w:val="24"/>
              </w:rPr>
              <w:t xml:space="preserve">observer </w:t>
            </w:r>
            <w:r>
              <w:rPr>
                <w:rFonts w:ascii="Arial" w:eastAsia="Arial" w:hAnsi="Arial" w:cs="Arial"/>
                <w:sz w:val="24"/>
                <w:szCs w:val="24"/>
              </w:rPr>
              <w:t>la préparation au microscope.</w:t>
            </w:r>
            <w:r>
              <w:rPr>
                <w:color w:val="000000"/>
              </w:rPr>
              <w:t xml:space="preserve"> </w:t>
            </w:r>
          </w:p>
        </w:tc>
      </w:tr>
      <w:tr w:rsidR="007F5FCE" w14:paraId="0D286AB2" w14:textId="77777777">
        <w:trPr>
          <w:trHeight w:val="20"/>
          <w:jc w:val="center"/>
        </w:trPr>
        <w:tc>
          <w:tcPr>
            <w:tcW w:w="15342" w:type="dxa"/>
            <w:gridSpan w:val="2"/>
            <w:tcBorders>
              <w:top w:val="single" w:sz="4" w:space="0" w:color="000000"/>
              <w:left w:val="single" w:sz="4" w:space="0" w:color="000000"/>
              <w:bottom w:val="single" w:sz="4" w:space="0" w:color="000000"/>
              <w:right w:val="single" w:sz="4" w:space="0" w:color="000000"/>
            </w:tcBorders>
            <w:shd w:val="clear" w:color="auto" w:fill="auto"/>
          </w:tcPr>
          <w:p w14:paraId="4812198A" w14:textId="77777777" w:rsidR="007F5FCE" w:rsidRDefault="00000000">
            <w:pPr>
              <w:pBdr>
                <w:top w:val="nil"/>
                <w:left w:val="nil"/>
                <w:bottom w:val="nil"/>
                <w:right w:val="nil"/>
                <w:between w:val="nil"/>
              </w:pBdr>
              <w:spacing w:before="120" w:after="120"/>
              <w:ind w:left="38"/>
              <w:jc w:val="left"/>
              <w:rPr>
                <w:rFonts w:ascii="Arial" w:eastAsia="Arial" w:hAnsi="Arial" w:cs="Arial"/>
                <w:b/>
                <w:color w:val="000000"/>
                <w:sz w:val="24"/>
                <w:szCs w:val="24"/>
              </w:rPr>
            </w:pPr>
            <w:r>
              <w:rPr>
                <w:rFonts w:ascii="Arial" w:eastAsia="Arial" w:hAnsi="Arial" w:cs="Arial"/>
                <w:b/>
                <w:color w:val="000000"/>
                <w:sz w:val="24"/>
                <w:szCs w:val="24"/>
              </w:rPr>
              <w:t>Précautions de la manipulation :</w:t>
            </w:r>
          </w:p>
          <w:p w14:paraId="796AB180" w14:textId="77777777" w:rsidR="007F5FCE" w:rsidRDefault="00000000">
            <w:pPr>
              <w:pBdr>
                <w:top w:val="nil"/>
                <w:left w:val="nil"/>
                <w:bottom w:val="nil"/>
                <w:right w:val="nil"/>
                <w:between w:val="nil"/>
              </w:pBdr>
              <w:spacing w:before="120" w:after="120"/>
              <w:ind w:left="37" w:right="33"/>
              <w:rPr>
                <w:rFonts w:ascii="Arial" w:eastAsia="Arial" w:hAnsi="Arial" w:cs="Arial"/>
                <w:color w:val="000000"/>
                <w:sz w:val="24"/>
                <w:szCs w:val="24"/>
              </w:rPr>
            </w:pPr>
            <w:r>
              <w:rPr>
                <w:rFonts w:ascii="Arial" w:eastAsia="Arial" w:hAnsi="Arial" w:cs="Arial"/>
                <w:noProof/>
                <w:color w:val="FF0000"/>
                <w:sz w:val="24"/>
                <w:szCs w:val="24"/>
              </w:rPr>
              <w:drawing>
                <wp:inline distT="0" distB="0" distL="0" distR="0" wp14:anchorId="301A112C" wp14:editId="73119CA6">
                  <wp:extent cx="720000" cy="720000"/>
                  <wp:effectExtent l="0" t="0" r="0" b="0"/>
                  <wp:docPr id="471182323" name="image2.png" descr="C:\Users\avialar\Documents\dossiers_travail\SVT\sécurité\pictogrammes\Pictogrammes2023_VGuili\blouse.png"/>
                  <wp:cNvGraphicFramePr/>
                  <a:graphic xmlns:a="http://schemas.openxmlformats.org/drawingml/2006/main">
                    <a:graphicData uri="http://schemas.openxmlformats.org/drawingml/2006/picture">
                      <pic:pic xmlns:pic="http://schemas.openxmlformats.org/drawingml/2006/picture">
                        <pic:nvPicPr>
                          <pic:cNvPr id="0" name="image2.png" descr="C:\Users\avialar\Documents\dossiers_travail\SVT\sécurité\pictogrammes\Pictogrammes2023_VGuili\blouse.png"/>
                          <pic:cNvPicPr preferRelativeResize="0"/>
                        </pic:nvPicPr>
                        <pic:blipFill>
                          <a:blip r:embed="rId8"/>
                          <a:srcRect/>
                          <a:stretch>
                            <a:fillRect/>
                          </a:stretch>
                        </pic:blipFill>
                        <pic:spPr>
                          <a:xfrm>
                            <a:off x="0" y="0"/>
                            <a:ext cx="720000" cy="720000"/>
                          </a:xfrm>
                          <a:prstGeom prst="rect">
                            <a:avLst/>
                          </a:prstGeom>
                          <a:ln/>
                        </pic:spPr>
                      </pic:pic>
                    </a:graphicData>
                  </a:graphic>
                </wp:inline>
              </w:drawing>
            </w:r>
          </w:p>
        </w:tc>
      </w:tr>
    </w:tbl>
    <w:p w14:paraId="6291F76B" w14:textId="77777777" w:rsidR="007F5FCE" w:rsidRDefault="00000000">
      <w:pPr>
        <w:jc w:val="right"/>
        <w:rPr>
          <w:rFonts w:ascii="Arial" w:eastAsia="Arial" w:hAnsi="Arial" w:cs="Arial"/>
        </w:rPr>
      </w:pPr>
      <w:r>
        <w:br w:type="page"/>
      </w:r>
    </w:p>
    <w:p w14:paraId="14CDAC06" w14:textId="77777777" w:rsidR="007F5FCE" w:rsidRDefault="00000000">
      <w:pPr>
        <w:jc w:val="right"/>
        <w:rPr>
          <w:rFonts w:ascii="Arial" w:eastAsia="Arial" w:hAnsi="Arial" w:cs="Arial"/>
          <w:strike/>
          <w:sz w:val="24"/>
          <w:szCs w:val="24"/>
        </w:rPr>
      </w:pPr>
      <w:r>
        <w:rPr>
          <w:rFonts w:ascii="Arial" w:eastAsia="Arial" w:hAnsi="Arial" w:cs="Arial"/>
          <w:sz w:val="24"/>
          <w:szCs w:val="24"/>
        </w:rPr>
        <w:lastRenderedPageBreak/>
        <w:t xml:space="preserve">Fiche sujet – candidat (3/3) </w:t>
      </w:r>
    </w:p>
    <w:tbl>
      <w:tblPr>
        <w:tblStyle w:val="a2"/>
        <w:tblW w:w="1559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60"/>
        <w:gridCol w:w="7938"/>
      </w:tblGrid>
      <w:tr w:rsidR="007F5FCE" w14:paraId="7807BFE3" w14:textId="77777777">
        <w:trPr>
          <w:trHeight w:val="275"/>
        </w:trPr>
        <w:tc>
          <w:tcPr>
            <w:tcW w:w="15598" w:type="dxa"/>
            <w:gridSpan w:val="2"/>
            <w:shd w:val="clear" w:color="auto" w:fill="D9D9D9"/>
          </w:tcPr>
          <w:p w14:paraId="314D2817" w14:textId="77777777" w:rsidR="007F5FCE" w:rsidRDefault="00000000">
            <w:pPr>
              <w:spacing w:before="120" w:after="120"/>
              <w:rPr>
                <w:sz w:val="24"/>
                <w:szCs w:val="24"/>
              </w:rPr>
            </w:pPr>
            <w:r>
              <w:rPr>
                <w:rFonts w:ascii="Arial" w:eastAsia="Arial" w:hAnsi="Arial" w:cs="Arial"/>
                <w:b/>
                <w:sz w:val="24"/>
                <w:szCs w:val="24"/>
              </w:rPr>
              <w:t>Ressources</w:t>
            </w:r>
          </w:p>
        </w:tc>
      </w:tr>
      <w:tr w:rsidR="007F5FCE" w14:paraId="2AF6D92E" w14:textId="77777777">
        <w:trPr>
          <w:trHeight w:val="4577"/>
        </w:trPr>
        <w:tc>
          <w:tcPr>
            <w:tcW w:w="7660" w:type="dxa"/>
          </w:tcPr>
          <w:p w14:paraId="5C5956E2" w14:textId="77777777" w:rsidR="007F5FCE" w:rsidRDefault="00000000">
            <w:pPr>
              <w:widowControl w:val="0"/>
              <w:pBdr>
                <w:top w:val="nil"/>
                <w:left w:val="nil"/>
                <w:bottom w:val="nil"/>
                <w:right w:val="nil"/>
                <w:between w:val="nil"/>
              </w:pBdr>
              <w:spacing w:before="120" w:after="120"/>
              <w:jc w:val="left"/>
              <w:rPr>
                <w:rFonts w:ascii="Arial" w:eastAsia="Arial" w:hAnsi="Arial" w:cs="Arial"/>
                <w:b/>
                <w:color w:val="000000"/>
                <w:sz w:val="24"/>
                <w:szCs w:val="24"/>
              </w:rPr>
            </w:pPr>
            <w:r>
              <w:rPr>
                <w:rFonts w:ascii="Arial" w:eastAsia="Arial" w:hAnsi="Arial" w:cs="Arial"/>
                <w:b/>
                <w:color w:val="000000"/>
                <w:sz w:val="24"/>
                <w:szCs w:val="24"/>
              </w:rPr>
              <w:t>Cellule musculaire de muscle strié squelettique d’un tissu non atteint par la myopathie (MO X 400) :</w:t>
            </w:r>
          </w:p>
          <w:p w14:paraId="6A66F9D6" w14:textId="77777777" w:rsidR="007F5FCE" w:rsidRDefault="00000000">
            <w:pPr>
              <w:widowControl w:val="0"/>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14:anchorId="05B37A14" wp14:editId="515F08C9">
                  <wp:extent cx="3585640" cy="2506189"/>
                  <wp:effectExtent l="0" t="0" r="0" b="0"/>
                  <wp:docPr id="4711823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585640" cy="2506189"/>
                          </a:xfrm>
                          <a:prstGeom prst="rect">
                            <a:avLst/>
                          </a:prstGeom>
                          <a:ln/>
                        </pic:spPr>
                      </pic:pic>
                    </a:graphicData>
                  </a:graphic>
                </wp:inline>
              </w:drawing>
            </w:r>
          </w:p>
          <w:p w14:paraId="0B8B6980" w14:textId="77777777" w:rsidR="007F5FCE" w:rsidRDefault="00000000">
            <w:pPr>
              <w:widowControl w:val="0"/>
              <w:spacing w:before="60" w:after="60"/>
              <w:jc w:val="right"/>
              <w:rPr>
                <w:rFonts w:ascii="Arial" w:eastAsia="Arial" w:hAnsi="Arial" w:cs="Arial"/>
                <w:i/>
                <w:sz w:val="18"/>
                <w:szCs w:val="18"/>
              </w:rPr>
            </w:pPr>
            <w:r>
              <w:rPr>
                <w:rFonts w:ascii="Arial" w:eastAsia="Arial" w:hAnsi="Arial" w:cs="Arial"/>
                <w:i/>
                <w:sz w:val="18"/>
                <w:szCs w:val="18"/>
              </w:rPr>
              <w:t xml:space="preserve">                                                                                                          D’après labopathe.free.fr</w:t>
            </w:r>
          </w:p>
        </w:tc>
        <w:tc>
          <w:tcPr>
            <w:tcW w:w="7938" w:type="dxa"/>
            <w:shd w:val="clear" w:color="auto" w:fill="auto"/>
          </w:tcPr>
          <w:p w14:paraId="7E5B1668" w14:textId="77777777" w:rsidR="007F5FCE" w:rsidRDefault="00000000">
            <w:pPr>
              <w:widowControl w:val="0"/>
              <w:spacing w:before="120" w:after="120"/>
              <w:jc w:val="left"/>
              <w:rPr>
                <w:rFonts w:ascii="Arial" w:eastAsia="Arial" w:hAnsi="Arial" w:cs="Arial"/>
                <w:b/>
                <w:sz w:val="24"/>
                <w:szCs w:val="24"/>
              </w:rPr>
            </w:pPr>
            <w:r>
              <w:rPr>
                <w:rFonts w:ascii="Arial" w:eastAsia="Arial" w:hAnsi="Arial" w:cs="Arial"/>
                <w:b/>
                <w:sz w:val="24"/>
                <w:szCs w:val="24"/>
              </w:rPr>
              <w:t>La striation des muscles squelettiques :</w:t>
            </w:r>
          </w:p>
          <w:p w14:paraId="07779BDB" w14:textId="77777777" w:rsidR="007F5FCE" w:rsidRDefault="00000000">
            <w:pPr>
              <w:widowControl w:val="0"/>
              <w:spacing w:before="120"/>
              <w:jc w:val="left"/>
              <w:rPr>
                <w:rFonts w:ascii="Arial" w:eastAsia="Arial" w:hAnsi="Arial" w:cs="Arial"/>
                <w:sz w:val="24"/>
                <w:szCs w:val="24"/>
              </w:rPr>
            </w:pPr>
            <w:r>
              <w:rPr>
                <w:rFonts w:ascii="Arial" w:eastAsia="Arial" w:hAnsi="Arial" w:cs="Arial"/>
                <w:sz w:val="24"/>
                <w:szCs w:val="24"/>
              </w:rPr>
              <w:t xml:space="preserve">En microscopie, la qualité des cellules musculaires (= fibres musculaires) s’évalue à leur </w:t>
            </w:r>
            <w:r>
              <w:rPr>
                <w:rFonts w:ascii="Arial" w:eastAsia="Arial" w:hAnsi="Arial" w:cs="Arial"/>
                <w:b/>
                <w:sz w:val="24"/>
                <w:szCs w:val="24"/>
              </w:rPr>
              <w:t>striation</w:t>
            </w:r>
            <w:r>
              <w:rPr>
                <w:rFonts w:ascii="Arial" w:eastAsia="Arial" w:hAnsi="Arial" w:cs="Arial"/>
                <w:sz w:val="24"/>
                <w:szCs w:val="24"/>
              </w:rPr>
              <w:t xml:space="preserve">. </w:t>
            </w:r>
          </w:p>
          <w:p w14:paraId="12A2CEA5" w14:textId="77777777" w:rsidR="007F5FCE" w:rsidRDefault="00000000">
            <w:pPr>
              <w:widowControl w:val="0"/>
              <w:spacing w:before="120"/>
              <w:jc w:val="left"/>
              <w:rPr>
                <w:rFonts w:ascii="Arial" w:eastAsia="Arial" w:hAnsi="Arial" w:cs="Arial"/>
                <w:sz w:val="24"/>
                <w:szCs w:val="24"/>
              </w:rPr>
            </w:pPr>
            <w:r>
              <w:rPr>
                <w:rFonts w:ascii="Arial" w:eastAsia="Arial" w:hAnsi="Arial" w:cs="Arial"/>
                <w:sz w:val="24"/>
                <w:szCs w:val="24"/>
              </w:rPr>
              <w:t>Cette striation est due à l’organisation des myofibrilles (filaments d’actine et de myosine, protéines à l’origine de la contraction cellulaire).</w:t>
            </w:r>
          </w:p>
          <w:p w14:paraId="0ADE3842" w14:textId="77777777" w:rsidR="007F5FCE" w:rsidRDefault="00000000">
            <w:pPr>
              <w:widowControl w:val="0"/>
              <w:spacing w:before="120"/>
              <w:jc w:val="left"/>
              <w:rPr>
                <w:rFonts w:ascii="Arial" w:eastAsia="Arial" w:hAnsi="Arial" w:cs="Arial"/>
                <w:color w:val="000000"/>
                <w:sz w:val="24"/>
                <w:szCs w:val="24"/>
              </w:rPr>
            </w:pPr>
            <w:r>
              <w:rPr>
                <w:rFonts w:ascii="Arial" w:eastAsia="Arial" w:hAnsi="Arial" w:cs="Arial"/>
                <w:color w:val="000000"/>
                <w:sz w:val="24"/>
                <w:szCs w:val="24"/>
              </w:rPr>
              <w:t>Les myopathies myofibrillaires sont dues à des anomalies génétiques conduisant à l'absence ou au mauvais fonctionnement d'une protéine essentielle de la cellule musculaire. Il s'ensuit une désorganisation de ce qui est l'élément contractile des fibres musculaires, les myofibrilles, associée à une accumulation anormale de protéines dans la cellule musculaire.</w:t>
            </w:r>
          </w:p>
          <w:p w14:paraId="0A20E4D1" w14:textId="77777777" w:rsidR="007F5FCE" w:rsidRDefault="00000000">
            <w:pPr>
              <w:spacing w:before="120" w:after="120"/>
              <w:jc w:val="left"/>
              <w:rPr>
                <w:rFonts w:ascii="Arial" w:eastAsia="Arial" w:hAnsi="Arial" w:cs="Arial"/>
                <w:b/>
                <w:strike/>
                <w:sz w:val="24"/>
                <w:szCs w:val="24"/>
                <w:u w:val="single"/>
              </w:rPr>
            </w:pPr>
            <w:bookmarkStart w:id="1" w:name="_heading=h.30j0zll" w:colFirst="0" w:colLast="0"/>
            <w:bookmarkEnd w:id="1"/>
            <w:r>
              <w:rPr>
                <w:rFonts w:ascii="Arial" w:eastAsia="Arial" w:hAnsi="Arial" w:cs="Arial"/>
                <w:b/>
                <w:color w:val="000000"/>
                <w:sz w:val="24"/>
                <w:szCs w:val="24"/>
              </w:rPr>
              <w:t>Chez un individu atteint d’une myopathie myofibrillaire, on n’observe pas de striation.</w:t>
            </w:r>
          </w:p>
        </w:tc>
      </w:tr>
      <w:tr w:rsidR="007F5FCE" w14:paraId="2C36D709" w14:textId="77777777">
        <w:trPr>
          <w:trHeight w:val="4190"/>
        </w:trPr>
        <w:tc>
          <w:tcPr>
            <w:tcW w:w="15598" w:type="dxa"/>
            <w:gridSpan w:val="2"/>
          </w:tcPr>
          <w:p w14:paraId="5AF6767A" w14:textId="77777777" w:rsidR="007F5FCE" w:rsidRDefault="00000000">
            <w:pPr>
              <w:pBdr>
                <w:top w:val="nil"/>
                <w:left w:val="nil"/>
                <w:bottom w:val="nil"/>
                <w:right w:val="nil"/>
                <w:between w:val="nil"/>
              </w:pBdr>
              <w:tabs>
                <w:tab w:val="left" w:pos="176"/>
              </w:tabs>
              <w:spacing w:before="120" w:after="120"/>
              <w:jc w:val="left"/>
              <w:rPr>
                <w:rFonts w:ascii="Arial" w:eastAsia="Arial" w:hAnsi="Arial" w:cs="Arial"/>
                <w:b/>
                <w:color w:val="000000"/>
                <w:sz w:val="24"/>
                <w:szCs w:val="24"/>
              </w:rPr>
            </w:pPr>
            <w:r>
              <w:rPr>
                <w:rFonts w:ascii="Arial" w:eastAsia="Arial" w:hAnsi="Arial" w:cs="Arial"/>
                <w:b/>
                <w:color w:val="000000"/>
                <w:sz w:val="24"/>
                <w:szCs w:val="24"/>
              </w:rPr>
              <w:t>Gènes intervenant dans les principales myopathies :</w:t>
            </w:r>
          </w:p>
          <w:tbl>
            <w:tblPr>
              <w:tblStyle w:val="a3"/>
              <w:tblW w:w="149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10"/>
              <w:gridCol w:w="4803"/>
              <w:gridCol w:w="1843"/>
              <w:gridCol w:w="3260"/>
            </w:tblGrid>
            <w:tr w:rsidR="007F5FCE" w14:paraId="03D6BE75" w14:textId="77777777">
              <w:trPr>
                <w:trHeight w:val="340"/>
                <w:jc w:val="center"/>
              </w:trPr>
              <w:tc>
                <w:tcPr>
                  <w:tcW w:w="5010" w:type="dxa"/>
                  <w:vAlign w:val="center"/>
                </w:tcPr>
                <w:p w14:paraId="3C2C0C13" w14:textId="77777777" w:rsidR="007F5FCE" w:rsidRDefault="00000000">
                  <w:pPr>
                    <w:spacing w:before="120" w:after="120"/>
                    <w:jc w:val="both"/>
                    <w:rPr>
                      <w:rFonts w:ascii="Arial" w:eastAsia="Arial" w:hAnsi="Arial" w:cs="Arial"/>
                      <w:b/>
                      <w:color w:val="000000"/>
                      <w:sz w:val="24"/>
                      <w:szCs w:val="24"/>
                    </w:rPr>
                  </w:pPr>
                  <w:r>
                    <w:rPr>
                      <w:rFonts w:ascii="Arial" w:eastAsia="Arial" w:hAnsi="Arial" w:cs="Arial"/>
                      <w:b/>
                      <w:color w:val="000000"/>
                      <w:sz w:val="24"/>
                      <w:szCs w:val="24"/>
                    </w:rPr>
                    <w:t>Catégorie de myopathies</w:t>
                  </w:r>
                </w:p>
              </w:tc>
              <w:tc>
                <w:tcPr>
                  <w:tcW w:w="4803" w:type="dxa"/>
                  <w:vAlign w:val="center"/>
                </w:tcPr>
                <w:p w14:paraId="00D80202" w14:textId="77777777" w:rsidR="007F5FCE" w:rsidRDefault="00000000">
                  <w:pPr>
                    <w:spacing w:before="120" w:after="120"/>
                    <w:rPr>
                      <w:rFonts w:ascii="Arial" w:eastAsia="Arial" w:hAnsi="Arial" w:cs="Arial"/>
                      <w:b/>
                      <w:color w:val="000000"/>
                      <w:sz w:val="24"/>
                      <w:szCs w:val="24"/>
                      <w:u w:val="single"/>
                    </w:rPr>
                  </w:pPr>
                  <w:r>
                    <w:rPr>
                      <w:rFonts w:ascii="Arial" w:eastAsia="Arial" w:hAnsi="Arial" w:cs="Arial"/>
                      <w:b/>
                      <w:color w:val="000000"/>
                      <w:sz w:val="24"/>
                      <w:szCs w:val="24"/>
                    </w:rPr>
                    <w:t>Noms des myopathies</w:t>
                  </w:r>
                </w:p>
              </w:tc>
              <w:tc>
                <w:tcPr>
                  <w:tcW w:w="1843" w:type="dxa"/>
                  <w:tcBorders>
                    <w:bottom w:val="single" w:sz="4" w:space="0" w:color="000000"/>
                  </w:tcBorders>
                  <w:vAlign w:val="center"/>
                </w:tcPr>
                <w:p w14:paraId="79D1B6AD" w14:textId="77777777" w:rsidR="007F5FCE" w:rsidRDefault="00000000">
                  <w:pPr>
                    <w:spacing w:before="120" w:after="120"/>
                    <w:rPr>
                      <w:rFonts w:ascii="Arial" w:eastAsia="Arial" w:hAnsi="Arial" w:cs="Arial"/>
                      <w:b/>
                      <w:color w:val="000000"/>
                      <w:sz w:val="24"/>
                      <w:szCs w:val="24"/>
                    </w:rPr>
                  </w:pPr>
                  <w:r>
                    <w:rPr>
                      <w:rFonts w:ascii="Arial" w:eastAsia="Arial" w:hAnsi="Arial" w:cs="Arial"/>
                      <w:b/>
                      <w:color w:val="000000"/>
                      <w:sz w:val="24"/>
                      <w:szCs w:val="24"/>
                    </w:rPr>
                    <w:t>Gène impliqué</w:t>
                  </w:r>
                </w:p>
              </w:tc>
              <w:tc>
                <w:tcPr>
                  <w:tcW w:w="3260" w:type="dxa"/>
                  <w:vAlign w:val="center"/>
                </w:tcPr>
                <w:p w14:paraId="7D5A14A3" w14:textId="77777777" w:rsidR="007F5FCE" w:rsidRDefault="00000000">
                  <w:pPr>
                    <w:spacing w:before="120" w:after="120"/>
                    <w:rPr>
                      <w:rFonts w:ascii="Arial" w:eastAsia="Arial" w:hAnsi="Arial" w:cs="Arial"/>
                      <w:b/>
                      <w:color w:val="000000"/>
                      <w:sz w:val="24"/>
                      <w:szCs w:val="24"/>
                    </w:rPr>
                  </w:pPr>
                  <w:r>
                    <w:rPr>
                      <w:rFonts w:ascii="Arial" w:eastAsia="Arial" w:hAnsi="Arial" w:cs="Arial"/>
                      <w:b/>
                      <w:color w:val="000000"/>
                      <w:sz w:val="24"/>
                      <w:szCs w:val="24"/>
                    </w:rPr>
                    <w:t>Protéine impliquée</w:t>
                  </w:r>
                </w:p>
              </w:tc>
            </w:tr>
            <w:tr w:rsidR="007F5FCE" w14:paraId="13451A28" w14:textId="77777777">
              <w:trPr>
                <w:trHeight w:val="340"/>
                <w:jc w:val="center"/>
              </w:trPr>
              <w:tc>
                <w:tcPr>
                  <w:tcW w:w="5010" w:type="dxa"/>
                  <w:vMerge w:val="restart"/>
                  <w:vAlign w:val="center"/>
                </w:tcPr>
                <w:p w14:paraId="6055511D" w14:textId="77777777" w:rsidR="007F5FCE" w:rsidRDefault="00000000">
                  <w:pPr>
                    <w:pBdr>
                      <w:top w:val="nil"/>
                      <w:left w:val="nil"/>
                      <w:bottom w:val="nil"/>
                      <w:right w:val="nil"/>
                      <w:between w:val="nil"/>
                    </w:pBdr>
                    <w:spacing w:before="120" w:after="120" w:line="256" w:lineRule="auto"/>
                    <w:jc w:val="left"/>
                    <w:rPr>
                      <w:rFonts w:ascii="Arial" w:eastAsia="Arial" w:hAnsi="Arial" w:cs="Arial"/>
                      <w:color w:val="000000"/>
                      <w:sz w:val="24"/>
                      <w:szCs w:val="24"/>
                    </w:rPr>
                  </w:pPr>
                  <w:r>
                    <w:rPr>
                      <w:rFonts w:ascii="Arial" w:eastAsia="Arial" w:hAnsi="Arial" w:cs="Arial"/>
                      <w:color w:val="000000"/>
                      <w:sz w:val="24"/>
                      <w:szCs w:val="24"/>
                    </w:rPr>
                    <w:t>Myopathies myofibrillaires (MMF)</w:t>
                  </w:r>
                </w:p>
              </w:tc>
              <w:tc>
                <w:tcPr>
                  <w:tcW w:w="4803" w:type="dxa"/>
                  <w:tcBorders>
                    <w:right w:val="single" w:sz="4" w:space="0" w:color="000000"/>
                  </w:tcBorders>
                  <w:vAlign w:val="center"/>
                </w:tcPr>
                <w:p w14:paraId="4415B1BB" w14:textId="77777777" w:rsidR="007F5FCE" w:rsidRDefault="00000000">
                  <w:pPr>
                    <w:spacing w:before="120" w:after="120"/>
                    <w:rPr>
                      <w:sz w:val="24"/>
                      <w:szCs w:val="24"/>
                    </w:rPr>
                  </w:pPr>
                  <w:r>
                    <w:rPr>
                      <w:rFonts w:ascii="Arial" w:eastAsia="Arial" w:hAnsi="Arial" w:cs="Arial"/>
                      <w:color w:val="000000"/>
                      <w:sz w:val="24"/>
                      <w:szCs w:val="24"/>
                    </w:rPr>
                    <w:t>Desminopathie</w:t>
                  </w:r>
                </w:p>
              </w:tc>
              <w:tc>
                <w:tcPr>
                  <w:tcW w:w="1843" w:type="dxa"/>
                  <w:tcBorders>
                    <w:top w:val="single" w:sz="4" w:space="0" w:color="000000"/>
                    <w:left w:val="single" w:sz="4" w:space="0" w:color="000000"/>
                    <w:bottom w:val="single" w:sz="4" w:space="0" w:color="000000"/>
                    <w:right w:val="single" w:sz="4" w:space="0" w:color="000000"/>
                  </w:tcBorders>
                  <w:vAlign w:val="center"/>
                </w:tcPr>
                <w:p w14:paraId="0F5037DE"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DES</w:t>
                  </w:r>
                </w:p>
              </w:tc>
              <w:tc>
                <w:tcPr>
                  <w:tcW w:w="3260" w:type="dxa"/>
                  <w:tcBorders>
                    <w:left w:val="single" w:sz="4" w:space="0" w:color="000000"/>
                  </w:tcBorders>
                  <w:vAlign w:val="center"/>
                </w:tcPr>
                <w:p w14:paraId="137BE677"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Desmine</w:t>
                  </w:r>
                </w:p>
              </w:tc>
            </w:tr>
            <w:tr w:rsidR="007F5FCE" w14:paraId="5764EC57" w14:textId="77777777">
              <w:trPr>
                <w:trHeight w:val="340"/>
                <w:jc w:val="center"/>
              </w:trPr>
              <w:tc>
                <w:tcPr>
                  <w:tcW w:w="5010" w:type="dxa"/>
                  <w:vMerge/>
                  <w:vAlign w:val="center"/>
                </w:tcPr>
                <w:p w14:paraId="5D09297A" w14:textId="77777777" w:rsidR="007F5FCE" w:rsidRDefault="007F5FCE">
                  <w:pPr>
                    <w:widowControl w:val="0"/>
                    <w:pBdr>
                      <w:top w:val="nil"/>
                      <w:left w:val="nil"/>
                      <w:bottom w:val="nil"/>
                      <w:right w:val="nil"/>
                      <w:between w:val="nil"/>
                    </w:pBdr>
                    <w:spacing w:line="276" w:lineRule="auto"/>
                    <w:jc w:val="left"/>
                    <w:rPr>
                      <w:rFonts w:ascii="Arial" w:eastAsia="Arial" w:hAnsi="Arial" w:cs="Arial"/>
                      <w:color w:val="000000"/>
                      <w:sz w:val="24"/>
                      <w:szCs w:val="24"/>
                    </w:rPr>
                  </w:pPr>
                </w:p>
              </w:tc>
              <w:tc>
                <w:tcPr>
                  <w:tcW w:w="4803" w:type="dxa"/>
                  <w:tcBorders>
                    <w:right w:val="single" w:sz="4" w:space="0" w:color="000000"/>
                  </w:tcBorders>
                  <w:vAlign w:val="center"/>
                </w:tcPr>
                <w:p w14:paraId="438908F5"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Zaspopathie</w:t>
                  </w:r>
                </w:p>
              </w:tc>
              <w:tc>
                <w:tcPr>
                  <w:tcW w:w="1843" w:type="dxa"/>
                  <w:tcBorders>
                    <w:top w:val="single" w:sz="4" w:space="0" w:color="000000"/>
                    <w:left w:val="single" w:sz="4" w:space="0" w:color="000000"/>
                    <w:bottom w:val="single" w:sz="4" w:space="0" w:color="000000"/>
                    <w:right w:val="single" w:sz="4" w:space="0" w:color="000000"/>
                  </w:tcBorders>
                  <w:vAlign w:val="center"/>
                </w:tcPr>
                <w:p w14:paraId="7B297E76" w14:textId="77777777" w:rsidR="007F5FCE" w:rsidRDefault="00000000">
                  <w:pPr>
                    <w:spacing w:before="120" w:after="120"/>
                    <w:rPr>
                      <w:sz w:val="24"/>
                      <w:szCs w:val="24"/>
                    </w:rPr>
                  </w:pPr>
                  <w:r>
                    <w:rPr>
                      <w:rFonts w:ascii="Arial" w:eastAsia="Arial" w:hAnsi="Arial" w:cs="Arial"/>
                      <w:color w:val="000000"/>
                      <w:sz w:val="24"/>
                      <w:szCs w:val="24"/>
                    </w:rPr>
                    <w:t>ZASP</w:t>
                  </w:r>
                </w:p>
              </w:tc>
              <w:tc>
                <w:tcPr>
                  <w:tcW w:w="3260" w:type="dxa"/>
                  <w:tcBorders>
                    <w:left w:val="single" w:sz="4" w:space="0" w:color="000000"/>
                  </w:tcBorders>
                  <w:vAlign w:val="center"/>
                </w:tcPr>
                <w:p w14:paraId="01E55E72"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ZASP</w:t>
                  </w:r>
                </w:p>
              </w:tc>
            </w:tr>
            <w:tr w:rsidR="007F5FCE" w14:paraId="7F23F083" w14:textId="77777777">
              <w:trPr>
                <w:trHeight w:val="340"/>
                <w:jc w:val="center"/>
              </w:trPr>
              <w:tc>
                <w:tcPr>
                  <w:tcW w:w="5010" w:type="dxa"/>
                  <w:vMerge w:val="restart"/>
                  <w:vAlign w:val="center"/>
                </w:tcPr>
                <w:p w14:paraId="55CBB6E6" w14:textId="77777777" w:rsidR="007F5FCE" w:rsidRDefault="00000000">
                  <w:pPr>
                    <w:pBdr>
                      <w:top w:val="nil"/>
                      <w:left w:val="nil"/>
                      <w:bottom w:val="nil"/>
                      <w:right w:val="nil"/>
                      <w:between w:val="nil"/>
                    </w:pBdr>
                    <w:spacing w:before="120" w:after="120" w:line="256" w:lineRule="auto"/>
                    <w:jc w:val="left"/>
                    <w:rPr>
                      <w:rFonts w:ascii="Arial" w:eastAsia="Arial" w:hAnsi="Arial" w:cs="Arial"/>
                      <w:color w:val="000000"/>
                      <w:sz w:val="24"/>
                      <w:szCs w:val="24"/>
                    </w:rPr>
                  </w:pPr>
                  <w:r>
                    <w:rPr>
                      <w:rFonts w:ascii="Arial" w:eastAsia="Arial" w:hAnsi="Arial" w:cs="Arial"/>
                      <w:color w:val="000000"/>
                      <w:sz w:val="24"/>
                      <w:szCs w:val="24"/>
                    </w:rPr>
                    <w:t>Myopathies affectant les protéines impliquées dans l’interaction entre les fibres musculaires et la matrice extracellulaire</w:t>
                  </w:r>
                </w:p>
              </w:tc>
              <w:tc>
                <w:tcPr>
                  <w:tcW w:w="4803" w:type="dxa"/>
                  <w:tcBorders>
                    <w:right w:val="single" w:sz="4" w:space="0" w:color="000000"/>
                  </w:tcBorders>
                  <w:vAlign w:val="center"/>
                </w:tcPr>
                <w:p w14:paraId="0334789D"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Myopathie de Duchenne</w:t>
                  </w:r>
                </w:p>
              </w:tc>
              <w:tc>
                <w:tcPr>
                  <w:tcW w:w="1843" w:type="dxa"/>
                  <w:tcBorders>
                    <w:top w:val="single" w:sz="4" w:space="0" w:color="000000"/>
                    <w:left w:val="single" w:sz="4" w:space="0" w:color="000000"/>
                    <w:bottom w:val="single" w:sz="4" w:space="0" w:color="000000"/>
                    <w:right w:val="single" w:sz="4" w:space="0" w:color="000000"/>
                  </w:tcBorders>
                  <w:vAlign w:val="center"/>
                </w:tcPr>
                <w:p w14:paraId="0F03D776"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DMD</w:t>
                  </w:r>
                </w:p>
              </w:tc>
              <w:tc>
                <w:tcPr>
                  <w:tcW w:w="3260" w:type="dxa"/>
                  <w:tcBorders>
                    <w:left w:val="single" w:sz="4" w:space="0" w:color="000000"/>
                  </w:tcBorders>
                  <w:vAlign w:val="center"/>
                </w:tcPr>
                <w:p w14:paraId="216D74BB"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Dystrophine</w:t>
                  </w:r>
                </w:p>
              </w:tc>
            </w:tr>
            <w:tr w:rsidR="007F5FCE" w14:paraId="2FB0008F" w14:textId="77777777">
              <w:trPr>
                <w:trHeight w:val="340"/>
                <w:jc w:val="center"/>
              </w:trPr>
              <w:tc>
                <w:tcPr>
                  <w:tcW w:w="5010" w:type="dxa"/>
                  <w:vMerge/>
                  <w:vAlign w:val="center"/>
                </w:tcPr>
                <w:p w14:paraId="20CED5D7" w14:textId="77777777" w:rsidR="007F5FCE" w:rsidRDefault="007F5FCE">
                  <w:pPr>
                    <w:widowControl w:val="0"/>
                    <w:pBdr>
                      <w:top w:val="nil"/>
                      <w:left w:val="nil"/>
                      <w:bottom w:val="nil"/>
                      <w:right w:val="nil"/>
                      <w:between w:val="nil"/>
                    </w:pBdr>
                    <w:spacing w:line="276" w:lineRule="auto"/>
                    <w:jc w:val="left"/>
                    <w:rPr>
                      <w:rFonts w:ascii="Arial" w:eastAsia="Arial" w:hAnsi="Arial" w:cs="Arial"/>
                      <w:color w:val="000000"/>
                      <w:sz w:val="24"/>
                      <w:szCs w:val="24"/>
                    </w:rPr>
                  </w:pPr>
                </w:p>
              </w:tc>
              <w:tc>
                <w:tcPr>
                  <w:tcW w:w="4803" w:type="dxa"/>
                  <w:tcBorders>
                    <w:right w:val="single" w:sz="4" w:space="0" w:color="000000"/>
                  </w:tcBorders>
                  <w:vAlign w:val="center"/>
                </w:tcPr>
                <w:p w14:paraId="39EE6383"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Myopathie musculaire associée à LAMA 2</w:t>
                  </w:r>
                </w:p>
              </w:tc>
              <w:tc>
                <w:tcPr>
                  <w:tcW w:w="1843" w:type="dxa"/>
                  <w:tcBorders>
                    <w:top w:val="single" w:sz="4" w:space="0" w:color="000000"/>
                    <w:left w:val="single" w:sz="4" w:space="0" w:color="000000"/>
                    <w:bottom w:val="single" w:sz="4" w:space="0" w:color="000000"/>
                    <w:right w:val="single" w:sz="4" w:space="0" w:color="000000"/>
                  </w:tcBorders>
                  <w:vAlign w:val="center"/>
                </w:tcPr>
                <w:p w14:paraId="096C5A3B"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LAMA2</w:t>
                  </w:r>
                </w:p>
              </w:tc>
              <w:tc>
                <w:tcPr>
                  <w:tcW w:w="3260" w:type="dxa"/>
                  <w:tcBorders>
                    <w:left w:val="single" w:sz="4" w:space="0" w:color="000000"/>
                  </w:tcBorders>
                  <w:vAlign w:val="center"/>
                </w:tcPr>
                <w:p w14:paraId="1CCE4168"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Laminine</w:t>
                  </w:r>
                </w:p>
              </w:tc>
            </w:tr>
            <w:tr w:rsidR="007F5FCE" w14:paraId="37613423" w14:textId="77777777">
              <w:trPr>
                <w:trHeight w:val="340"/>
                <w:jc w:val="center"/>
              </w:trPr>
              <w:tc>
                <w:tcPr>
                  <w:tcW w:w="5010" w:type="dxa"/>
                  <w:vMerge/>
                  <w:vAlign w:val="center"/>
                </w:tcPr>
                <w:p w14:paraId="0E123642" w14:textId="77777777" w:rsidR="007F5FCE" w:rsidRDefault="007F5FCE">
                  <w:pPr>
                    <w:widowControl w:val="0"/>
                    <w:pBdr>
                      <w:top w:val="nil"/>
                      <w:left w:val="nil"/>
                      <w:bottom w:val="nil"/>
                      <w:right w:val="nil"/>
                      <w:between w:val="nil"/>
                    </w:pBdr>
                    <w:spacing w:line="276" w:lineRule="auto"/>
                    <w:jc w:val="left"/>
                    <w:rPr>
                      <w:rFonts w:ascii="Arial" w:eastAsia="Arial" w:hAnsi="Arial" w:cs="Arial"/>
                      <w:color w:val="000000"/>
                      <w:sz w:val="24"/>
                      <w:szCs w:val="24"/>
                    </w:rPr>
                  </w:pPr>
                </w:p>
              </w:tc>
              <w:tc>
                <w:tcPr>
                  <w:tcW w:w="4803" w:type="dxa"/>
                  <w:tcBorders>
                    <w:right w:val="single" w:sz="4" w:space="0" w:color="000000"/>
                  </w:tcBorders>
                  <w:vAlign w:val="center"/>
                </w:tcPr>
                <w:p w14:paraId="6BB84051"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Syndrome de Walker-Warburg</w:t>
                  </w:r>
                </w:p>
              </w:tc>
              <w:tc>
                <w:tcPr>
                  <w:tcW w:w="1843" w:type="dxa"/>
                  <w:tcBorders>
                    <w:top w:val="single" w:sz="4" w:space="0" w:color="000000"/>
                    <w:left w:val="single" w:sz="4" w:space="0" w:color="000000"/>
                    <w:bottom w:val="single" w:sz="4" w:space="0" w:color="000000"/>
                    <w:right w:val="single" w:sz="4" w:space="0" w:color="000000"/>
                  </w:tcBorders>
                  <w:vAlign w:val="center"/>
                </w:tcPr>
                <w:p w14:paraId="16884210"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DAG2</w:t>
                  </w:r>
                </w:p>
              </w:tc>
              <w:tc>
                <w:tcPr>
                  <w:tcW w:w="3260" w:type="dxa"/>
                  <w:tcBorders>
                    <w:left w:val="single" w:sz="4" w:space="0" w:color="000000"/>
                  </w:tcBorders>
                  <w:vAlign w:val="center"/>
                </w:tcPr>
                <w:p w14:paraId="045B232D" w14:textId="77777777" w:rsidR="007F5FCE" w:rsidRDefault="00000000">
                  <w:pPr>
                    <w:spacing w:before="120" w:after="120"/>
                    <w:rPr>
                      <w:rFonts w:ascii="Arial" w:eastAsia="Arial" w:hAnsi="Arial" w:cs="Arial"/>
                      <w:color w:val="000000"/>
                      <w:sz w:val="24"/>
                      <w:szCs w:val="24"/>
                    </w:rPr>
                  </w:pPr>
                  <w:r>
                    <w:rPr>
                      <w:rFonts w:ascii="Arial" w:eastAsia="Arial" w:hAnsi="Arial" w:cs="Arial"/>
                      <w:color w:val="000000"/>
                      <w:sz w:val="24"/>
                      <w:szCs w:val="24"/>
                    </w:rPr>
                    <w:t>Dystroglycane</w:t>
                  </w:r>
                </w:p>
              </w:tc>
            </w:tr>
          </w:tbl>
          <w:p w14:paraId="271A04CC" w14:textId="77777777" w:rsidR="007F5FCE" w:rsidRDefault="007F5FCE">
            <w:pPr>
              <w:jc w:val="both"/>
              <w:rPr>
                <w:rFonts w:ascii="Arial" w:eastAsia="Arial" w:hAnsi="Arial" w:cs="Arial"/>
                <w:b/>
                <w:strike/>
                <w:sz w:val="24"/>
                <w:szCs w:val="24"/>
                <w:u w:val="single"/>
              </w:rPr>
            </w:pPr>
          </w:p>
        </w:tc>
      </w:tr>
    </w:tbl>
    <w:p w14:paraId="4EE42E57" w14:textId="77777777" w:rsidR="007F5FCE" w:rsidRDefault="007F5FCE">
      <w:pPr>
        <w:jc w:val="both"/>
        <w:rPr>
          <w:rFonts w:ascii="Arial" w:eastAsia="Arial" w:hAnsi="Arial" w:cs="Arial"/>
          <w:b/>
          <w:color w:val="38761D"/>
          <w:sz w:val="24"/>
          <w:szCs w:val="24"/>
          <w:u w:val="single"/>
        </w:rPr>
      </w:pPr>
    </w:p>
    <w:p w14:paraId="22D290AE" w14:textId="77777777" w:rsidR="007F5FCE"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A (manip)</w:t>
      </w:r>
      <w:r>
        <w:rPr>
          <w:rFonts w:ascii="Arial" w:eastAsia="Arial" w:hAnsi="Arial" w:cs="Arial"/>
          <w:color w:val="38761D"/>
          <w:sz w:val="24"/>
          <w:szCs w:val="24"/>
        </w:rPr>
        <w:t xml:space="preserve"> </w:t>
      </w:r>
    </w:p>
    <w:p w14:paraId="03052B39" w14:textId="77777777" w:rsidR="007F5FCE" w:rsidRDefault="007F5FCE">
      <w:pPr>
        <w:jc w:val="both"/>
        <w:rPr>
          <w:rFonts w:ascii="Arial" w:eastAsia="Arial" w:hAnsi="Arial" w:cs="Arial"/>
          <w:b/>
          <w:color w:val="38761D"/>
          <w:sz w:val="24"/>
          <w:szCs w:val="24"/>
          <w:u w:val="single"/>
        </w:rPr>
      </w:pPr>
    </w:p>
    <w:p w14:paraId="7857CC2C" w14:textId="77777777" w:rsidR="007F5FCE"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B1 :</w:t>
      </w:r>
      <w:r>
        <w:rPr>
          <w:rFonts w:ascii="Arial" w:eastAsia="Arial" w:hAnsi="Arial" w:cs="Arial"/>
          <w:color w:val="38761D"/>
          <w:sz w:val="24"/>
          <w:szCs w:val="24"/>
        </w:rPr>
        <w:t xml:space="preserve"> </w:t>
      </w:r>
    </w:p>
    <w:p w14:paraId="5B40A31B" w14:textId="77777777" w:rsidR="007F5FCE" w:rsidRDefault="007F5FCE">
      <w:pPr>
        <w:jc w:val="both"/>
        <w:rPr>
          <w:rFonts w:ascii="Arial" w:eastAsia="Arial" w:hAnsi="Arial" w:cs="Arial"/>
          <w:b/>
          <w:color w:val="38761D"/>
          <w:sz w:val="24"/>
          <w:szCs w:val="24"/>
          <w:u w:val="single"/>
        </w:rPr>
      </w:pPr>
    </w:p>
    <w:p w14:paraId="59BE1B99" w14:textId="77777777" w:rsidR="007F5FCE" w:rsidRDefault="00000000">
      <w:pPr>
        <w:jc w:val="both"/>
        <w:rPr>
          <w:rFonts w:ascii="Arial" w:eastAsia="Arial" w:hAnsi="Arial" w:cs="Arial"/>
          <w:color w:val="38761D"/>
          <w:sz w:val="24"/>
          <w:szCs w:val="24"/>
        </w:rPr>
      </w:pPr>
      <w:r>
        <w:rPr>
          <w:rFonts w:ascii="Arial" w:eastAsia="Arial" w:hAnsi="Arial" w:cs="Arial"/>
          <w:color w:val="38761D"/>
          <w:sz w:val="24"/>
          <w:szCs w:val="24"/>
        </w:rPr>
        <w:t>Présenter les résultats dans un tableau pour déterminer l’origine génétique de la myopathie chez un patient</w:t>
      </w:r>
    </w:p>
    <w:p w14:paraId="6D359FC9" w14:textId="77777777" w:rsidR="007F5FCE" w:rsidRDefault="007F5FCE">
      <w:pPr>
        <w:jc w:val="both"/>
        <w:rPr>
          <w:rFonts w:ascii="Arial" w:eastAsia="Arial" w:hAnsi="Arial" w:cs="Arial"/>
          <w:color w:val="38761D"/>
          <w:sz w:val="24"/>
          <w:szCs w:val="24"/>
        </w:rPr>
      </w:pPr>
    </w:p>
    <w:p w14:paraId="3D3FCEBE" w14:textId="77777777" w:rsidR="007F5FCE"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RESSOURCE COMPLÉMENTAIRE</w:t>
      </w:r>
      <w:r>
        <w:rPr>
          <w:rFonts w:ascii="Arial" w:eastAsia="Arial" w:hAnsi="Arial" w:cs="Arial"/>
          <w:color w:val="38761D"/>
          <w:sz w:val="24"/>
          <w:szCs w:val="24"/>
        </w:rPr>
        <w:t xml:space="preserve"> </w:t>
      </w:r>
    </w:p>
    <w:p w14:paraId="53EB1814" w14:textId="77777777" w:rsidR="007F5FCE" w:rsidRDefault="007F5FCE">
      <w:pPr>
        <w:jc w:val="both"/>
        <w:rPr>
          <w:rFonts w:ascii="Arial" w:eastAsia="Arial" w:hAnsi="Arial" w:cs="Arial"/>
          <w:b/>
          <w:color w:val="38761D"/>
          <w:sz w:val="24"/>
          <w:szCs w:val="24"/>
          <w:u w:val="single"/>
        </w:rPr>
      </w:pPr>
    </w:p>
    <w:p w14:paraId="7D0794EC" w14:textId="77777777" w:rsidR="007F5FCE" w:rsidRDefault="00000000">
      <w:pPr>
        <w:jc w:val="both"/>
        <w:rPr>
          <w:rFonts w:ascii="Arial" w:eastAsia="Arial" w:hAnsi="Arial" w:cs="Arial"/>
          <w:color w:val="38761D"/>
          <w:sz w:val="24"/>
          <w:szCs w:val="24"/>
          <w:u w:val="single"/>
        </w:rPr>
      </w:pPr>
      <w:r>
        <w:rPr>
          <w:rFonts w:ascii="Arial" w:eastAsia="Arial" w:hAnsi="Arial" w:cs="Arial"/>
          <w:b/>
          <w:color w:val="38761D"/>
          <w:sz w:val="24"/>
          <w:szCs w:val="24"/>
          <w:u w:val="single"/>
        </w:rPr>
        <w:t>ÉTAPE B2 :</w:t>
      </w:r>
      <w:r>
        <w:rPr>
          <w:rFonts w:ascii="Arial" w:eastAsia="Arial" w:hAnsi="Arial" w:cs="Arial"/>
          <w:color w:val="38761D"/>
          <w:sz w:val="24"/>
          <w:szCs w:val="24"/>
          <w:u w:val="single"/>
        </w:rPr>
        <w:t xml:space="preserve"> </w:t>
      </w:r>
    </w:p>
    <w:p w14:paraId="26E923E3" w14:textId="77777777" w:rsidR="007F5FCE" w:rsidRDefault="007F5FCE">
      <w:pPr>
        <w:jc w:val="both"/>
        <w:rPr>
          <w:rFonts w:ascii="Arial" w:eastAsia="Arial" w:hAnsi="Arial" w:cs="Arial"/>
          <w:b/>
          <w:color w:val="38761D"/>
          <w:sz w:val="24"/>
          <w:szCs w:val="24"/>
          <w:u w:val="single"/>
        </w:rPr>
      </w:pPr>
    </w:p>
    <w:p w14:paraId="59128292" w14:textId="77777777" w:rsidR="007F5FCE" w:rsidRDefault="00000000">
      <w:pPr>
        <w:jc w:val="both"/>
        <w:rPr>
          <w:rFonts w:ascii="Arial" w:eastAsia="Arial" w:hAnsi="Arial" w:cs="Arial"/>
          <w:color w:val="38761D"/>
          <w:sz w:val="24"/>
          <w:szCs w:val="24"/>
        </w:rPr>
      </w:pPr>
      <w:r>
        <w:rPr>
          <w:rFonts w:ascii="Arial" w:eastAsia="Arial" w:hAnsi="Arial" w:cs="Arial"/>
          <w:color w:val="38761D"/>
          <w:sz w:val="24"/>
          <w:szCs w:val="24"/>
        </w:rPr>
        <w:t>Si la myopathie affecte les myofibrilles : Cela indique que l’on a alors une myopathie myofibrillaire (MMF) qui diminue la force de certains groupes musculaires du corps.</w:t>
      </w:r>
    </w:p>
    <w:p w14:paraId="36280357" w14:textId="77777777" w:rsidR="007F5FCE" w:rsidRDefault="007F5FCE">
      <w:pPr>
        <w:jc w:val="both"/>
        <w:rPr>
          <w:rFonts w:ascii="Arial" w:eastAsia="Arial" w:hAnsi="Arial" w:cs="Arial"/>
          <w:color w:val="38761D"/>
          <w:sz w:val="24"/>
          <w:szCs w:val="24"/>
        </w:rPr>
      </w:pPr>
    </w:p>
    <w:p w14:paraId="3814F473" w14:textId="77777777" w:rsidR="007F5FCE" w:rsidRDefault="00000000">
      <w:pPr>
        <w:jc w:val="both"/>
        <w:rPr>
          <w:rFonts w:ascii="Arial" w:eastAsia="Arial" w:hAnsi="Arial" w:cs="Arial"/>
          <w:color w:val="38761D"/>
          <w:sz w:val="24"/>
          <w:szCs w:val="24"/>
        </w:rPr>
      </w:pPr>
      <w:r>
        <w:rPr>
          <w:rFonts w:ascii="Arial" w:eastAsia="Arial" w:hAnsi="Arial" w:cs="Arial"/>
          <w:color w:val="38761D"/>
          <w:sz w:val="24"/>
          <w:szCs w:val="24"/>
        </w:rPr>
        <w:t>Si la myopathie affecte les protéines impliquées dans l’interaction entre les fibres musculaires et la matrice extracellulaire : nous sommes alors sur un cas tel que la myopathie de Duchenne.</w:t>
      </w:r>
    </w:p>
    <w:p w14:paraId="16F2C36F" w14:textId="77777777" w:rsidR="007F5FCE" w:rsidRDefault="007F5FCE">
      <w:pPr>
        <w:jc w:val="both"/>
        <w:rPr>
          <w:rFonts w:ascii="Arial" w:eastAsia="Arial" w:hAnsi="Arial" w:cs="Arial"/>
          <w:color w:val="38761D"/>
          <w:sz w:val="24"/>
          <w:szCs w:val="24"/>
        </w:rPr>
      </w:pPr>
    </w:p>
    <w:p w14:paraId="7A404320" w14:textId="77777777" w:rsidR="007F5FCE" w:rsidRDefault="00000000">
      <w:pPr>
        <w:jc w:val="both"/>
        <w:rPr>
          <w:rFonts w:ascii="Arial" w:eastAsia="Arial" w:hAnsi="Arial" w:cs="Arial"/>
          <w:color w:val="38761D"/>
          <w:sz w:val="24"/>
          <w:szCs w:val="24"/>
        </w:rPr>
      </w:pPr>
      <w:r>
        <w:rPr>
          <w:rFonts w:ascii="Arial" w:eastAsia="Arial" w:hAnsi="Arial" w:cs="Arial"/>
          <w:color w:val="38761D"/>
          <w:sz w:val="24"/>
          <w:szCs w:val="24"/>
        </w:rPr>
        <w:t>Les résultats obtenus devraient montrer de quelle myopathie le patient est atteint en étudiant les points que sa maladie touche. En étudiant de près les résultats, on devrait alors être apte à déterminer son type de myopathie.</w:t>
      </w:r>
    </w:p>
    <w:p w14:paraId="0E5C1F9C" w14:textId="77777777" w:rsidR="007F5FCE" w:rsidRDefault="007F5FCE">
      <w:pPr>
        <w:jc w:val="both"/>
        <w:rPr>
          <w:rFonts w:ascii="Arial" w:eastAsia="Arial" w:hAnsi="Arial" w:cs="Arial"/>
          <w:color w:val="38761D"/>
          <w:sz w:val="24"/>
          <w:szCs w:val="24"/>
        </w:rPr>
      </w:pPr>
    </w:p>
    <w:p w14:paraId="7F35563F" w14:textId="77777777" w:rsidR="007F5FCE" w:rsidRDefault="00000000">
      <w:pPr>
        <w:jc w:val="both"/>
        <w:rPr>
          <w:rFonts w:ascii="Arial" w:eastAsia="Arial" w:hAnsi="Arial" w:cs="Arial"/>
          <w:color w:val="38761D"/>
          <w:sz w:val="24"/>
          <w:szCs w:val="24"/>
        </w:rPr>
      </w:pPr>
      <w:r>
        <w:rPr>
          <w:rFonts w:ascii="Arial" w:eastAsia="Arial" w:hAnsi="Arial" w:cs="Arial"/>
          <w:color w:val="38761D"/>
          <w:sz w:val="24"/>
          <w:szCs w:val="24"/>
        </w:rPr>
        <w:t>L'intégration des résultats des tests génétiques, des analyses de biopsie musculaire, des tests biochimiques, de l'imagerie médicale, et de l'évaluation clinique est essentielle pour diagnostiquer une myopathie d'origine génétique. Chaque résultat apporte une pièce du puzzle, permettant ainsi de confirmer l'origine génétique de la maladie et de préciser le type de myopathie dont souffre le patient.</w:t>
      </w:r>
    </w:p>
    <w:p w14:paraId="3C3AA007" w14:textId="77777777" w:rsidR="007F5FCE" w:rsidRDefault="007F5FCE">
      <w:pPr>
        <w:jc w:val="both"/>
        <w:rPr>
          <w:sz w:val="24"/>
          <w:szCs w:val="24"/>
        </w:rPr>
      </w:pPr>
    </w:p>
    <w:sectPr w:rsidR="007F5FCE">
      <w:headerReference w:type="default" r:id="rId10"/>
      <w:footerReference w:type="default" r:id="rId11"/>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9AEB71" w14:textId="77777777" w:rsidR="001450D2" w:rsidRDefault="001450D2">
      <w:r>
        <w:separator/>
      </w:r>
    </w:p>
  </w:endnote>
  <w:endnote w:type="continuationSeparator" w:id="0">
    <w:p w14:paraId="3D54B240" w14:textId="77777777" w:rsidR="001450D2" w:rsidRDefault="0014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4FE8B6D-C47C-4E7F-8AD7-9BEA3DB71749}"/>
    <w:embedBold r:id="rId2" w:fontKey="{24993D41-1DB9-4F0A-B511-CC391D394FEA}"/>
    <w:embedItalic r:id="rId3" w:fontKey="{FFE13B8B-3B64-45EB-A022-62C836F01E4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C748A434-B6A0-4401-9887-96B0E7A9CCC6}"/>
  </w:font>
  <w:font w:name="Cambria">
    <w:panose1 w:val="02040503050406030204"/>
    <w:charset w:val="00"/>
    <w:family w:val="roman"/>
    <w:pitch w:val="variable"/>
    <w:sig w:usb0="E00006FF" w:usb1="420024FF" w:usb2="02000000" w:usb3="00000000" w:csb0="0000019F" w:csb1="00000000"/>
    <w:embedRegular r:id="rId5" w:fontKey="{FFD17CB3-BB69-4012-BC8C-7941BCBDE662}"/>
    <w:embedItalic r:id="rId6" w:fontKey="{AE834600-8D18-4C7D-B523-3C875087180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7" w:fontKey="{B698B161-8746-4468-8251-EDFC765ED671}"/>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8" w:fontKey="{F5F453F0-2FCC-4350-B85A-032619ADA0FF}"/>
  </w:font>
  <w:font w:name="Mangal">
    <w:panose1 w:val="00000400000000000000"/>
    <w:charset w:val="00"/>
    <w:family w:val="roman"/>
    <w:pitch w:val="variable"/>
    <w:sig w:usb0="00008003" w:usb1="00000000" w:usb2="00000000" w:usb3="00000000" w:csb0="00000001" w:csb1="00000000"/>
    <w:embedRegular r:id="rId9" w:fontKey="{CF416A96-E73F-48A6-80C7-9C5513FA7A4D}"/>
    <w:embedItalic r:id="rId10" w:fontKey="{5047F51D-3036-4B6B-986B-3B145B2C8C15}"/>
  </w:font>
  <w:font w:name="FreeSans">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11" w:fontKey="{33E5FF17-10F4-4491-9370-D365A7CE3613}"/>
  </w:font>
  <w:font w:name="Calibri Light">
    <w:panose1 w:val="020F0302020204030204"/>
    <w:charset w:val="00"/>
    <w:family w:val="swiss"/>
    <w:pitch w:val="variable"/>
    <w:sig w:usb0="E4002EFF" w:usb1="C200247B" w:usb2="00000009" w:usb3="00000000" w:csb0="000001FF" w:csb1="00000000"/>
    <w:embedRegular r:id="rId12" w:fontKey="{26B77765-8268-41E7-88BB-FF5F9170D5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C591E" w14:textId="1E8E5103" w:rsidR="007F5FCE" w:rsidRDefault="007F5FCE">
    <w:pPr>
      <w:jc w:val="right"/>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F128C" w14:textId="77777777" w:rsidR="001450D2" w:rsidRDefault="001450D2">
      <w:r>
        <w:separator/>
      </w:r>
    </w:p>
  </w:footnote>
  <w:footnote w:type="continuationSeparator" w:id="0">
    <w:p w14:paraId="412BA02B" w14:textId="77777777" w:rsidR="001450D2" w:rsidRDefault="00145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43CF8" w14:textId="77777777" w:rsidR="007F5FCE" w:rsidRDefault="00000000">
    <w:pPr>
      <w:pBdr>
        <w:top w:val="nil"/>
        <w:left w:val="nil"/>
        <w:bottom w:val="nil"/>
        <w:right w:val="nil"/>
        <w:between w:val="nil"/>
      </w:pBdr>
      <w:shd w:val="clear" w:color="auto" w:fill="FFFFFF"/>
      <w:rPr>
        <w:rFonts w:ascii="Quattrocento Sans" w:eastAsia="Quattrocento Sans" w:hAnsi="Quattrocento Sans" w:cs="Quattrocento Sans"/>
        <w:color w:val="000000"/>
        <w:sz w:val="18"/>
        <w:szCs w:val="18"/>
      </w:rPr>
    </w:pPr>
    <w:r>
      <w:rPr>
        <w:rFonts w:ascii="Arial" w:eastAsia="Arial" w:hAnsi="Arial" w:cs="Arial"/>
        <w:b/>
        <w:color w:val="000000"/>
        <w:sz w:val="24"/>
        <w:szCs w:val="24"/>
        <w:highlight w:val="white"/>
      </w:rPr>
      <w:t>Diagnostic d’une maladie génétique</w:t>
    </w:r>
    <w:r>
      <w:rPr>
        <w:rFonts w:ascii="Arial" w:eastAsia="Arial" w:hAnsi="Arial" w:cs="Arial"/>
        <w:color w:val="000000"/>
        <w:sz w:val="24"/>
        <w:szCs w:val="24"/>
      </w:rPr>
      <w:t> </w:t>
    </w:r>
    <w:r>
      <w:rPr>
        <w:noProof/>
      </w:rPr>
      <w:drawing>
        <wp:anchor distT="114300" distB="114300" distL="114300" distR="114300" simplePos="0" relativeHeight="251658240" behindDoc="0" locked="0" layoutInCell="1" hidden="0" allowOverlap="1" wp14:anchorId="6242AB7C" wp14:editId="32B9A7E3">
          <wp:simplePos x="0" y="0"/>
          <wp:positionH relativeFrom="column">
            <wp:posOffset>-123824</wp:posOffset>
          </wp:positionH>
          <wp:positionV relativeFrom="paragraph">
            <wp:posOffset>-177179</wp:posOffset>
          </wp:positionV>
          <wp:extent cx="2032000" cy="584200"/>
          <wp:effectExtent l="0" t="0" r="0" b="0"/>
          <wp:wrapNone/>
          <wp:docPr id="4711823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DD7E16"/>
    <w:multiLevelType w:val="multilevel"/>
    <w:tmpl w:val="C8F280F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Titre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itre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Titre9"/>
      <w:lvlText w:val="▪"/>
      <w:lvlJc w:val="left"/>
      <w:pPr>
        <w:ind w:left="6480" w:hanging="360"/>
      </w:pPr>
      <w:rPr>
        <w:rFonts w:ascii="Noto Sans Symbols" w:eastAsia="Noto Sans Symbols" w:hAnsi="Noto Sans Symbols" w:cs="Noto Sans Symbols"/>
      </w:rPr>
    </w:lvl>
  </w:abstractNum>
  <w:abstractNum w:abstractNumId="1" w15:restartNumberingAfterBreak="0">
    <w:nsid w:val="52E67AAD"/>
    <w:multiLevelType w:val="multilevel"/>
    <w:tmpl w:val="2500E8A2"/>
    <w:lvl w:ilvl="0">
      <w:start w:val="2"/>
      <w:numFmt w:val="bullet"/>
      <w:lvlText w:val="-"/>
      <w:lvlJc w:val="left"/>
      <w:pPr>
        <w:ind w:left="720" w:hanging="360"/>
      </w:pPr>
      <w:rPr>
        <w:rFonts w:ascii="Calibri" w:eastAsia="Calibri" w:hAnsi="Calibri" w:cs="Calibri"/>
        <w:b/>
        <w:i w:val="0"/>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790511826">
    <w:abstractNumId w:val="0"/>
  </w:num>
  <w:num w:numId="2" w16cid:durableId="1661156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FCE"/>
    <w:rsid w:val="001450D2"/>
    <w:rsid w:val="00524C50"/>
    <w:rsid w:val="006F372B"/>
    <w:rsid w:val="007F5FCE"/>
    <w:rsid w:val="0096082C"/>
    <w:rsid w:val="00BD6532"/>
    <w:rsid w:val="00FC2F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F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8D9"/>
    <w:pPr>
      <w:suppressAutoHyphens/>
    </w:pPr>
    <w:rPr>
      <w:lang w:eastAsia="zh-C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rsid w:val="00A728D9"/>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rsid w:val="00A728D9"/>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rsid w:val="00A728D9"/>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rsid w:val="00A728D9"/>
  </w:style>
  <w:style w:type="character" w:customStyle="1" w:styleId="WW8Num1z1">
    <w:name w:val="WW8Num1z1"/>
    <w:rsid w:val="00A728D9"/>
  </w:style>
  <w:style w:type="character" w:customStyle="1" w:styleId="WW8Num1z2">
    <w:name w:val="WW8Num1z2"/>
    <w:rsid w:val="00A728D9"/>
  </w:style>
  <w:style w:type="character" w:customStyle="1" w:styleId="WW8Num1z3">
    <w:name w:val="WW8Num1z3"/>
    <w:rsid w:val="00A728D9"/>
  </w:style>
  <w:style w:type="character" w:customStyle="1" w:styleId="WW8Num1z4">
    <w:name w:val="WW8Num1z4"/>
    <w:rsid w:val="00A728D9"/>
  </w:style>
  <w:style w:type="character" w:customStyle="1" w:styleId="WW8Num1z5">
    <w:name w:val="WW8Num1z5"/>
    <w:rsid w:val="00A728D9"/>
  </w:style>
  <w:style w:type="character" w:customStyle="1" w:styleId="WW8Num1z6">
    <w:name w:val="WW8Num1z6"/>
    <w:rsid w:val="00A728D9"/>
  </w:style>
  <w:style w:type="character" w:customStyle="1" w:styleId="WW8Num1z7">
    <w:name w:val="WW8Num1z7"/>
    <w:rsid w:val="00A728D9"/>
  </w:style>
  <w:style w:type="character" w:customStyle="1" w:styleId="WW8Num1z8">
    <w:name w:val="WW8Num1z8"/>
    <w:rsid w:val="00A728D9"/>
  </w:style>
  <w:style w:type="character" w:customStyle="1" w:styleId="WW8Num2z0">
    <w:name w:val="WW8Num2z0"/>
    <w:rsid w:val="00A728D9"/>
    <w:rPr>
      <w:rFonts w:ascii="Calibri" w:hAnsi="Calibri" w:cs="Calibri" w:hint="default"/>
      <w:sz w:val="24"/>
      <w:szCs w:val="24"/>
    </w:rPr>
  </w:style>
  <w:style w:type="character" w:customStyle="1" w:styleId="WW8Num3z0">
    <w:name w:val="WW8Num3z0"/>
    <w:rsid w:val="00A728D9"/>
    <w:rPr>
      <w:rFonts w:ascii="OpenSymbol" w:hAnsi="OpenSymbol" w:cs="OpenSymbol"/>
      <w:b w:val="0"/>
    </w:rPr>
  </w:style>
  <w:style w:type="character" w:customStyle="1" w:styleId="WW8Num4z0">
    <w:name w:val="WW8Num4z0"/>
    <w:rsid w:val="00A728D9"/>
    <w:rPr>
      <w:rFonts w:ascii="OpenSymbol" w:hAnsi="OpenSymbol" w:cs="OpenSymbol"/>
    </w:rPr>
  </w:style>
  <w:style w:type="character" w:customStyle="1" w:styleId="WW8Num5z0">
    <w:name w:val="WW8Num5z0"/>
    <w:rsid w:val="00A728D9"/>
    <w:rPr>
      <w:rFonts w:ascii="Arial" w:eastAsia="SimSun" w:hAnsi="Arial" w:cs="Arial" w:hint="default"/>
    </w:rPr>
  </w:style>
  <w:style w:type="character" w:customStyle="1" w:styleId="WW8Num5z1">
    <w:name w:val="WW8Num5z1"/>
    <w:rsid w:val="00A728D9"/>
    <w:rPr>
      <w:rFonts w:ascii="Courier New" w:hAnsi="Courier New" w:cs="Courier New" w:hint="default"/>
    </w:rPr>
  </w:style>
  <w:style w:type="character" w:customStyle="1" w:styleId="WW8Num5z2">
    <w:name w:val="WW8Num5z2"/>
    <w:rsid w:val="00A728D9"/>
    <w:rPr>
      <w:rFonts w:ascii="Wingdings" w:hAnsi="Wingdings" w:cs="Wingdings" w:hint="default"/>
    </w:rPr>
  </w:style>
  <w:style w:type="character" w:customStyle="1" w:styleId="WW8Num5z3">
    <w:name w:val="WW8Num5z3"/>
    <w:rsid w:val="00A728D9"/>
    <w:rPr>
      <w:rFonts w:ascii="Symbol" w:hAnsi="Symbol" w:cs="Symbol" w:hint="default"/>
    </w:rPr>
  </w:style>
  <w:style w:type="character" w:customStyle="1" w:styleId="WW8Num6z0">
    <w:name w:val="WW8Num6z0"/>
    <w:rsid w:val="00A728D9"/>
    <w:rPr>
      <w:rFonts w:ascii="OpenSymbol" w:hAnsi="OpenSymbol" w:cs="OpenSymbol"/>
      <w:b w:val="0"/>
    </w:rPr>
  </w:style>
  <w:style w:type="character" w:customStyle="1" w:styleId="WW8Num6z1">
    <w:name w:val="WW8Num6z1"/>
    <w:rsid w:val="00A728D9"/>
    <w:rPr>
      <w:rFonts w:ascii="Courier New" w:hAnsi="Courier New" w:cs="Courier New" w:hint="default"/>
    </w:rPr>
  </w:style>
  <w:style w:type="character" w:customStyle="1" w:styleId="WW8Num6z2">
    <w:name w:val="WW8Num6z2"/>
    <w:rsid w:val="00A728D9"/>
    <w:rPr>
      <w:rFonts w:ascii="Wingdings" w:hAnsi="Wingdings" w:cs="Wingdings" w:hint="default"/>
    </w:rPr>
  </w:style>
  <w:style w:type="character" w:customStyle="1" w:styleId="WW8Num6z3">
    <w:name w:val="WW8Num6z3"/>
    <w:rsid w:val="00A728D9"/>
    <w:rPr>
      <w:rFonts w:ascii="Symbol" w:hAnsi="Symbol" w:cs="Symbol" w:hint="default"/>
    </w:rPr>
  </w:style>
  <w:style w:type="character" w:customStyle="1" w:styleId="WW8Num7z0">
    <w:name w:val="WW8Num7z0"/>
    <w:rsid w:val="00A728D9"/>
    <w:rPr>
      <w:rFonts w:ascii="OpenSymbol" w:hAnsi="OpenSymbol" w:cs="OpenSymbol"/>
      <w:b w:val="0"/>
    </w:rPr>
  </w:style>
  <w:style w:type="character" w:customStyle="1" w:styleId="WW8Num7z1">
    <w:name w:val="WW8Num7z1"/>
    <w:rsid w:val="00A728D9"/>
    <w:rPr>
      <w:rFonts w:ascii="Courier New" w:hAnsi="Courier New" w:cs="Courier New" w:hint="default"/>
    </w:rPr>
  </w:style>
  <w:style w:type="character" w:customStyle="1" w:styleId="WW8Num7z2">
    <w:name w:val="WW8Num7z2"/>
    <w:rsid w:val="00A728D9"/>
    <w:rPr>
      <w:rFonts w:ascii="Wingdings" w:hAnsi="Wingdings" w:cs="Wingdings" w:hint="default"/>
    </w:rPr>
  </w:style>
  <w:style w:type="character" w:customStyle="1" w:styleId="WW8Num7z3">
    <w:name w:val="WW8Num7z3"/>
    <w:rsid w:val="00A728D9"/>
    <w:rPr>
      <w:rFonts w:ascii="Symbol" w:hAnsi="Symbol" w:cs="Symbol" w:hint="default"/>
    </w:rPr>
  </w:style>
  <w:style w:type="character" w:customStyle="1" w:styleId="WW8Num8z0">
    <w:name w:val="WW8Num8z0"/>
    <w:rsid w:val="00A728D9"/>
    <w:rPr>
      <w:rFonts w:ascii="Symbol" w:hAnsi="Symbol" w:cs="Symbol" w:hint="default"/>
    </w:rPr>
  </w:style>
  <w:style w:type="character" w:customStyle="1" w:styleId="WW8Num8z1">
    <w:name w:val="WW8Num8z1"/>
    <w:rsid w:val="00A728D9"/>
    <w:rPr>
      <w:rFonts w:ascii="Courier New" w:hAnsi="Courier New" w:cs="Courier New" w:hint="default"/>
    </w:rPr>
  </w:style>
  <w:style w:type="character" w:customStyle="1" w:styleId="WW8Num8z2">
    <w:name w:val="WW8Num8z2"/>
    <w:rsid w:val="00A728D9"/>
    <w:rPr>
      <w:rFonts w:ascii="Wingdings" w:hAnsi="Wingdings" w:cs="Wingdings" w:hint="default"/>
    </w:rPr>
  </w:style>
  <w:style w:type="character" w:customStyle="1" w:styleId="WW8Num9z0">
    <w:name w:val="WW8Num9z0"/>
    <w:rsid w:val="00A728D9"/>
  </w:style>
  <w:style w:type="character" w:customStyle="1" w:styleId="WW8Num9z1">
    <w:name w:val="WW8Num9z1"/>
    <w:rsid w:val="00A728D9"/>
  </w:style>
  <w:style w:type="character" w:customStyle="1" w:styleId="WW8Num9z2">
    <w:name w:val="WW8Num9z2"/>
    <w:rsid w:val="00A728D9"/>
  </w:style>
  <w:style w:type="character" w:customStyle="1" w:styleId="WW8Num9z3">
    <w:name w:val="WW8Num9z3"/>
    <w:rsid w:val="00A728D9"/>
  </w:style>
  <w:style w:type="character" w:customStyle="1" w:styleId="WW8Num9z4">
    <w:name w:val="WW8Num9z4"/>
    <w:rsid w:val="00A728D9"/>
  </w:style>
  <w:style w:type="character" w:customStyle="1" w:styleId="WW8Num9z5">
    <w:name w:val="WW8Num9z5"/>
    <w:rsid w:val="00A728D9"/>
  </w:style>
  <w:style w:type="character" w:customStyle="1" w:styleId="WW8Num9z6">
    <w:name w:val="WW8Num9z6"/>
    <w:rsid w:val="00A728D9"/>
  </w:style>
  <w:style w:type="character" w:customStyle="1" w:styleId="WW8Num9z7">
    <w:name w:val="WW8Num9z7"/>
    <w:rsid w:val="00A728D9"/>
  </w:style>
  <w:style w:type="character" w:customStyle="1" w:styleId="WW8Num9z8">
    <w:name w:val="WW8Num9z8"/>
    <w:rsid w:val="00A728D9"/>
  </w:style>
  <w:style w:type="character" w:customStyle="1" w:styleId="WW8Num10z0">
    <w:name w:val="WW8Num10z0"/>
    <w:rsid w:val="00A728D9"/>
    <w:rPr>
      <w:rFonts w:ascii="OpenSymbol" w:hAnsi="OpenSymbol" w:cs="OpenSymbol"/>
      <w:b w:val="0"/>
    </w:rPr>
  </w:style>
  <w:style w:type="character" w:customStyle="1" w:styleId="WW8Num10z1">
    <w:name w:val="WW8Num10z1"/>
    <w:rsid w:val="00A728D9"/>
    <w:rPr>
      <w:rFonts w:ascii="Courier New" w:hAnsi="Courier New" w:cs="Courier New" w:hint="default"/>
    </w:rPr>
  </w:style>
  <w:style w:type="character" w:customStyle="1" w:styleId="WW8Num10z2">
    <w:name w:val="WW8Num10z2"/>
    <w:rsid w:val="00A728D9"/>
    <w:rPr>
      <w:rFonts w:ascii="Wingdings" w:hAnsi="Wingdings" w:cs="Wingdings" w:hint="default"/>
    </w:rPr>
  </w:style>
  <w:style w:type="character" w:customStyle="1" w:styleId="WW8Num10z3">
    <w:name w:val="WW8Num10z3"/>
    <w:rsid w:val="00A728D9"/>
    <w:rPr>
      <w:rFonts w:ascii="Symbol" w:hAnsi="Symbol" w:cs="Symbol" w:hint="default"/>
    </w:rPr>
  </w:style>
  <w:style w:type="character" w:customStyle="1" w:styleId="WW8Num11z0">
    <w:name w:val="WW8Num11z0"/>
    <w:rsid w:val="00A728D9"/>
  </w:style>
  <w:style w:type="character" w:customStyle="1" w:styleId="WW8Num11z1">
    <w:name w:val="WW8Num11z1"/>
    <w:rsid w:val="00A728D9"/>
  </w:style>
  <w:style w:type="character" w:customStyle="1" w:styleId="WW8Num11z2">
    <w:name w:val="WW8Num11z2"/>
    <w:rsid w:val="00A728D9"/>
  </w:style>
  <w:style w:type="character" w:customStyle="1" w:styleId="WW8Num11z3">
    <w:name w:val="WW8Num11z3"/>
    <w:rsid w:val="00A728D9"/>
  </w:style>
  <w:style w:type="character" w:customStyle="1" w:styleId="WW8Num11z4">
    <w:name w:val="WW8Num11z4"/>
    <w:rsid w:val="00A728D9"/>
  </w:style>
  <w:style w:type="character" w:customStyle="1" w:styleId="WW8Num11z5">
    <w:name w:val="WW8Num11z5"/>
    <w:rsid w:val="00A728D9"/>
  </w:style>
  <w:style w:type="character" w:customStyle="1" w:styleId="WW8Num11z6">
    <w:name w:val="WW8Num11z6"/>
    <w:rsid w:val="00A728D9"/>
  </w:style>
  <w:style w:type="character" w:customStyle="1" w:styleId="WW8Num11z7">
    <w:name w:val="WW8Num11z7"/>
    <w:rsid w:val="00A728D9"/>
  </w:style>
  <w:style w:type="character" w:customStyle="1" w:styleId="WW8Num11z8">
    <w:name w:val="WW8Num11z8"/>
    <w:rsid w:val="00A728D9"/>
  </w:style>
  <w:style w:type="character" w:customStyle="1" w:styleId="WW8Num12z0">
    <w:name w:val="WW8Num12z0"/>
    <w:rsid w:val="00A728D9"/>
    <w:rPr>
      <w:rFonts w:ascii="Calibri" w:eastAsia="Calibri" w:hAnsi="Calibri" w:cs="Calibri" w:hint="default"/>
    </w:rPr>
  </w:style>
  <w:style w:type="character" w:customStyle="1" w:styleId="WW8Num12z1">
    <w:name w:val="WW8Num12z1"/>
    <w:rsid w:val="00A728D9"/>
    <w:rPr>
      <w:rFonts w:ascii="Courier New" w:hAnsi="Courier New" w:cs="Courier New" w:hint="default"/>
    </w:rPr>
  </w:style>
  <w:style w:type="character" w:customStyle="1" w:styleId="WW8Num12z2">
    <w:name w:val="WW8Num12z2"/>
    <w:rsid w:val="00A728D9"/>
    <w:rPr>
      <w:rFonts w:ascii="Wingdings" w:hAnsi="Wingdings" w:cs="Wingdings" w:hint="default"/>
    </w:rPr>
  </w:style>
  <w:style w:type="character" w:customStyle="1" w:styleId="WW8Num12z3">
    <w:name w:val="WW8Num12z3"/>
    <w:rsid w:val="00A728D9"/>
    <w:rPr>
      <w:rFonts w:ascii="Symbol" w:hAnsi="Symbol" w:cs="Symbol" w:hint="default"/>
    </w:rPr>
  </w:style>
  <w:style w:type="character" w:customStyle="1" w:styleId="WW8Num13z0">
    <w:name w:val="WW8Num13z0"/>
    <w:rsid w:val="00A728D9"/>
    <w:rPr>
      <w:rFonts w:ascii="Symbol" w:hAnsi="Symbol" w:cs="Symbol" w:hint="default"/>
      <w:color w:val="000000"/>
    </w:rPr>
  </w:style>
  <w:style w:type="character" w:customStyle="1" w:styleId="WW8Num13z1">
    <w:name w:val="WW8Num13z1"/>
    <w:rsid w:val="00A728D9"/>
    <w:rPr>
      <w:rFonts w:ascii="Courier New" w:hAnsi="Courier New" w:cs="Courier New" w:hint="default"/>
    </w:rPr>
  </w:style>
  <w:style w:type="character" w:customStyle="1" w:styleId="WW8Num13z2">
    <w:name w:val="WW8Num13z2"/>
    <w:rsid w:val="00A728D9"/>
    <w:rPr>
      <w:rFonts w:ascii="Wingdings" w:hAnsi="Wingdings" w:cs="Wingdings" w:hint="default"/>
    </w:rPr>
  </w:style>
  <w:style w:type="character" w:customStyle="1" w:styleId="WW8Num13z3">
    <w:name w:val="WW8Num13z3"/>
    <w:rsid w:val="00A728D9"/>
    <w:rPr>
      <w:rFonts w:ascii="Symbol" w:hAnsi="Symbol" w:cs="Symbol" w:hint="default"/>
    </w:rPr>
  </w:style>
  <w:style w:type="character" w:customStyle="1" w:styleId="WW8Num14z0">
    <w:name w:val="WW8Num14z0"/>
    <w:rsid w:val="00A728D9"/>
    <w:rPr>
      <w:rFonts w:ascii="OpenSymbol" w:hAnsi="OpenSymbol" w:cs="OpenSymbol"/>
      <w:b w:val="0"/>
    </w:rPr>
  </w:style>
  <w:style w:type="character" w:customStyle="1" w:styleId="WW8Num14z1">
    <w:name w:val="WW8Num14z1"/>
    <w:rsid w:val="00A728D9"/>
    <w:rPr>
      <w:rFonts w:ascii="Courier New" w:hAnsi="Courier New" w:cs="Courier New" w:hint="default"/>
    </w:rPr>
  </w:style>
  <w:style w:type="character" w:customStyle="1" w:styleId="WW8Num14z2">
    <w:name w:val="WW8Num14z2"/>
    <w:rsid w:val="00A728D9"/>
    <w:rPr>
      <w:rFonts w:ascii="Wingdings" w:hAnsi="Wingdings" w:cs="Wingdings" w:hint="default"/>
    </w:rPr>
  </w:style>
  <w:style w:type="character" w:customStyle="1" w:styleId="WW8Num14z3">
    <w:name w:val="WW8Num14z3"/>
    <w:rsid w:val="00A728D9"/>
    <w:rPr>
      <w:rFonts w:ascii="Symbol" w:hAnsi="Symbol" w:cs="Symbol" w:hint="default"/>
    </w:rPr>
  </w:style>
  <w:style w:type="character" w:customStyle="1" w:styleId="WW8Num15z0">
    <w:name w:val="WW8Num15z0"/>
    <w:rsid w:val="00A728D9"/>
  </w:style>
  <w:style w:type="character" w:customStyle="1" w:styleId="WW8Num15z1">
    <w:name w:val="WW8Num15z1"/>
    <w:rsid w:val="00A728D9"/>
  </w:style>
  <w:style w:type="character" w:customStyle="1" w:styleId="WW8Num15z2">
    <w:name w:val="WW8Num15z2"/>
    <w:rsid w:val="00A728D9"/>
  </w:style>
  <w:style w:type="character" w:customStyle="1" w:styleId="WW8Num15z3">
    <w:name w:val="WW8Num15z3"/>
    <w:rsid w:val="00A728D9"/>
  </w:style>
  <w:style w:type="character" w:customStyle="1" w:styleId="WW8Num15z4">
    <w:name w:val="WW8Num15z4"/>
    <w:rsid w:val="00A728D9"/>
  </w:style>
  <w:style w:type="character" w:customStyle="1" w:styleId="WW8Num15z5">
    <w:name w:val="WW8Num15z5"/>
    <w:rsid w:val="00A728D9"/>
  </w:style>
  <w:style w:type="character" w:customStyle="1" w:styleId="WW8Num15z6">
    <w:name w:val="WW8Num15z6"/>
    <w:rsid w:val="00A728D9"/>
  </w:style>
  <w:style w:type="character" w:customStyle="1" w:styleId="WW8Num15z7">
    <w:name w:val="WW8Num15z7"/>
    <w:rsid w:val="00A728D9"/>
  </w:style>
  <w:style w:type="character" w:customStyle="1" w:styleId="WW8Num15z8">
    <w:name w:val="WW8Num15z8"/>
    <w:rsid w:val="00A728D9"/>
  </w:style>
  <w:style w:type="character" w:customStyle="1" w:styleId="WW8Num16z0">
    <w:name w:val="WW8Num16z0"/>
    <w:rsid w:val="00A728D9"/>
    <w:rPr>
      <w:rFonts w:ascii="Arial" w:eastAsia="Calibri" w:hAnsi="Arial" w:cs="Arial" w:hint="default"/>
    </w:rPr>
  </w:style>
  <w:style w:type="character" w:customStyle="1" w:styleId="WW8Num16z1">
    <w:name w:val="WW8Num16z1"/>
    <w:rsid w:val="00A728D9"/>
    <w:rPr>
      <w:rFonts w:ascii="Courier New" w:hAnsi="Courier New" w:cs="Courier New" w:hint="default"/>
    </w:rPr>
  </w:style>
  <w:style w:type="character" w:customStyle="1" w:styleId="WW8Num16z2">
    <w:name w:val="WW8Num16z2"/>
    <w:rsid w:val="00A728D9"/>
    <w:rPr>
      <w:rFonts w:ascii="Wingdings" w:hAnsi="Wingdings" w:cs="Wingdings" w:hint="default"/>
    </w:rPr>
  </w:style>
  <w:style w:type="character" w:customStyle="1" w:styleId="WW8Num16z3">
    <w:name w:val="WW8Num16z3"/>
    <w:rsid w:val="00A728D9"/>
    <w:rPr>
      <w:rFonts w:ascii="Symbol" w:hAnsi="Symbol" w:cs="Symbol" w:hint="default"/>
    </w:rPr>
  </w:style>
  <w:style w:type="character" w:customStyle="1" w:styleId="WW8Num17z0">
    <w:name w:val="WW8Num17z0"/>
    <w:rsid w:val="00A728D9"/>
    <w:rPr>
      <w:rFonts w:ascii="OpenSymbol" w:hAnsi="OpenSymbol" w:cs="OpenSymbol"/>
      <w:b w:val="0"/>
    </w:rPr>
  </w:style>
  <w:style w:type="character" w:customStyle="1" w:styleId="WW8Num17z1">
    <w:name w:val="WW8Num17z1"/>
    <w:rsid w:val="00A728D9"/>
    <w:rPr>
      <w:rFonts w:ascii="Courier New" w:hAnsi="Courier New" w:cs="Courier New" w:hint="default"/>
    </w:rPr>
  </w:style>
  <w:style w:type="character" w:customStyle="1" w:styleId="WW8Num17z2">
    <w:name w:val="WW8Num17z2"/>
    <w:rsid w:val="00A728D9"/>
    <w:rPr>
      <w:rFonts w:ascii="Wingdings" w:hAnsi="Wingdings" w:cs="Wingdings" w:hint="default"/>
    </w:rPr>
  </w:style>
  <w:style w:type="character" w:customStyle="1" w:styleId="WW8Num17z3">
    <w:name w:val="WW8Num17z3"/>
    <w:rsid w:val="00A728D9"/>
    <w:rPr>
      <w:rFonts w:ascii="Symbol" w:hAnsi="Symbol" w:cs="Symbol" w:hint="default"/>
    </w:rPr>
  </w:style>
  <w:style w:type="character" w:customStyle="1" w:styleId="WW8Num18z0">
    <w:name w:val="WW8Num18z0"/>
    <w:rsid w:val="00A728D9"/>
    <w:rPr>
      <w:rFonts w:ascii="Calibri" w:hAnsi="Calibri" w:cs="Calibri" w:hint="default"/>
    </w:rPr>
  </w:style>
  <w:style w:type="character" w:customStyle="1" w:styleId="WW8Num18z1">
    <w:name w:val="WW8Num18z1"/>
    <w:rsid w:val="00A728D9"/>
    <w:rPr>
      <w:rFonts w:ascii="Courier New" w:hAnsi="Courier New" w:cs="Courier New" w:hint="default"/>
    </w:rPr>
  </w:style>
  <w:style w:type="character" w:customStyle="1" w:styleId="WW8Num18z2">
    <w:name w:val="WW8Num18z2"/>
    <w:rsid w:val="00A728D9"/>
    <w:rPr>
      <w:rFonts w:ascii="Wingdings" w:hAnsi="Wingdings" w:cs="Wingdings" w:hint="default"/>
    </w:rPr>
  </w:style>
  <w:style w:type="character" w:customStyle="1" w:styleId="WW8Num18z3">
    <w:name w:val="WW8Num18z3"/>
    <w:rsid w:val="00A728D9"/>
    <w:rPr>
      <w:rFonts w:ascii="Symbol" w:hAnsi="Symbol" w:cs="Symbol" w:hint="default"/>
    </w:rPr>
  </w:style>
  <w:style w:type="character" w:customStyle="1" w:styleId="WW8Num19z0">
    <w:name w:val="WW8Num19z0"/>
    <w:rsid w:val="00A728D9"/>
    <w:rPr>
      <w:rFonts w:ascii="Arial" w:eastAsia="Calibri" w:hAnsi="Arial" w:cs="Arial" w:hint="default"/>
    </w:rPr>
  </w:style>
  <w:style w:type="character" w:customStyle="1" w:styleId="WW8Num19z1">
    <w:name w:val="WW8Num19z1"/>
    <w:rsid w:val="00A728D9"/>
    <w:rPr>
      <w:rFonts w:ascii="Courier New" w:hAnsi="Courier New" w:cs="Courier New" w:hint="default"/>
    </w:rPr>
  </w:style>
  <w:style w:type="character" w:customStyle="1" w:styleId="WW8Num19z2">
    <w:name w:val="WW8Num19z2"/>
    <w:rsid w:val="00A728D9"/>
    <w:rPr>
      <w:rFonts w:ascii="Wingdings" w:hAnsi="Wingdings" w:cs="Wingdings" w:hint="default"/>
    </w:rPr>
  </w:style>
  <w:style w:type="character" w:customStyle="1" w:styleId="WW8Num19z3">
    <w:name w:val="WW8Num19z3"/>
    <w:rsid w:val="00A728D9"/>
    <w:rPr>
      <w:rFonts w:ascii="Symbol" w:hAnsi="Symbol" w:cs="Symbol" w:hint="default"/>
    </w:rPr>
  </w:style>
  <w:style w:type="character" w:customStyle="1" w:styleId="WW8Num20z0">
    <w:name w:val="WW8Num20z0"/>
    <w:rsid w:val="00A728D9"/>
    <w:rPr>
      <w:rFonts w:ascii="OpenSymbol" w:hAnsi="OpenSymbol" w:cs="OpenSymbol"/>
      <w:b w:val="0"/>
    </w:rPr>
  </w:style>
  <w:style w:type="character" w:customStyle="1" w:styleId="WW8Num20z1">
    <w:name w:val="WW8Num20z1"/>
    <w:rsid w:val="00A728D9"/>
    <w:rPr>
      <w:rFonts w:ascii="Courier New" w:hAnsi="Courier New" w:cs="Courier New" w:hint="default"/>
    </w:rPr>
  </w:style>
  <w:style w:type="character" w:customStyle="1" w:styleId="WW8Num20z2">
    <w:name w:val="WW8Num20z2"/>
    <w:rsid w:val="00A728D9"/>
    <w:rPr>
      <w:rFonts w:ascii="Wingdings" w:hAnsi="Wingdings" w:cs="Wingdings" w:hint="default"/>
    </w:rPr>
  </w:style>
  <w:style w:type="character" w:customStyle="1" w:styleId="WW8Num20z3">
    <w:name w:val="WW8Num20z3"/>
    <w:rsid w:val="00A728D9"/>
    <w:rPr>
      <w:rFonts w:ascii="Symbol" w:hAnsi="Symbol" w:cs="Symbol" w:hint="default"/>
    </w:rPr>
  </w:style>
  <w:style w:type="character" w:customStyle="1" w:styleId="WW8Num21z0">
    <w:name w:val="WW8Num21z0"/>
    <w:rsid w:val="00A728D9"/>
    <w:rPr>
      <w:rFonts w:ascii="Calibri" w:hAnsi="Calibri" w:cs="Calibri" w:hint="default"/>
    </w:rPr>
  </w:style>
  <w:style w:type="character" w:customStyle="1" w:styleId="WW8Num21z1">
    <w:name w:val="WW8Num21z1"/>
    <w:rsid w:val="00A728D9"/>
    <w:rPr>
      <w:rFonts w:ascii="Courier New" w:hAnsi="Courier New" w:cs="Courier New" w:hint="default"/>
    </w:rPr>
  </w:style>
  <w:style w:type="character" w:customStyle="1" w:styleId="WW8Num21z2">
    <w:name w:val="WW8Num21z2"/>
    <w:rsid w:val="00A728D9"/>
    <w:rPr>
      <w:rFonts w:ascii="Wingdings" w:hAnsi="Wingdings" w:cs="Wingdings" w:hint="default"/>
    </w:rPr>
  </w:style>
  <w:style w:type="character" w:customStyle="1" w:styleId="WW8Num21z3">
    <w:name w:val="WW8Num21z3"/>
    <w:rsid w:val="00A728D9"/>
    <w:rPr>
      <w:rFonts w:ascii="Symbol" w:hAnsi="Symbol" w:cs="Symbol" w:hint="default"/>
    </w:rPr>
  </w:style>
  <w:style w:type="character" w:customStyle="1" w:styleId="WW8Num22z0">
    <w:name w:val="WW8Num22z0"/>
    <w:rsid w:val="00A728D9"/>
    <w:rPr>
      <w:rFonts w:ascii="OpenSymbol" w:hAnsi="OpenSymbol" w:cs="OpenSymbol"/>
      <w:b w:val="0"/>
    </w:rPr>
  </w:style>
  <w:style w:type="character" w:customStyle="1" w:styleId="WW8Num22z1">
    <w:name w:val="WW8Num22z1"/>
    <w:rsid w:val="00A728D9"/>
    <w:rPr>
      <w:rFonts w:ascii="Courier New" w:hAnsi="Courier New" w:cs="Courier New" w:hint="default"/>
    </w:rPr>
  </w:style>
  <w:style w:type="character" w:customStyle="1" w:styleId="WW8Num22z2">
    <w:name w:val="WW8Num22z2"/>
    <w:rsid w:val="00A728D9"/>
    <w:rPr>
      <w:rFonts w:ascii="Wingdings" w:hAnsi="Wingdings" w:cs="Wingdings" w:hint="default"/>
    </w:rPr>
  </w:style>
  <w:style w:type="character" w:customStyle="1" w:styleId="WW8Num22z3">
    <w:name w:val="WW8Num22z3"/>
    <w:rsid w:val="00A728D9"/>
    <w:rPr>
      <w:rFonts w:ascii="Symbol" w:hAnsi="Symbol" w:cs="Symbol" w:hint="default"/>
    </w:rPr>
  </w:style>
  <w:style w:type="character" w:customStyle="1" w:styleId="WW8Num23z0">
    <w:name w:val="WW8Num23z0"/>
    <w:rsid w:val="00A728D9"/>
    <w:rPr>
      <w:rFonts w:hint="default"/>
    </w:rPr>
  </w:style>
  <w:style w:type="character" w:customStyle="1" w:styleId="WW8Num24z0">
    <w:name w:val="WW8Num24z0"/>
    <w:rsid w:val="00A728D9"/>
    <w:rPr>
      <w:rFonts w:ascii="Symbol" w:hAnsi="Symbol" w:cs="Symbol" w:hint="default"/>
    </w:rPr>
  </w:style>
  <w:style w:type="character" w:customStyle="1" w:styleId="WW8Num24z1">
    <w:name w:val="WW8Num24z1"/>
    <w:rsid w:val="00A728D9"/>
    <w:rPr>
      <w:rFonts w:ascii="Courier New" w:hAnsi="Courier New" w:cs="Courier New" w:hint="default"/>
    </w:rPr>
  </w:style>
  <w:style w:type="character" w:customStyle="1" w:styleId="WW8Num24z2">
    <w:name w:val="WW8Num24z2"/>
    <w:rsid w:val="00A728D9"/>
    <w:rPr>
      <w:rFonts w:ascii="Wingdings" w:hAnsi="Wingdings" w:cs="Wingdings" w:hint="default"/>
    </w:rPr>
  </w:style>
  <w:style w:type="character" w:customStyle="1" w:styleId="WW8Num25z0">
    <w:name w:val="WW8Num25z0"/>
    <w:rsid w:val="00A728D9"/>
  </w:style>
  <w:style w:type="character" w:customStyle="1" w:styleId="WW8Num25z1">
    <w:name w:val="WW8Num25z1"/>
    <w:rsid w:val="00A728D9"/>
  </w:style>
  <w:style w:type="character" w:customStyle="1" w:styleId="WW8Num25z2">
    <w:name w:val="WW8Num25z2"/>
    <w:rsid w:val="00A728D9"/>
  </w:style>
  <w:style w:type="character" w:customStyle="1" w:styleId="WW8Num25z3">
    <w:name w:val="WW8Num25z3"/>
    <w:rsid w:val="00A728D9"/>
  </w:style>
  <w:style w:type="character" w:customStyle="1" w:styleId="WW8Num25z4">
    <w:name w:val="WW8Num25z4"/>
    <w:rsid w:val="00A728D9"/>
  </w:style>
  <w:style w:type="character" w:customStyle="1" w:styleId="WW8Num25z5">
    <w:name w:val="WW8Num25z5"/>
    <w:rsid w:val="00A728D9"/>
  </w:style>
  <w:style w:type="character" w:customStyle="1" w:styleId="WW8Num25z6">
    <w:name w:val="WW8Num25z6"/>
    <w:rsid w:val="00A728D9"/>
  </w:style>
  <w:style w:type="character" w:customStyle="1" w:styleId="WW8Num25z7">
    <w:name w:val="WW8Num25z7"/>
    <w:rsid w:val="00A728D9"/>
  </w:style>
  <w:style w:type="character" w:customStyle="1" w:styleId="WW8Num25z8">
    <w:name w:val="WW8Num25z8"/>
    <w:rsid w:val="00A728D9"/>
  </w:style>
  <w:style w:type="character" w:customStyle="1" w:styleId="WW8Num26z0">
    <w:name w:val="WW8Num26z0"/>
    <w:rsid w:val="00A728D9"/>
    <w:rPr>
      <w:rFonts w:ascii="Symbol" w:hAnsi="Symbol" w:cs="Symbol" w:hint="default"/>
    </w:rPr>
  </w:style>
  <w:style w:type="character" w:customStyle="1" w:styleId="WW8Num26z1">
    <w:name w:val="WW8Num26z1"/>
    <w:rsid w:val="00A728D9"/>
    <w:rPr>
      <w:rFonts w:ascii="Courier New" w:hAnsi="Courier New" w:cs="Courier New" w:hint="default"/>
    </w:rPr>
  </w:style>
  <w:style w:type="character" w:customStyle="1" w:styleId="WW8Num26z2">
    <w:name w:val="WW8Num26z2"/>
    <w:rsid w:val="00A728D9"/>
    <w:rPr>
      <w:rFonts w:ascii="Wingdings" w:hAnsi="Wingdings" w:cs="Wingdings" w:hint="default"/>
    </w:rPr>
  </w:style>
  <w:style w:type="character" w:customStyle="1" w:styleId="WW8Num27z0">
    <w:name w:val="WW8Num27z0"/>
    <w:rsid w:val="00A728D9"/>
    <w:rPr>
      <w:rFonts w:ascii="Arial" w:eastAsia="Calibri" w:hAnsi="Arial" w:cs="Arial" w:hint="default"/>
    </w:rPr>
  </w:style>
  <w:style w:type="character" w:customStyle="1" w:styleId="WW8Num27z1">
    <w:name w:val="WW8Num27z1"/>
    <w:rsid w:val="00A728D9"/>
    <w:rPr>
      <w:rFonts w:ascii="Courier New" w:hAnsi="Courier New" w:cs="Courier New" w:hint="default"/>
    </w:rPr>
  </w:style>
  <w:style w:type="character" w:customStyle="1" w:styleId="WW8Num27z2">
    <w:name w:val="WW8Num27z2"/>
    <w:rsid w:val="00A728D9"/>
    <w:rPr>
      <w:rFonts w:ascii="Wingdings" w:hAnsi="Wingdings" w:cs="Wingdings" w:hint="default"/>
    </w:rPr>
  </w:style>
  <w:style w:type="character" w:customStyle="1" w:styleId="WW8Num27z3">
    <w:name w:val="WW8Num27z3"/>
    <w:rsid w:val="00A728D9"/>
    <w:rPr>
      <w:rFonts w:ascii="Symbol" w:hAnsi="Symbol" w:cs="Symbol" w:hint="default"/>
    </w:rPr>
  </w:style>
  <w:style w:type="character" w:customStyle="1" w:styleId="WW8Num28z0">
    <w:name w:val="WW8Num28z0"/>
    <w:rsid w:val="00A728D9"/>
    <w:rPr>
      <w:rFonts w:ascii="Calibri" w:hAnsi="Calibri" w:cs="Calibri" w:hint="default"/>
    </w:rPr>
  </w:style>
  <w:style w:type="character" w:customStyle="1" w:styleId="WW8Num28z1">
    <w:name w:val="WW8Num28z1"/>
    <w:rsid w:val="00A728D9"/>
    <w:rPr>
      <w:rFonts w:ascii="Courier New" w:hAnsi="Courier New" w:cs="Courier New" w:hint="default"/>
    </w:rPr>
  </w:style>
  <w:style w:type="character" w:customStyle="1" w:styleId="WW8Num28z2">
    <w:name w:val="WW8Num28z2"/>
    <w:rsid w:val="00A728D9"/>
    <w:rPr>
      <w:rFonts w:ascii="Wingdings" w:hAnsi="Wingdings" w:cs="Wingdings" w:hint="default"/>
    </w:rPr>
  </w:style>
  <w:style w:type="character" w:customStyle="1" w:styleId="WW8Num28z3">
    <w:name w:val="WW8Num28z3"/>
    <w:rsid w:val="00A728D9"/>
    <w:rPr>
      <w:rFonts w:ascii="Symbol" w:hAnsi="Symbol" w:cs="Symbol" w:hint="default"/>
    </w:rPr>
  </w:style>
  <w:style w:type="character" w:customStyle="1" w:styleId="WW8Num29z0">
    <w:name w:val="WW8Num29z0"/>
    <w:rsid w:val="00A728D9"/>
    <w:rPr>
      <w:rFonts w:ascii="OpenSymbol" w:hAnsi="OpenSymbol" w:cs="OpenSymbol"/>
      <w:b w:val="0"/>
    </w:rPr>
  </w:style>
  <w:style w:type="character" w:customStyle="1" w:styleId="WW8Num29z1">
    <w:name w:val="WW8Num29z1"/>
    <w:rsid w:val="00A728D9"/>
    <w:rPr>
      <w:rFonts w:ascii="Courier New" w:hAnsi="Courier New" w:cs="Courier New" w:hint="default"/>
    </w:rPr>
  </w:style>
  <w:style w:type="character" w:customStyle="1" w:styleId="WW8Num29z2">
    <w:name w:val="WW8Num29z2"/>
    <w:rsid w:val="00A728D9"/>
    <w:rPr>
      <w:rFonts w:ascii="Wingdings" w:hAnsi="Wingdings" w:cs="Wingdings" w:hint="default"/>
    </w:rPr>
  </w:style>
  <w:style w:type="character" w:customStyle="1" w:styleId="WW8Num29z3">
    <w:name w:val="WW8Num29z3"/>
    <w:rsid w:val="00A728D9"/>
    <w:rPr>
      <w:rFonts w:ascii="Symbol" w:hAnsi="Symbol" w:cs="Symbol" w:hint="default"/>
    </w:rPr>
  </w:style>
  <w:style w:type="character" w:customStyle="1" w:styleId="WW8Num30z0">
    <w:name w:val="WW8Num30z0"/>
    <w:rsid w:val="00A728D9"/>
  </w:style>
  <w:style w:type="character" w:customStyle="1" w:styleId="WW8Num30z1">
    <w:name w:val="WW8Num30z1"/>
    <w:rsid w:val="00A728D9"/>
  </w:style>
  <w:style w:type="character" w:customStyle="1" w:styleId="WW8Num30z2">
    <w:name w:val="WW8Num30z2"/>
    <w:rsid w:val="00A728D9"/>
  </w:style>
  <w:style w:type="character" w:customStyle="1" w:styleId="WW8Num30z3">
    <w:name w:val="WW8Num30z3"/>
    <w:rsid w:val="00A728D9"/>
  </w:style>
  <w:style w:type="character" w:customStyle="1" w:styleId="WW8Num30z4">
    <w:name w:val="WW8Num30z4"/>
    <w:rsid w:val="00A728D9"/>
  </w:style>
  <w:style w:type="character" w:customStyle="1" w:styleId="WW8Num30z5">
    <w:name w:val="WW8Num30z5"/>
    <w:rsid w:val="00A728D9"/>
  </w:style>
  <w:style w:type="character" w:customStyle="1" w:styleId="WW8Num30z6">
    <w:name w:val="WW8Num30z6"/>
    <w:rsid w:val="00A728D9"/>
  </w:style>
  <w:style w:type="character" w:customStyle="1" w:styleId="WW8Num30z7">
    <w:name w:val="WW8Num30z7"/>
    <w:rsid w:val="00A728D9"/>
  </w:style>
  <w:style w:type="character" w:customStyle="1" w:styleId="WW8Num30z8">
    <w:name w:val="WW8Num30z8"/>
    <w:rsid w:val="00A728D9"/>
  </w:style>
  <w:style w:type="character" w:customStyle="1" w:styleId="WW8Num31z0">
    <w:name w:val="WW8Num31z0"/>
    <w:rsid w:val="00A728D9"/>
    <w:rPr>
      <w:rFonts w:ascii="Arial" w:eastAsia="Calibri" w:hAnsi="Arial" w:cs="Arial" w:hint="default"/>
    </w:rPr>
  </w:style>
  <w:style w:type="character" w:customStyle="1" w:styleId="WW8Num31z1">
    <w:name w:val="WW8Num31z1"/>
    <w:rsid w:val="00A728D9"/>
    <w:rPr>
      <w:rFonts w:ascii="Courier New" w:hAnsi="Courier New" w:cs="Courier New" w:hint="default"/>
    </w:rPr>
  </w:style>
  <w:style w:type="character" w:customStyle="1" w:styleId="WW8Num31z2">
    <w:name w:val="WW8Num31z2"/>
    <w:rsid w:val="00A728D9"/>
    <w:rPr>
      <w:rFonts w:ascii="Wingdings" w:hAnsi="Wingdings" w:cs="Wingdings" w:hint="default"/>
    </w:rPr>
  </w:style>
  <w:style w:type="character" w:customStyle="1" w:styleId="WW8Num31z3">
    <w:name w:val="WW8Num31z3"/>
    <w:rsid w:val="00A728D9"/>
    <w:rPr>
      <w:rFonts w:ascii="Symbol" w:hAnsi="Symbol" w:cs="Symbol" w:hint="default"/>
    </w:rPr>
  </w:style>
  <w:style w:type="character" w:customStyle="1" w:styleId="WW8Num32z0">
    <w:name w:val="WW8Num32z0"/>
    <w:rsid w:val="00A728D9"/>
    <w:rPr>
      <w:rFonts w:hint="default"/>
    </w:rPr>
  </w:style>
  <w:style w:type="character" w:customStyle="1" w:styleId="WW8Num32z1">
    <w:name w:val="WW8Num32z1"/>
    <w:rsid w:val="00A728D9"/>
  </w:style>
  <w:style w:type="character" w:customStyle="1" w:styleId="WW8Num32z2">
    <w:name w:val="WW8Num32z2"/>
    <w:rsid w:val="00A728D9"/>
  </w:style>
  <w:style w:type="character" w:customStyle="1" w:styleId="WW8Num32z3">
    <w:name w:val="WW8Num32z3"/>
    <w:rsid w:val="00A728D9"/>
  </w:style>
  <w:style w:type="character" w:customStyle="1" w:styleId="WW8Num32z4">
    <w:name w:val="WW8Num32z4"/>
    <w:rsid w:val="00A728D9"/>
  </w:style>
  <w:style w:type="character" w:customStyle="1" w:styleId="WW8Num32z5">
    <w:name w:val="WW8Num32z5"/>
    <w:rsid w:val="00A728D9"/>
  </w:style>
  <w:style w:type="character" w:customStyle="1" w:styleId="WW8Num32z6">
    <w:name w:val="WW8Num32z6"/>
    <w:rsid w:val="00A728D9"/>
  </w:style>
  <w:style w:type="character" w:customStyle="1" w:styleId="WW8Num32z7">
    <w:name w:val="WW8Num32z7"/>
    <w:rsid w:val="00A728D9"/>
  </w:style>
  <w:style w:type="character" w:customStyle="1" w:styleId="WW8Num32z8">
    <w:name w:val="WW8Num32z8"/>
    <w:rsid w:val="00A728D9"/>
  </w:style>
  <w:style w:type="character" w:customStyle="1" w:styleId="WW8Num33z0">
    <w:name w:val="WW8Num33z0"/>
    <w:rsid w:val="00A728D9"/>
    <w:rPr>
      <w:rFonts w:ascii="Symbol" w:hAnsi="Symbol" w:cs="Symbol" w:hint="default"/>
    </w:rPr>
  </w:style>
  <w:style w:type="character" w:customStyle="1" w:styleId="WW8Num33z1">
    <w:name w:val="WW8Num33z1"/>
    <w:rsid w:val="00A728D9"/>
    <w:rPr>
      <w:rFonts w:ascii="Courier New" w:hAnsi="Courier New" w:cs="Courier New" w:hint="default"/>
    </w:rPr>
  </w:style>
  <w:style w:type="character" w:customStyle="1" w:styleId="WW8Num33z2">
    <w:name w:val="WW8Num33z2"/>
    <w:rsid w:val="00A728D9"/>
    <w:rPr>
      <w:rFonts w:ascii="Wingdings" w:hAnsi="Wingdings" w:cs="Wingdings" w:hint="default"/>
    </w:rPr>
  </w:style>
  <w:style w:type="character" w:customStyle="1" w:styleId="WW8Num34z0">
    <w:name w:val="WW8Num34z0"/>
    <w:rsid w:val="00A728D9"/>
    <w:rPr>
      <w:rFonts w:ascii="Calibri" w:hAnsi="Calibri" w:cs="Calibri" w:hint="default"/>
    </w:rPr>
  </w:style>
  <w:style w:type="character" w:customStyle="1" w:styleId="WW8Num34z1">
    <w:name w:val="WW8Num34z1"/>
    <w:rsid w:val="00A728D9"/>
    <w:rPr>
      <w:rFonts w:ascii="Courier New" w:hAnsi="Courier New" w:cs="Courier New" w:hint="default"/>
    </w:rPr>
  </w:style>
  <w:style w:type="character" w:customStyle="1" w:styleId="WW8Num34z2">
    <w:name w:val="WW8Num34z2"/>
    <w:rsid w:val="00A728D9"/>
    <w:rPr>
      <w:rFonts w:ascii="Wingdings" w:hAnsi="Wingdings" w:cs="Wingdings" w:hint="default"/>
    </w:rPr>
  </w:style>
  <w:style w:type="character" w:customStyle="1" w:styleId="WW8Num34z3">
    <w:name w:val="WW8Num34z3"/>
    <w:rsid w:val="00A728D9"/>
    <w:rPr>
      <w:rFonts w:ascii="Symbol" w:hAnsi="Symbol" w:cs="Symbol" w:hint="default"/>
    </w:rPr>
  </w:style>
  <w:style w:type="character" w:customStyle="1" w:styleId="WW8Num35z0">
    <w:name w:val="WW8Num35z0"/>
    <w:rsid w:val="00A728D9"/>
    <w:rPr>
      <w:rFonts w:ascii="Symbol" w:hAnsi="Symbol" w:cs="Symbol" w:hint="default"/>
    </w:rPr>
  </w:style>
  <w:style w:type="character" w:customStyle="1" w:styleId="WW8Num35z1">
    <w:name w:val="WW8Num35z1"/>
    <w:rsid w:val="00A728D9"/>
    <w:rPr>
      <w:rFonts w:ascii="Courier New" w:hAnsi="Courier New" w:cs="Courier New" w:hint="default"/>
    </w:rPr>
  </w:style>
  <w:style w:type="character" w:customStyle="1" w:styleId="WW8Num35z2">
    <w:name w:val="WW8Num35z2"/>
    <w:rsid w:val="00A728D9"/>
    <w:rPr>
      <w:rFonts w:ascii="Wingdings" w:hAnsi="Wingdings" w:cs="Wingdings" w:hint="default"/>
    </w:rPr>
  </w:style>
  <w:style w:type="character" w:customStyle="1" w:styleId="WW8Num36z0">
    <w:name w:val="WW8Num36z0"/>
    <w:rsid w:val="00A728D9"/>
    <w:rPr>
      <w:rFonts w:ascii="Times New Roman" w:hAnsi="Times New Roman" w:cs="Times New Roman"/>
    </w:rPr>
  </w:style>
  <w:style w:type="character" w:customStyle="1" w:styleId="WW8Num36z1">
    <w:name w:val="WW8Num36z1"/>
    <w:rsid w:val="00A728D9"/>
    <w:rPr>
      <w:rFonts w:ascii="Courier New" w:hAnsi="Courier New" w:cs="Courier New" w:hint="default"/>
    </w:rPr>
  </w:style>
  <w:style w:type="character" w:customStyle="1" w:styleId="WW8Num36z2">
    <w:name w:val="WW8Num36z2"/>
    <w:rsid w:val="00A728D9"/>
    <w:rPr>
      <w:rFonts w:ascii="Wingdings" w:hAnsi="Wingdings" w:cs="Wingdings" w:hint="default"/>
    </w:rPr>
  </w:style>
  <w:style w:type="character" w:customStyle="1" w:styleId="WW8Num36z3">
    <w:name w:val="WW8Num36z3"/>
    <w:rsid w:val="00A728D9"/>
    <w:rPr>
      <w:rFonts w:ascii="Symbol" w:hAnsi="Symbol" w:cs="Symbol" w:hint="default"/>
    </w:rPr>
  </w:style>
  <w:style w:type="character" w:customStyle="1" w:styleId="WW8Num37z0">
    <w:name w:val="WW8Num37z0"/>
    <w:rsid w:val="00A728D9"/>
    <w:rPr>
      <w:rFonts w:ascii="Symbol" w:hAnsi="Symbol" w:cs="Symbol" w:hint="default"/>
    </w:rPr>
  </w:style>
  <w:style w:type="character" w:customStyle="1" w:styleId="WW8Num37z1">
    <w:name w:val="WW8Num37z1"/>
    <w:rsid w:val="00A728D9"/>
    <w:rPr>
      <w:rFonts w:ascii="Courier New" w:hAnsi="Courier New" w:cs="Courier New" w:hint="default"/>
    </w:rPr>
  </w:style>
  <w:style w:type="character" w:customStyle="1" w:styleId="WW8Num37z2">
    <w:name w:val="WW8Num37z2"/>
    <w:rsid w:val="00A728D9"/>
    <w:rPr>
      <w:rFonts w:ascii="Wingdings" w:hAnsi="Wingdings" w:cs="Wingdings" w:hint="default"/>
    </w:rPr>
  </w:style>
  <w:style w:type="character" w:customStyle="1" w:styleId="WW8Num38z0">
    <w:name w:val="WW8Num38z0"/>
    <w:rsid w:val="00A728D9"/>
    <w:rPr>
      <w:rFonts w:ascii="Symbol" w:hAnsi="Symbol" w:cs="Symbol" w:hint="default"/>
    </w:rPr>
  </w:style>
  <w:style w:type="character" w:customStyle="1" w:styleId="WW8Num38z1">
    <w:name w:val="WW8Num38z1"/>
    <w:rsid w:val="00A728D9"/>
    <w:rPr>
      <w:rFonts w:ascii="Courier New" w:hAnsi="Courier New" w:cs="Courier New" w:hint="default"/>
    </w:rPr>
  </w:style>
  <w:style w:type="character" w:customStyle="1" w:styleId="WW8Num38z2">
    <w:name w:val="WW8Num38z2"/>
    <w:rsid w:val="00A728D9"/>
    <w:rPr>
      <w:rFonts w:ascii="Wingdings" w:hAnsi="Wingdings" w:cs="Wingdings" w:hint="default"/>
    </w:rPr>
  </w:style>
  <w:style w:type="character" w:customStyle="1" w:styleId="WW8Num39z0">
    <w:name w:val="WW8Num39z0"/>
    <w:rsid w:val="00A728D9"/>
    <w:rPr>
      <w:rFonts w:ascii="OpenSymbol" w:hAnsi="OpenSymbol" w:cs="OpenSymbol"/>
      <w:b w:val="0"/>
    </w:rPr>
  </w:style>
  <w:style w:type="character" w:customStyle="1" w:styleId="WW8Num39z1">
    <w:name w:val="WW8Num39z1"/>
    <w:rsid w:val="00A728D9"/>
    <w:rPr>
      <w:rFonts w:ascii="Courier New" w:hAnsi="Courier New" w:cs="Courier New" w:hint="default"/>
    </w:rPr>
  </w:style>
  <w:style w:type="character" w:customStyle="1" w:styleId="WW8Num39z2">
    <w:name w:val="WW8Num39z2"/>
    <w:rsid w:val="00A728D9"/>
    <w:rPr>
      <w:rFonts w:ascii="Wingdings" w:hAnsi="Wingdings" w:cs="Wingdings" w:hint="default"/>
    </w:rPr>
  </w:style>
  <w:style w:type="character" w:customStyle="1" w:styleId="WW8Num39z3">
    <w:name w:val="WW8Num39z3"/>
    <w:rsid w:val="00A728D9"/>
    <w:rPr>
      <w:rFonts w:ascii="Symbol" w:hAnsi="Symbol" w:cs="Symbol" w:hint="default"/>
    </w:rPr>
  </w:style>
  <w:style w:type="character" w:customStyle="1" w:styleId="WW8Num40z0">
    <w:name w:val="WW8Num40z0"/>
    <w:rsid w:val="00A728D9"/>
    <w:rPr>
      <w:rFonts w:hint="default"/>
    </w:rPr>
  </w:style>
  <w:style w:type="character" w:customStyle="1" w:styleId="WW8Num40z1">
    <w:name w:val="WW8Num40z1"/>
    <w:rsid w:val="00A728D9"/>
    <w:rPr>
      <w:rFonts w:ascii="Courier New" w:hAnsi="Courier New" w:cs="Courier New" w:hint="default"/>
    </w:rPr>
  </w:style>
  <w:style w:type="character" w:customStyle="1" w:styleId="WW8Num40z2">
    <w:name w:val="WW8Num40z2"/>
    <w:rsid w:val="00A728D9"/>
    <w:rPr>
      <w:rFonts w:ascii="Wingdings" w:hAnsi="Wingdings" w:cs="Wingdings" w:hint="default"/>
    </w:rPr>
  </w:style>
  <w:style w:type="character" w:customStyle="1" w:styleId="WW8Num40z3">
    <w:name w:val="WW8Num40z3"/>
    <w:rsid w:val="00A728D9"/>
    <w:rPr>
      <w:rFonts w:ascii="Symbol" w:hAnsi="Symbol" w:cs="Symbol" w:hint="default"/>
    </w:rPr>
  </w:style>
  <w:style w:type="character" w:customStyle="1" w:styleId="WW8Num41z0">
    <w:name w:val="WW8Num41z0"/>
    <w:rsid w:val="00A728D9"/>
    <w:rPr>
      <w:rFonts w:ascii="Symbol" w:hAnsi="Symbol" w:cs="Symbol" w:hint="default"/>
    </w:rPr>
  </w:style>
  <w:style w:type="character" w:customStyle="1" w:styleId="WW8Num41z1">
    <w:name w:val="WW8Num41z1"/>
    <w:rsid w:val="00A728D9"/>
    <w:rPr>
      <w:rFonts w:ascii="Courier New" w:hAnsi="Courier New" w:cs="Courier New" w:hint="default"/>
    </w:rPr>
  </w:style>
  <w:style w:type="character" w:customStyle="1" w:styleId="WW8Num41z2">
    <w:name w:val="WW8Num41z2"/>
    <w:rsid w:val="00A728D9"/>
    <w:rPr>
      <w:rFonts w:ascii="Wingdings" w:hAnsi="Wingdings" w:cs="Wingdings" w:hint="default"/>
    </w:rPr>
  </w:style>
  <w:style w:type="character" w:customStyle="1" w:styleId="Policepardfaut2">
    <w:name w:val="Police par défaut2"/>
    <w:rsid w:val="00A728D9"/>
  </w:style>
  <w:style w:type="character" w:customStyle="1" w:styleId="WW8Num3z1">
    <w:name w:val="WW8Num3z1"/>
    <w:rsid w:val="00A728D9"/>
    <w:rPr>
      <w:rFonts w:ascii="Courier New" w:hAnsi="Courier New" w:cs="Courier New"/>
    </w:rPr>
  </w:style>
  <w:style w:type="character" w:customStyle="1" w:styleId="WW8Num3z2">
    <w:name w:val="WW8Num3z2"/>
    <w:rsid w:val="00A728D9"/>
    <w:rPr>
      <w:rFonts w:ascii="Wingdings" w:hAnsi="Wingdings" w:cs="Wingdings"/>
    </w:rPr>
  </w:style>
  <w:style w:type="character" w:customStyle="1" w:styleId="WW8Num3z3">
    <w:name w:val="WW8Num3z3"/>
    <w:rsid w:val="00A728D9"/>
    <w:rPr>
      <w:rFonts w:ascii="Symbol" w:hAnsi="Symbol" w:cs="Symbol"/>
    </w:rPr>
  </w:style>
  <w:style w:type="character" w:customStyle="1" w:styleId="WW8Num4z1">
    <w:name w:val="WW8Num4z1"/>
    <w:rsid w:val="00A728D9"/>
    <w:rPr>
      <w:rFonts w:ascii="Courier New" w:hAnsi="Courier New" w:cs="Courier New"/>
      <w:sz w:val="20"/>
    </w:rPr>
  </w:style>
  <w:style w:type="character" w:customStyle="1" w:styleId="WW8Num4z2">
    <w:name w:val="WW8Num4z2"/>
    <w:rsid w:val="00A728D9"/>
    <w:rPr>
      <w:rFonts w:ascii="Wingdings" w:hAnsi="Wingdings" w:cs="Wingdings"/>
      <w:sz w:val="20"/>
    </w:rPr>
  </w:style>
  <w:style w:type="character" w:customStyle="1" w:styleId="WW8Num23z1">
    <w:name w:val="WW8Num23z1"/>
    <w:rsid w:val="00A728D9"/>
    <w:rPr>
      <w:rFonts w:ascii="Courier New" w:hAnsi="Courier New" w:cs="Courier New"/>
    </w:rPr>
  </w:style>
  <w:style w:type="character" w:customStyle="1" w:styleId="WW8Num23z2">
    <w:name w:val="WW8Num23z2"/>
    <w:rsid w:val="00A728D9"/>
    <w:rPr>
      <w:rFonts w:ascii="Wingdings" w:hAnsi="Wingdings" w:cs="Wingdings"/>
    </w:rPr>
  </w:style>
  <w:style w:type="character" w:customStyle="1" w:styleId="WW8Num23z3">
    <w:name w:val="WW8Num23z3"/>
    <w:rsid w:val="00A728D9"/>
    <w:rPr>
      <w:rFonts w:ascii="Symbol" w:hAnsi="Symbol" w:cs="Symbol"/>
    </w:rPr>
  </w:style>
  <w:style w:type="character" w:customStyle="1" w:styleId="Policepardfaut1">
    <w:name w:val="Police par défaut1"/>
    <w:rsid w:val="00A728D9"/>
  </w:style>
  <w:style w:type="character" w:customStyle="1" w:styleId="Titre5Car">
    <w:name w:val="Titre 5 Car"/>
    <w:rsid w:val="00A728D9"/>
    <w:rPr>
      <w:rFonts w:ascii="Cambria" w:hAnsi="Cambria" w:cs="Cambria"/>
      <w:color w:val="243F60"/>
    </w:rPr>
  </w:style>
  <w:style w:type="character" w:customStyle="1" w:styleId="Titre7Car">
    <w:name w:val="Titre 7 Car"/>
    <w:rsid w:val="00A728D9"/>
    <w:rPr>
      <w:rFonts w:ascii="Times New Roman" w:hAnsi="Times New Roman" w:cs="Times New Roman"/>
      <w:sz w:val="24"/>
      <w:szCs w:val="24"/>
    </w:rPr>
  </w:style>
  <w:style w:type="character" w:customStyle="1" w:styleId="Titre9Car">
    <w:name w:val="Titre 9 Car"/>
    <w:rsid w:val="00A728D9"/>
    <w:rPr>
      <w:rFonts w:ascii="Arial" w:hAnsi="Arial" w:cs="Arial"/>
    </w:rPr>
  </w:style>
  <w:style w:type="character" w:styleId="Lienhypertexte">
    <w:name w:val="Hyperlink"/>
    <w:uiPriority w:val="99"/>
    <w:rsid w:val="00A728D9"/>
    <w:rPr>
      <w:rFonts w:cs="Times New Roman"/>
      <w:color w:val="0000FF"/>
      <w:u w:val="single"/>
    </w:rPr>
  </w:style>
  <w:style w:type="character" w:customStyle="1" w:styleId="TextedebullesCar">
    <w:name w:val="Texte de bulles Car"/>
    <w:rsid w:val="00A728D9"/>
    <w:rPr>
      <w:rFonts w:ascii="Tahoma" w:hAnsi="Tahoma" w:cs="Tahoma"/>
      <w:sz w:val="16"/>
      <w:szCs w:val="16"/>
    </w:rPr>
  </w:style>
  <w:style w:type="character" w:styleId="lev">
    <w:name w:val="Strong"/>
    <w:qFormat/>
    <w:rsid w:val="00A728D9"/>
    <w:rPr>
      <w:rFonts w:cs="Times New Roman"/>
      <w:b/>
      <w:bCs/>
    </w:rPr>
  </w:style>
  <w:style w:type="character" w:customStyle="1" w:styleId="En-tteCar">
    <w:name w:val="En-tête Car"/>
    <w:rsid w:val="00A728D9"/>
    <w:rPr>
      <w:rFonts w:cs="Calibri"/>
    </w:rPr>
  </w:style>
  <w:style w:type="character" w:customStyle="1" w:styleId="PieddepageCar">
    <w:name w:val="Pied de page Car"/>
    <w:rsid w:val="00A728D9"/>
    <w:rPr>
      <w:rFonts w:cs="Calibri"/>
    </w:rPr>
  </w:style>
  <w:style w:type="character" w:customStyle="1" w:styleId="TitreCar">
    <w:name w:val="Titre Car"/>
    <w:rsid w:val="00A728D9"/>
    <w:rPr>
      <w:b/>
      <w:bCs/>
      <w:sz w:val="24"/>
      <w:szCs w:val="24"/>
    </w:rPr>
  </w:style>
  <w:style w:type="character" w:customStyle="1" w:styleId="Sous-titreCar">
    <w:name w:val="Sous-titre Car"/>
    <w:rsid w:val="00A728D9"/>
    <w:rPr>
      <w:rFonts w:ascii="Cambria" w:eastAsia="Times New Roman" w:hAnsi="Cambria" w:cs="Times New Roman"/>
      <w:i/>
      <w:iCs/>
      <w:color w:val="4F81BD"/>
      <w:spacing w:val="15"/>
      <w:sz w:val="24"/>
      <w:szCs w:val="24"/>
    </w:rPr>
  </w:style>
  <w:style w:type="character" w:styleId="Lienhypertextesuivivisit">
    <w:name w:val="FollowedHyperlink"/>
    <w:rsid w:val="00A728D9"/>
    <w:rPr>
      <w:color w:val="800080"/>
      <w:u w:val="single"/>
    </w:rPr>
  </w:style>
  <w:style w:type="character" w:customStyle="1" w:styleId="Marquedecommentaire1">
    <w:name w:val="Marque de commentaire1"/>
    <w:rsid w:val="00A728D9"/>
    <w:rPr>
      <w:sz w:val="16"/>
      <w:szCs w:val="16"/>
    </w:rPr>
  </w:style>
  <w:style w:type="character" w:customStyle="1" w:styleId="CommentaireCar">
    <w:name w:val="Commentaire Car"/>
    <w:rsid w:val="00A728D9"/>
    <w:rPr>
      <w:rFonts w:ascii="Calibri" w:eastAsia="Calibri" w:hAnsi="Calibri" w:cs="Calibri"/>
    </w:rPr>
  </w:style>
  <w:style w:type="character" w:customStyle="1" w:styleId="ObjetducommentaireCar">
    <w:name w:val="Objet du commentaire Car"/>
    <w:rsid w:val="00A728D9"/>
    <w:rPr>
      <w:rFonts w:ascii="Calibri" w:eastAsia="Calibri" w:hAnsi="Calibri" w:cs="Calibri"/>
      <w:b/>
      <w:bCs/>
    </w:rPr>
  </w:style>
  <w:style w:type="paragraph" w:customStyle="1" w:styleId="Titre20">
    <w:name w:val="Titre2"/>
    <w:basedOn w:val="Normal"/>
    <w:next w:val="Sous-titre"/>
    <w:rsid w:val="00A728D9"/>
    <w:rPr>
      <w:rFonts w:ascii="Times New Roman" w:eastAsia="Times New Roman" w:hAnsi="Times New Roman" w:cs="Times New Roman"/>
      <w:b/>
      <w:bCs/>
      <w:sz w:val="24"/>
      <w:szCs w:val="24"/>
    </w:rPr>
  </w:style>
  <w:style w:type="paragraph" w:styleId="Corpsdetexte">
    <w:name w:val="Body Text"/>
    <w:basedOn w:val="Normal"/>
    <w:rsid w:val="00A728D9"/>
    <w:pPr>
      <w:spacing w:after="120"/>
    </w:pPr>
  </w:style>
  <w:style w:type="paragraph" w:styleId="Liste">
    <w:name w:val="List"/>
    <w:basedOn w:val="Corpsdetexte"/>
    <w:rsid w:val="00A728D9"/>
    <w:rPr>
      <w:rFonts w:cs="Mangal"/>
    </w:rPr>
  </w:style>
  <w:style w:type="paragraph" w:styleId="Lgende">
    <w:name w:val="caption"/>
    <w:basedOn w:val="Normal"/>
    <w:qFormat/>
    <w:rsid w:val="00A728D9"/>
    <w:pPr>
      <w:suppressLineNumbers/>
      <w:spacing w:before="120" w:after="120"/>
    </w:pPr>
    <w:rPr>
      <w:rFonts w:cs="Arial"/>
      <w:i/>
      <w:iCs/>
      <w:sz w:val="24"/>
      <w:szCs w:val="24"/>
    </w:rPr>
  </w:style>
  <w:style w:type="paragraph" w:customStyle="1" w:styleId="Index">
    <w:name w:val="Index"/>
    <w:basedOn w:val="Normal"/>
    <w:rsid w:val="00A728D9"/>
    <w:pPr>
      <w:suppressLineNumbers/>
    </w:pPr>
    <w:rPr>
      <w:rFonts w:cs="Mangal"/>
    </w:rPr>
  </w:style>
  <w:style w:type="paragraph" w:customStyle="1" w:styleId="Titre10">
    <w:name w:val="Titre1"/>
    <w:basedOn w:val="Normal"/>
    <w:next w:val="Corpsdetexte"/>
    <w:rsid w:val="00A728D9"/>
    <w:pPr>
      <w:keepNext/>
      <w:spacing w:before="240" w:after="120"/>
    </w:pPr>
    <w:rPr>
      <w:rFonts w:ascii="Arial" w:eastAsia="SimSun" w:hAnsi="Arial" w:cs="Mangal"/>
      <w:sz w:val="28"/>
      <w:szCs w:val="28"/>
    </w:rPr>
  </w:style>
  <w:style w:type="paragraph" w:customStyle="1" w:styleId="Lgende1">
    <w:name w:val="Légende1"/>
    <w:basedOn w:val="Normal"/>
    <w:rsid w:val="00A728D9"/>
    <w:pPr>
      <w:suppressLineNumbers/>
      <w:spacing w:before="120" w:after="120"/>
    </w:pPr>
    <w:rPr>
      <w:rFonts w:cs="Mangal"/>
      <w:i/>
      <w:iCs/>
      <w:sz w:val="24"/>
      <w:szCs w:val="24"/>
    </w:rPr>
  </w:style>
  <w:style w:type="paragraph" w:customStyle="1" w:styleId="Grilleclaire-Accent31">
    <w:name w:val="Grille claire - Accent 31"/>
    <w:basedOn w:val="Normal"/>
    <w:rsid w:val="00A728D9"/>
    <w:pPr>
      <w:ind w:left="720"/>
    </w:pPr>
  </w:style>
  <w:style w:type="paragraph" w:styleId="Textedebulles">
    <w:name w:val="Balloon Text"/>
    <w:basedOn w:val="Normal"/>
    <w:rsid w:val="00A728D9"/>
    <w:rPr>
      <w:rFonts w:ascii="Tahoma" w:hAnsi="Tahoma" w:cs="Tahoma"/>
      <w:sz w:val="16"/>
      <w:szCs w:val="16"/>
    </w:rPr>
  </w:style>
  <w:style w:type="paragraph" w:styleId="NormalWeb">
    <w:name w:val="Normal (Web)"/>
    <w:basedOn w:val="Normal"/>
    <w:uiPriority w:val="99"/>
    <w:rsid w:val="00A728D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sid w:val="00A728D9"/>
    <w:rPr>
      <w:rFonts w:ascii="Times New Roman" w:eastAsia="Times New Roman" w:hAnsi="Times New Roman" w:cs="Times New Roman"/>
    </w:rPr>
  </w:style>
  <w:style w:type="paragraph" w:styleId="Sansinterligne">
    <w:name w:val="No Spacing"/>
    <w:qFormat/>
    <w:rsid w:val="00A728D9"/>
    <w:pPr>
      <w:suppressAutoHyphens/>
    </w:pPr>
    <w:rPr>
      <w:lang w:eastAsia="zh-CN"/>
    </w:rPr>
  </w:style>
  <w:style w:type="paragraph" w:customStyle="1" w:styleId="WW-Standard">
    <w:name w:val="WW-Standard"/>
    <w:rsid w:val="00A728D9"/>
    <w:pPr>
      <w:widowControl w:val="0"/>
      <w:suppressAutoHyphens/>
    </w:pPr>
    <w:rPr>
      <w:kern w:val="1"/>
      <w:sz w:val="24"/>
      <w:szCs w:val="24"/>
      <w:lang w:val="de-DE" w:eastAsia="zh-CN"/>
    </w:rPr>
  </w:style>
  <w:style w:type="paragraph" w:styleId="En-tte">
    <w:name w:val="header"/>
    <w:basedOn w:val="Normal"/>
    <w:link w:val="En-tteCar1"/>
    <w:rsid w:val="00A728D9"/>
  </w:style>
  <w:style w:type="paragraph" w:styleId="Pieddepage">
    <w:name w:val="footer"/>
    <w:basedOn w:val="Normal"/>
    <w:rsid w:val="00A728D9"/>
  </w:style>
  <w:style w:type="paragraph" w:customStyle="1" w:styleId="Contenudetableau">
    <w:name w:val="Contenu de tableau"/>
    <w:basedOn w:val="Normal"/>
    <w:rsid w:val="00A728D9"/>
    <w:pPr>
      <w:suppressLineNumbers/>
    </w:pPr>
  </w:style>
  <w:style w:type="paragraph" w:customStyle="1" w:styleId="Titredetableau">
    <w:name w:val="Titre de tableau"/>
    <w:basedOn w:val="Contenudetableau"/>
    <w:rsid w:val="00A728D9"/>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rsid w:val="00A728D9"/>
    <w:rPr>
      <w:rFonts w:cs="Times New Roman"/>
      <w:sz w:val="20"/>
      <w:szCs w:val="20"/>
    </w:rPr>
  </w:style>
  <w:style w:type="paragraph" w:styleId="Objetducommentaire">
    <w:name w:val="annotation subject"/>
    <w:basedOn w:val="Commentaire1"/>
    <w:next w:val="Commentaire1"/>
    <w:rsid w:val="00A728D9"/>
    <w:rPr>
      <w:b/>
      <w:bCs/>
    </w:rPr>
  </w:style>
  <w:style w:type="paragraph" w:customStyle="1" w:styleId="Grillemoyenne1-Accent21">
    <w:name w:val="Grille moyenne 1 - Accent 21"/>
    <w:basedOn w:val="Normal"/>
    <w:rsid w:val="00A728D9"/>
    <w:pPr>
      <w:spacing w:after="160" w:line="256" w:lineRule="auto"/>
      <w:ind w:left="720"/>
      <w:contextualSpacing/>
      <w:jc w:val="left"/>
    </w:pPr>
    <w:rPr>
      <w:rFonts w:cs="Times New Roman"/>
    </w:rPr>
  </w:style>
  <w:style w:type="paragraph" w:customStyle="1" w:styleId="western">
    <w:name w:val="western"/>
    <w:basedOn w:val="Normal"/>
    <w:rsid w:val="00A728D9"/>
    <w:pPr>
      <w:spacing w:before="280" w:after="119"/>
    </w:pPr>
    <w:rPr>
      <w:rFonts w:eastAsia="Times New Roman" w:cs="Times New Roman"/>
      <w:sz w:val="24"/>
      <w:szCs w:val="24"/>
    </w:rPr>
  </w:style>
  <w:style w:type="paragraph" w:styleId="Paragraphedeliste">
    <w:name w:val="List Paragraph"/>
    <w:basedOn w:val="Normal"/>
    <w:uiPriority w:val="34"/>
    <w:qFormat/>
    <w:rsid w:val="00A728D9"/>
    <w:pPr>
      <w:spacing w:after="160" w:line="256" w:lineRule="auto"/>
      <w:ind w:left="720"/>
      <w:contextualSpacing/>
      <w:jc w:val="left"/>
    </w:pPr>
    <w:rPr>
      <w:rFonts w:cs="Times New Roman"/>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EB9"/>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rsid w:val="004B7817"/>
  </w:style>
  <w:style w:type="character" w:styleId="Accentuation">
    <w:name w:val="Emphasis"/>
    <w:uiPriority w:val="20"/>
    <w:qFormat/>
    <w:rsid w:val="004B7817"/>
    <w:rPr>
      <w:i/>
      <w:iCs/>
    </w:rPr>
  </w:style>
  <w:style w:type="paragraph" w:customStyle="1" w:styleId="Standard">
    <w:name w:val="Standard"/>
    <w:rsid w:val="00E81639"/>
    <w:pPr>
      <w:suppressAutoHyphens/>
      <w:autoSpaceDN w:val="0"/>
    </w:pPr>
    <w:rPr>
      <w:kern w:val="3"/>
      <w:sz w:val="24"/>
      <w:szCs w:val="24"/>
      <w:lang w:eastAsia="zh-CN"/>
    </w:rPr>
  </w:style>
  <w:style w:type="character" w:styleId="Marquedecommentaire">
    <w:name w:val="annotation reference"/>
    <w:uiPriority w:val="99"/>
    <w:semiHidden/>
    <w:unhideWhenUsed/>
    <w:rsid w:val="00704379"/>
    <w:rPr>
      <w:sz w:val="16"/>
      <w:szCs w:val="16"/>
    </w:rPr>
  </w:style>
  <w:style w:type="paragraph" w:styleId="Commentaire">
    <w:name w:val="annotation text"/>
    <w:basedOn w:val="Normal"/>
    <w:link w:val="CommentaireCar1"/>
    <w:uiPriority w:val="99"/>
    <w:semiHidden/>
    <w:unhideWhenUsed/>
    <w:rsid w:val="00704379"/>
    <w:rPr>
      <w:sz w:val="20"/>
      <w:szCs w:val="20"/>
    </w:rPr>
  </w:style>
  <w:style w:type="character" w:customStyle="1" w:styleId="CommentaireCar1">
    <w:name w:val="Commentaire Car1"/>
    <w:link w:val="Commentaire"/>
    <w:uiPriority w:val="99"/>
    <w:semiHidden/>
    <w:rsid w:val="00704379"/>
    <w:rPr>
      <w:rFonts w:ascii="Calibri" w:eastAsia="Calibri" w:hAnsi="Calibri" w:cs="Calibri"/>
      <w:lang w:eastAsia="zh-CN"/>
    </w:rPr>
  </w:style>
  <w:style w:type="paragraph" w:styleId="Rvision">
    <w:name w:val="Revision"/>
    <w:hidden/>
    <w:uiPriority w:val="99"/>
    <w:semiHidden/>
    <w:rsid w:val="007039EF"/>
    <w:rPr>
      <w:lang w:eastAsia="zh-CN"/>
    </w:rPr>
  </w:style>
  <w:style w:type="paragraph" w:customStyle="1" w:styleId="sun1">
    <w:name w:val="sun1"/>
    <w:basedOn w:val="Default"/>
    <w:rsid w:val="002E136A"/>
    <w:pPr>
      <w:pBdr>
        <w:top w:val="none" w:sz="0" w:space="0" w:color="auto"/>
        <w:left w:val="none" w:sz="0" w:space="0" w:color="auto"/>
        <w:bottom w:val="none" w:sz="0" w:space="0" w:color="auto"/>
        <w:right w:val="none" w:sz="0" w:space="0" w:color="auto"/>
        <w:between w:val="none" w:sz="0" w:space="0" w:color="auto"/>
      </w:pBdr>
      <w:suppressAutoHyphens/>
    </w:pPr>
    <w:rPr>
      <w:rFonts w:ascii="FreeSans" w:eastAsia="Tahoma" w:hAnsi="FreeSans" w:cs="FreeSans"/>
      <w:kern w:val="1"/>
      <w:sz w:val="36"/>
      <w:lang w:eastAsia="zh-CN" w:bidi="hi-IN"/>
    </w:rPr>
  </w:style>
  <w:style w:type="character" w:customStyle="1" w:styleId="En-tteCar1">
    <w:name w:val="En-tête Car1"/>
    <w:basedOn w:val="Policepardfaut"/>
    <w:link w:val="En-tte"/>
    <w:rsid w:val="00E73F4E"/>
    <w:rPr>
      <w:rFonts w:ascii="Calibri" w:eastAsia="Calibri" w:hAnsi="Calibri" w:cs="Calibri"/>
      <w:sz w:val="22"/>
      <w:szCs w:val="22"/>
      <w:lang w:eastAsia="zh-CN"/>
    </w:rPr>
  </w:style>
  <w:style w:type="paragraph" w:customStyle="1" w:styleId="paragraph">
    <w:name w:val="paragraph"/>
    <w:basedOn w:val="Normal"/>
    <w:rsid w:val="0057781E"/>
    <w:pPr>
      <w:suppressAutoHyphens w:val="0"/>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57781E"/>
  </w:style>
  <w:style w:type="character" w:customStyle="1" w:styleId="eop">
    <w:name w:val="eop"/>
    <w:basedOn w:val="Policepardfaut"/>
    <w:rsid w:val="0057781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7IiUCGj3hCGAkIBeUaGQHmDUNQ==">CgMxLjAyCGguZ2pkZ3hzMgloLjMwajB6bGw4AHIhMXpYUnpnbV9KbmQtcU0wNW5HVy1EdGtmSVk0d25uUVZJ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763</Words>
  <Characters>4200</Characters>
  <Application>Microsoft Office Word</Application>
  <DocSecurity>0</DocSecurity>
  <Lines>35</Lines>
  <Paragraphs>9</Paragraphs>
  <ScaleCrop>false</ScaleCrop>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2024-05-31T13:29:00Z</dcterms:created>
  <dcterms:modified xsi:type="dcterms:W3CDTF">2024-05-31T13:29:00Z</dcterms:modified>
</cp:coreProperties>
</file>