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058B" w:rsidRDefault="0008058B" w:rsidP="00511500">
      <w:pPr>
        <w:pStyle w:val="ECEcorps"/>
      </w:pPr>
    </w:p>
    <w:p w:rsidR="00A12834" w:rsidRDefault="00A12834" w:rsidP="008A2C45">
      <w:pPr>
        <w:pStyle w:val="ECEcorps"/>
      </w:pPr>
    </w:p>
    <w:p w:rsidR="00A12834" w:rsidRPr="0060508C" w:rsidRDefault="00A12834" w:rsidP="0060508C">
      <w:pPr>
        <w:pStyle w:val="ECEbordure"/>
        <w:jc w:val="center"/>
        <w:rPr>
          <w:b/>
          <w:sz w:val="24"/>
          <w:szCs w:val="24"/>
        </w:rPr>
      </w:pPr>
      <w:r w:rsidRPr="0060508C">
        <w:rPr>
          <w:b/>
          <w:sz w:val="24"/>
          <w:szCs w:val="24"/>
        </w:rPr>
        <w:t>BACCALAURÉAT SÉRIE S</w:t>
      </w:r>
    </w:p>
    <w:p w:rsidR="00A12834" w:rsidRPr="0060508C" w:rsidRDefault="00A12834" w:rsidP="0060508C">
      <w:pPr>
        <w:pStyle w:val="ECEbordure"/>
        <w:jc w:val="center"/>
      </w:pPr>
    </w:p>
    <w:p w:rsidR="00A12834" w:rsidRPr="0060508C" w:rsidRDefault="00A12834" w:rsidP="0060508C">
      <w:pPr>
        <w:pStyle w:val="ECEbordure"/>
        <w:jc w:val="center"/>
        <w:rPr>
          <w:b/>
          <w:sz w:val="24"/>
          <w:szCs w:val="24"/>
        </w:rPr>
      </w:pPr>
      <w:r w:rsidRPr="0060508C">
        <w:rPr>
          <w:b/>
          <w:sz w:val="24"/>
          <w:szCs w:val="24"/>
        </w:rPr>
        <w:t>Épreuve de PHYSIQUE CHIMIE</w:t>
      </w:r>
    </w:p>
    <w:p w:rsidR="00A12834" w:rsidRPr="0060508C" w:rsidRDefault="00A12834" w:rsidP="0060508C">
      <w:pPr>
        <w:pStyle w:val="ECEbordure"/>
        <w:jc w:val="center"/>
        <w:rPr>
          <w:b/>
          <w:sz w:val="24"/>
          <w:szCs w:val="24"/>
        </w:rPr>
      </w:pPr>
      <w:r w:rsidRPr="0060508C">
        <w:rPr>
          <w:b/>
          <w:sz w:val="24"/>
          <w:szCs w:val="24"/>
        </w:rPr>
        <w:t>Évaluation des Compétences Expérimentales</w:t>
      </w:r>
    </w:p>
    <w:p w:rsidR="0008058B" w:rsidRPr="0060508C" w:rsidRDefault="0008058B" w:rsidP="0060508C">
      <w:pPr>
        <w:pStyle w:val="ECEbordure"/>
        <w:jc w:val="center"/>
        <w:rPr>
          <w:b/>
        </w:rPr>
      </w:pPr>
    </w:p>
    <w:p w:rsidR="0008058B" w:rsidRDefault="0008058B" w:rsidP="008A2C45">
      <w:pPr>
        <w:pStyle w:val="ECEcorps"/>
      </w:pPr>
    </w:p>
    <w:p w:rsidR="0008058B" w:rsidRPr="0060508C" w:rsidRDefault="0008058B" w:rsidP="00231EA1">
      <w:pPr>
        <w:pStyle w:val="ECEsommaire"/>
        <w:jc w:val="both"/>
      </w:pPr>
    </w:p>
    <w:p w:rsidR="0008058B" w:rsidRDefault="0008058B" w:rsidP="0060508C">
      <w:pPr>
        <w:pStyle w:val="ECEsommaire"/>
      </w:pPr>
      <w:r w:rsidRPr="00F27BEF">
        <w:t>Sommaire</w:t>
      </w:r>
    </w:p>
    <w:p w:rsidR="00F43952" w:rsidRDefault="00F43952" w:rsidP="0060508C">
      <w:pPr>
        <w:pStyle w:val="ECEsommaire"/>
      </w:pPr>
    </w:p>
    <w:p w:rsidR="000C6139" w:rsidRDefault="00753906">
      <w:pPr>
        <w:pStyle w:val="TM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fldChar w:fldCharType="begin"/>
      </w:r>
      <w:r w:rsidR="00943326">
        <w:instrText xml:space="preserve"> TOC \t "ECEfiche;1;ECEpartie;2" </w:instrText>
      </w:r>
      <w:r>
        <w:fldChar w:fldCharType="separate"/>
      </w:r>
      <w:r w:rsidR="000C6139">
        <w:rPr>
          <w:noProof/>
        </w:rPr>
        <w:t>I. DESCRIPTIF DU SUJET DESTINÉ AUX ÉVALUATEURS</w:t>
      </w:r>
      <w:r w:rsidR="000C6139">
        <w:rPr>
          <w:noProof/>
        </w:rPr>
        <w:tab/>
      </w:r>
      <w:r>
        <w:rPr>
          <w:noProof/>
        </w:rPr>
        <w:fldChar w:fldCharType="begin"/>
      </w:r>
      <w:r w:rsidR="000C6139">
        <w:rPr>
          <w:noProof/>
        </w:rPr>
        <w:instrText xml:space="preserve"> PAGEREF _Toc529271780 \h </w:instrText>
      </w:r>
      <w:r>
        <w:rPr>
          <w:noProof/>
        </w:rPr>
      </w:r>
      <w:r>
        <w:rPr>
          <w:noProof/>
        </w:rPr>
        <w:fldChar w:fldCharType="separate"/>
      </w:r>
      <w:r w:rsidR="000C6139">
        <w:rPr>
          <w:noProof/>
        </w:rPr>
        <w:t>2</w:t>
      </w:r>
      <w:r>
        <w:rPr>
          <w:noProof/>
        </w:rPr>
        <w:fldChar w:fldCharType="end"/>
      </w:r>
    </w:p>
    <w:p w:rsidR="000C6139" w:rsidRDefault="000C6139">
      <w:pPr>
        <w:pStyle w:val="TM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II. LISTE DE MATÉRIEL DESTINÉE AUX ÉVALUATEURS ET AUX PERSONNELS DE LABORATOIRE</w:t>
      </w:r>
      <w:r>
        <w:rPr>
          <w:noProof/>
        </w:rPr>
        <w:tab/>
      </w:r>
      <w:r w:rsidR="00753906">
        <w:rPr>
          <w:noProof/>
        </w:rPr>
        <w:fldChar w:fldCharType="begin"/>
      </w:r>
      <w:r>
        <w:rPr>
          <w:noProof/>
        </w:rPr>
        <w:instrText xml:space="preserve"> PAGEREF _Toc529271781 \h </w:instrText>
      </w:r>
      <w:r w:rsidR="00753906">
        <w:rPr>
          <w:noProof/>
        </w:rPr>
      </w:r>
      <w:r w:rsidR="00753906">
        <w:rPr>
          <w:noProof/>
        </w:rPr>
        <w:fldChar w:fldCharType="separate"/>
      </w:r>
      <w:r>
        <w:rPr>
          <w:noProof/>
        </w:rPr>
        <w:t>3</w:t>
      </w:r>
      <w:r w:rsidR="00753906">
        <w:rPr>
          <w:noProof/>
        </w:rPr>
        <w:fldChar w:fldCharType="end"/>
      </w:r>
    </w:p>
    <w:p w:rsidR="000C6139" w:rsidRDefault="000C6139">
      <w:pPr>
        <w:pStyle w:val="TM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III. ÉNONCÉ DESTINÉ AU CANDIDAT</w:t>
      </w:r>
      <w:r>
        <w:rPr>
          <w:noProof/>
        </w:rPr>
        <w:tab/>
      </w:r>
      <w:r w:rsidR="00753906">
        <w:rPr>
          <w:noProof/>
        </w:rPr>
        <w:fldChar w:fldCharType="begin"/>
      </w:r>
      <w:r>
        <w:rPr>
          <w:noProof/>
        </w:rPr>
        <w:instrText xml:space="preserve"> PAGEREF _Toc529271782 \h </w:instrText>
      </w:r>
      <w:r w:rsidR="00753906">
        <w:rPr>
          <w:noProof/>
        </w:rPr>
      </w:r>
      <w:r w:rsidR="00753906">
        <w:rPr>
          <w:noProof/>
        </w:rPr>
        <w:fldChar w:fldCharType="separate"/>
      </w:r>
      <w:r>
        <w:rPr>
          <w:noProof/>
        </w:rPr>
        <w:t>4</w:t>
      </w:r>
      <w:r w:rsidR="00753906">
        <w:rPr>
          <w:noProof/>
        </w:rPr>
        <w:fldChar w:fldCharType="end"/>
      </w:r>
    </w:p>
    <w:p w:rsidR="000C6139" w:rsidRDefault="000C6139">
      <w:pPr>
        <w:pStyle w:val="TM2"/>
        <w:tabs>
          <w:tab w:val="left" w:pos="800"/>
        </w:tabs>
        <w:rPr>
          <w:rFonts w:asciiTheme="minorHAnsi" w:eastAsiaTheme="minorEastAsia" w:hAnsiTheme="minorHAnsi" w:cstheme="minorBidi"/>
          <w:sz w:val="22"/>
          <w:szCs w:val="22"/>
          <w:lang w:eastAsia="fr-FR"/>
        </w:rPr>
      </w:pPr>
      <w:r>
        <w:t>1.</w:t>
      </w:r>
      <w:r>
        <w:rPr>
          <w:rFonts w:asciiTheme="minorHAnsi" w:eastAsiaTheme="minorEastAsia" w:hAnsiTheme="minorHAnsi" w:cstheme="minorBidi"/>
          <w:sz w:val="22"/>
          <w:szCs w:val="22"/>
          <w:lang w:eastAsia="fr-FR"/>
        </w:rPr>
        <w:tab/>
      </w:r>
      <w:r>
        <w:t xml:space="preserve">Choix des conditions pour repérer l’équivalence du titrage colorimétrique </w:t>
      </w:r>
      <w:r w:rsidRPr="0098797C">
        <w:t>(20 minutes conseillées)</w:t>
      </w:r>
      <w:r>
        <w:tab/>
      </w:r>
      <w:r w:rsidR="00753906">
        <w:fldChar w:fldCharType="begin"/>
      </w:r>
      <w:r>
        <w:instrText xml:space="preserve"> PAGEREF _Toc529271783 \h </w:instrText>
      </w:r>
      <w:r w:rsidR="00753906">
        <w:fldChar w:fldCharType="separate"/>
      </w:r>
      <w:r>
        <w:t>7</w:t>
      </w:r>
      <w:r w:rsidR="00753906">
        <w:fldChar w:fldCharType="end"/>
      </w:r>
    </w:p>
    <w:p w:rsidR="000C6139" w:rsidRDefault="000C6139">
      <w:pPr>
        <w:pStyle w:val="TM2"/>
        <w:tabs>
          <w:tab w:val="left" w:pos="800"/>
        </w:tabs>
        <w:rPr>
          <w:rFonts w:asciiTheme="minorHAnsi" w:eastAsiaTheme="minorEastAsia" w:hAnsiTheme="minorHAnsi" w:cstheme="minorBidi"/>
          <w:sz w:val="22"/>
          <w:szCs w:val="22"/>
          <w:lang w:eastAsia="fr-FR"/>
        </w:rPr>
      </w:pPr>
      <w:r>
        <w:t>2.</w:t>
      </w:r>
      <w:r>
        <w:rPr>
          <w:rFonts w:asciiTheme="minorHAnsi" w:eastAsiaTheme="minorEastAsia" w:hAnsiTheme="minorHAnsi" w:cstheme="minorBidi"/>
          <w:sz w:val="22"/>
          <w:szCs w:val="22"/>
          <w:lang w:eastAsia="fr-FR"/>
        </w:rPr>
        <w:tab/>
      </w:r>
      <w:r>
        <w:t xml:space="preserve">Réalisation du titrage </w:t>
      </w:r>
      <w:r w:rsidRPr="0098797C">
        <w:t>(20 minutes conseillées)</w:t>
      </w:r>
      <w:r>
        <w:tab/>
      </w:r>
      <w:r w:rsidR="00753906">
        <w:fldChar w:fldCharType="begin"/>
      </w:r>
      <w:r>
        <w:instrText xml:space="preserve"> PAGEREF _Toc529271784 \h </w:instrText>
      </w:r>
      <w:r w:rsidR="00753906">
        <w:fldChar w:fldCharType="separate"/>
      </w:r>
      <w:r>
        <w:t>7</w:t>
      </w:r>
      <w:r w:rsidR="00753906">
        <w:fldChar w:fldCharType="end"/>
      </w:r>
    </w:p>
    <w:p w:rsidR="000C6139" w:rsidRDefault="000C6139">
      <w:pPr>
        <w:pStyle w:val="TM2"/>
        <w:tabs>
          <w:tab w:val="left" w:pos="800"/>
        </w:tabs>
        <w:rPr>
          <w:rFonts w:asciiTheme="minorHAnsi" w:eastAsiaTheme="minorEastAsia" w:hAnsiTheme="minorHAnsi" w:cstheme="minorBidi"/>
          <w:sz w:val="22"/>
          <w:szCs w:val="22"/>
          <w:lang w:eastAsia="fr-FR"/>
        </w:rPr>
      </w:pPr>
      <w:r>
        <w:t>3.</w:t>
      </w:r>
      <w:r>
        <w:rPr>
          <w:rFonts w:asciiTheme="minorHAnsi" w:eastAsiaTheme="minorEastAsia" w:hAnsiTheme="minorHAnsi" w:cstheme="minorBidi"/>
          <w:sz w:val="22"/>
          <w:szCs w:val="22"/>
          <w:lang w:eastAsia="fr-FR"/>
        </w:rPr>
        <w:tab/>
      </w:r>
      <w:r>
        <w:t xml:space="preserve">Détermination de la dureté de l’eau </w:t>
      </w:r>
      <w:r w:rsidRPr="0098797C">
        <w:t>(20 minutes conseillées)</w:t>
      </w:r>
      <w:r>
        <w:tab/>
      </w:r>
      <w:r w:rsidR="00753906">
        <w:fldChar w:fldCharType="begin"/>
      </w:r>
      <w:r>
        <w:instrText xml:space="preserve"> PAGEREF _Toc529271785 \h </w:instrText>
      </w:r>
      <w:r w:rsidR="00753906">
        <w:fldChar w:fldCharType="separate"/>
      </w:r>
      <w:r>
        <w:t>8</w:t>
      </w:r>
      <w:r w:rsidR="00753906">
        <w:fldChar w:fldCharType="end"/>
      </w:r>
    </w:p>
    <w:p w:rsidR="001B5CD4" w:rsidRDefault="00753906" w:rsidP="008A2C45">
      <w:pPr>
        <w:pStyle w:val="ECEcorps"/>
        <w:rPr>
          <w:rFonts w:eastAsiaTheme="minorEastAsia"/>
          <w:noProof/>
        </w:rPr>
      </w:pPr>
      <w:r>
        <w:fldChar w:fldCharType="end"/>
      </w:r>
    </w:p>
    <w:p w:rsidR="00A16872" w:rsidRPr="000A44CB" w:rsidRDefault="00A16872" w:rsidP="00A16872">
      <w:pPr>
        <w:pStyle w:val="ECEcorps"/>
      </w:pPr>
    </w:p>
    <w:p w:rsidR="00A12834" w:rsidRPr="004955A9" w:rsidRDefault="00A12834" w:rsidP="00A16872">
      <w:pPr>
        <w:pStyle w:val="ECEcorps"/>
        <w:rPr>
          <w:bCs/>
        </w:rPr>
      </w:pPr>
    </w:p>
    <w:p w:rsidR="00A12834" w:rsidRPr="004955A9" w:rsidRDefault="00A12834" w:rsidP="00A16872">
      <w:pPr>
        <w:pStyle w:val="ECEcorps"/>
        <w:rPr>
          <w:bCs/>
        </w:rPr>
      </w:pPr>
    </w:p>
    <w:p w:rsidR="00A12834" w:rsidRPr="004955A9" w:rsidRDefault="00A12834" w:rsidP="00A16872">
      <w:pPr>
        <w:pStyle w:val="ECEcorps"/>
        <w:rPr>
          <w:bCs/>
        </w:rPr>
      </w:pPr>
    </w:p>
    <w:p w:rsidR="0008058B" w:rsidRPr="004955A9" w:rsidRDefault="0008058B" w:rsidP="00A16872">
      <w:pPr>
        <w:pStyle w:val="ECEcorps"/>
        <w:rPr>
          <w:bCs/>
        </w:rPr>
      </w:pPr>
    </w:p>
    <w:p w:rsidR="0008058B" w:rsidRPr="004955A9" w:rsidRDefault="0008058B" w:rsidP="00915AEE">
      <w:pPr>
        <w:pStyle w:val="ECEcorps"/>
      </w:pPr>
      <w:r w:rsidRPr="004955A9">
        <w:br w:type="page"/>
      </w:r>
    </w:p>
    <w:p w:rsidR="0008058B" w:rsidRPr="00636B48" w:rsidRDefault="0008058B" w:rsidP="00A12834">
      <w:pPr>
        <w:pStyle w:val="ECEfiche"/>
        <w:rPr>
          <w:b/>
        </w:rPr>
      </w:pPr>
      <w:bookmarkStart w:id="0" w:name="_Toc266141527"/>
      <w:bookmarkStart w:id="1" w:name="_Toc266306016"/>
      <w:bookmarkStart w:id="2" w:name="_Toc266361599"/>
      <w:bookmarkStart w:id="3" w:name="_Toc500250191"/>
      <w:bookmarkStart w:id="4" w:name="_Toc529271780"/>
      <w:r w:rsidRPr="00636B48">
        <w:lastRenderedPageBreak/>
        <w:t xml:space="preserve">I. DESCRIPTIF </w:t>
      </w:r>
      <w:r w:rsidRPr="00A12834">
        <w:t>DU SUJET</w:t>
      </w:r>
      <w:r w:rsidRPr="00636B48">
        <w:t xml:space="preserve"> DESTINÉ AUX </w:t>
      </w:r>
      <w:r w:rsidR="008E7248">
        <w:t>ÉVALUATEURS</w:t>
      </w:r>
      <w:bookmarkEnd w:id="0"/>
      <w:bookmarkEnd w:id="1"/>
      <w:bookmarkEnd w:id="2"/>
      <w:bookmarkEnd w:id="3"/>
      <w:bookmarkEnd w:id="4"/>
    </w:p>
    <w:p w:rsidR="0008058B" w:rsidRPr="00B97E62" w:rsidRDefault="0008058B" w:rsidP="0060508C">
      <w:pPr>
        <w:pStyle w:val="ECEcorps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338"/>
        <w:gridCol w:w="7797"/>
      </w:tblGrid>
      <w:tr w:rsidR="0008058B" w:rsidRPr="00B97E62" w:rsidTr="00A12834">
        <w:trPr>
          <w:jc w:val="center"/>
        </w:trPr>
        <w:tc>
          <w:tcPr>
            <w:tcW w:w="2338" w:type="dxa"/>
            <w:vAlign w:val="center"/>
          </w:tcPr>
          <w:p w:rsidR="0008058B" w:rsidRPr="001C235A" w:rsidRDefault="0008058B" w:rsidP="0060508C">
            <w:pPr>
              <w:pStyle w:val="ECEcorps"/>
              <w:jc w:val="center"/>
            </w:pPr>
            <w:r w:rsidRPr="001C235A">
              <w:t>Tâches à réaliser par le candidat</w:t>
            </w:r>
          </w:p>
        </w:tc>
        <w:tc>
          <w:tcPr>
            <w:tcW w:w="7797" w:type="dxa"/>
          </w:tcPr>
          <w:p w:rsidR="00777A5A" w:rsidRPr="0060508C" w:rsidRDefault="00060606" w:rsidP="00060606">
            <w:r w:rsidRPr="00060606">
              <w:t>Dans ce sujet, le candidat doit :</w:t>
            </w:r>
            <w:r w:rsidR="0039367C">
              <w:t xml:space="preserve"> </w:t>
            </w:r>
          </w:p>
          <w:p w:rsidR="00E800FE" w:rsidRPr="00375447" w:rsidRDefault="00E800FE" w:rsidP="00C87BB8">
            <w:pPr>
              <w:pStyle w:val="ECEpuce1"/>
            </w:pPr>
            <w:r w:rsidRPr="00375447">
              <w:t xml:space="preserve">déterminer les conditions </w:t>
            </w:r>
            <w:r w:rsidR="00DC6398">
              <w:t>expérimentales pour repérer l’équivalence du titrage ;</w:t>
            </w:r>
            <w:r w:rsidRPr="00375447">
              <w:t xml:space="preserve"> </w:t>
            </w:r>
          </w:p>
          <w:p w:rsidR="00C87BB8" w:rsidRDefault="00C87BB8" w:rsidP="00C87BB8">
            <w:pPr>
              <w:pStyle w:val="ECEpuce1"/>
            </w:pPr>
            <w:r>
              <w:t xml:space="preserve">mettre en œuvre le protocole de </w:t>
            </w:r>
            <w:r w:rsidR="00DC6398">
              <w:t>titr</w:t>
            </w:r>
            <w:r>
              <w:t>age d’une eau minérale ;</w:t>
            </w:r>
          </w:p>
          <w:p w:rsidR="00641C53" w:rsidRDefault="00F43952" w:rsidP="00F43952">
            <w:pPr>
              <w:pStyle w:val="ECEpuce1"/>
            </w:pPr>
            <w:r>
              <w:t xml:space="preserve">évaluer </w:t>
            </w:r>
            <w:r w:rsidR="00C87BB8">
              <w:t>la dureté d</w:t>
            </w:r>
            <w:r>
              <w:t>e cette eau et l’incertitude associée.</w:t>
            </w:r>
          </w:p>
          <w:p w:rsidR="00CE6CCF" w:rsidRPr="0060508C" w:rsidRDefault="00CE6CCF" w:rsidP="00CE6CCF">
            <w:pPr>
              <w:pStyle w:val="ECEpuce1"/>
              <w:numPr>
                <w:ilvl w:val="0"/>
                <w:numId w:val="0"/>
              </w:numPr>
              <w:ind w:left="1068" w:hanging="360"/>
            </w:pPr>
          </w:p>
        </w:tc>
      </w:tr>
      <w:tr w:rsidR="0008058B" w:rsidRPr="00B97E62" w:rsidTr="00A12834">
        <w:trPr>
          <w:jc w:val="center"/>
        </w:trPr>
        <w:tc>
          <w:tcPr>
            <w:tcW w:w="2338" w:type="dxa"/>
            <w:vAlign w:val="center"/>
          </w:tcPr>
          <w:p w:rsidR="0008058B" w:rsidRPr="002F3122" w:rsidRDefault="0008058B" w:rsidP="0060508C">
            <w:pPr>
              <w:pStyle w:val="ECEcorps"/>
              <w:jc w:val="center"/>
            </w:pPr>
            <w:r w:rsidRPr="002F3122">
              <w:t>Compétences évaluées</w:t>
            </w:r>
          </w:p>
          <w:p w:rsidR="0008058B" w:rsidRPr="002F3122" w:rsidRDefault="0008058B" w:rsidP="0060508C">
            <w:pPr>
              <w:pStyle w:val="ECEcorps"/>
              <w:jc w:val="center"/>
            </w:pPr>
            <w:r w:rsidRPr="002F3122">
              <w:t>Coefficients respectifs</w:t>
            </w:r>
          </w:p>
        </w:tc>
        <w:tc>
          <w:tcPr>
            <w:tcW w:w="7797" w:type="dxa"/>
          </w:tcPr>
          <w:p w:rsidR="0008058B" w:rsidRPr="0040632B" w:rsidRDefault="00805EDB" w:rsidP="00C87BB8">
            <w:pPr>
              <w:pStyle w:val="ECEpuce1"/>
              <w:rPr>
                <w:strike/>
              </w:rPr>
            </w:pPr>
            <w:r w:rsidRPr="00375447">
              <w:t>S’approprier</w:t>
            </w:r>
            <w:r w:rsidR="00C87BB8">
              <w:t xml:space="preserve"> (A</w:t>
            </w:r>
            <w:r w:rsidR="00E063FA">
              <w:t>PP</w:t>
            </w:r>
            <w:r w:rsidR="00C87BB8">
              <w:t>) :</w:t>
            </w:r>
            <w:r w:rsidR="00C87BB8" w:rsidRPr="00282A6D">
              <w:t xml:space="preserve"> coefficient </w:t>
            </w:r>
            <w:r w:rsidR="005F2849">
              <w:rPr>
                <w:b/>
              </w:rPr>
              <w:t>2</w:t>
            </w:r>
          </w:p>
          <w:p w:rsidR="0040632B" w:rsidRDefault="0040632B" w:rsidP="0040632B">
            <w:pPr>
              <w:pStyle w:val="ECEpuce1"/>
            </w:pPr>
            <w:r>
              <w:t>Réaliser (R</w:t>
            </w:r>
            <w:r w:rsidR="009B0F87">
              <w:t>É</w:t>
            </w:r>
            <w:r>
              <w:t xml:space="preserve">A) : coefficient </w:t>
            </w:r>
            <w:r>
              <w:rPr>
                <w:b/>
              </w:rPr>
              <w:t>3</w:t>
            </w:r>
          </w:p>
          <w:p w:rsidR="0040632B" w:rsidRPr="00CE6CCF" w:rsidRDefault="0040632B" w:rsidP="0040632B">
            <w:pPr>
              <w:pStyle w:val="ECEpuce1"/>
              <w:rPr>
                <w:u w:val="single"/>
              </w:rPr>
            </w:pPr>
            <w:r>
              <w:t xml:space="preserve">Valider (VAL) : coefficient </w:t>
            </w:r>
            <w:r>
              <w:rPr>
                <w:b/>
              </w:rPr>
              <w:t>1</w:t>
            </w:r>
          </w:p>
          <w:p w:rsidR="00CE6CCF" w:rsidRPr="0040632B" w:rsidRDefault="00CE6CCF" w:rsidP="00CE6CCF">
            <w:pPr>
              <w:pStyle w:val="ECEpuce1"/>
              <w:numPr>
                <w:ilvl w:val="0"/>
                <w:numId w:val="0"/>
              </w:numPr>
              <w:ind w:left="1068" w:hanging="360"/>
              <w:rPr>
                <w:u w:val="single"/>
              </w:rPr>
            </w:pPr>
          </w:p>
        </w:tc>
      </w:tr>
      <w:tr w:rsidR="0008058B" w:rsidRPr="00F17433" w:rsidTr="00A12834">
        <w:trPr>
          <w:jc w:val="center"/>
        </w:trPr>
        <w:tc>
          <w:tcPr>
            <w:tcW w:w="2338" w:type="dxa"/>
            <w:vAlign w:val="center"/>
          </w:tcPr>
          <w:p w:rsidR="0008058B" w:rsidRPr="002F3122" w:rsidRDefault="0008058B" w:rsidP="0060508C">
            <w:pPr>
              <w:pStyle w:val="ECEcorps"/>
              <w:jc w:val="center"/>
            </w:pPr>
            <w:r w:rsidRPr="002F3122">
              <w:t>Préparation du poste de travail</w:t>
            </w:r>
          </w:p>
        </w:tc>
        <w:tc>
          <w:tcPr>
            <w:tcW w:w="7797" w:type="dxa"/>
          </w:tcPr>
          <w:p w:rsidR="00C87BB8" w:rsidRDefault="00C87BB8" w:rsidP="00C87BB8">
            <w:pPr>
              <w:pStyle w:val="ECEtitre"/>
              <w:rPr>
                <w:b w:val="0"/>
              </w:rPr>
            </w:pPr>
            <w:r>
              <w:rPr>
                <w:b w:val="0"/>
              </w:rPr>
              <w:t>Précautions de sécurité</w:t>
            </w:r>
          </w:p>
          <w:p w:rsidR="00C87BB8" w:rsidRDefault="00DC6398" w:rsidP="00C87BB8">
            <w:pPr>
              <w:pStyle w:val="ECEpuce1"/>
              <w:numPr>
                <w:ilvl w:val="0"/>
                <w:numId w:val="8"/>
              </w:numPr>
            </w:pPr>
            <w:r>
              <w:t>Le titr</w:t>
            </w:r>
            <w:r w:rsidR="00C87BB8">
              <w:t>age nécessite le port de gants et de lunettes.</w:t>
            </w:r>
          </w:p>
          <w:p w:rsidR="00C87BB8" w:rsidRDefault="00C87BB8" w:rsidP="00C87BB8">
            <w:pPr>
              <w:pStyle w:val="ECEpuce1"/>
              <w:numPr>
                <w:ilvl w:val="0"/>
                <w:numId w:val="8"/>
              </w:numPr>
            </w:pPr>
            <w:r>
              <w:t xml:space="preserve">L’agitateur magnétique est </w:t>
            </w:r>
            <w:r w:rsidR="00CE6CCF">
              <w:t>branché</w:t>
            </w:r>
            <w:r>
              <w:t xml:space="preserve"> au secteur avant l’arrivée du candidat.</w:t>
            </w:r>
          </w:p>
          <w:p w:rsidR="00C87BB8" w:rsidRDefault="00C87BB8" w:rsidP="00E800FE">
            <w:pPr>
              <w:pStyle w:val="ECEpuce1"/>
              <w:numPr>
                <w:ilvl w:val="0"/>
                <w:numId w:val="0"/>
              </w:numPr>
              <w:ind w:left="708"/>
            </w:pPr>
          </w:p>
          <w:p w:rsidR="00C87BB8" w:rsidRDefault="00C87BB8" w:rsidP="00C87BB8">
            <w:pPr>
              <w:pStyle w:val="ECEtitre"/>
              <w:rPr>
                <w:b w:val="0"/>
              </w:rPr>
            </w:pPr>
            <w:r>
              <w:rPr>
                <w:b w:val="0"/>
              </w:rPr>
              <w:t>Entre les prestations de deux candidats</w:t>
            </w:r>
          </w:p>
          <w:p w:rsidR="0060508C" w:rsidRDefault="00C87BB8" w:rsidP="00C87BB8">
            <w:pPr>
              <w:pStyle w:val="ECEpuce1"/>
            </w:pPr>
            <w:r>
              <w:t>Faire l’appoint des différentes solutions utilisées.</w:t>
            </w:r>
          </w:p>
          <w:p w:rsidR="00CE6CCF" w:rsidRPr="00F17433" w:rsidRDefault="00CE6CCF" w:rsidP="00CE6CCF">
            <w:pPr>
              <w:pStyle w:val="ECEpuce1"/>
              <w:numPr>
                <w:ilvl w:val="0"/>
                <w:numId w:val="0"/>
              </w:numPr>
              <w:ind w:left="708"/>
            </w:pPr>
          </w:p>
        </w:tc>
      </w:tr>
      <w:tr w:rsidR="0008058B" w:rsidRPr="006503CF" w:rsidTr="00A12834">
        <w:trPr>
          <w:jc w:val="center"/>
        </w:trPr>
        <w:tc>
          <w:tcPr>
            <w:tcW w:w="2338" w:type="dxa"/>
            <w:vAlign w:val="center"/>
          </w:tcPr>
          <w:p w:rsidR="0008058B" w:rsidRPr="006503CF" w:rsidRDefault="0008058B" w:rsidP="0060508C">
            <w:pPr>
              <w:pStyle w:val="ECEcorps"/>
              <w:jc w:val="center"/>
            </w:pPr>
            <w:r w:rsidRPr="006503CF">
              <w:t>Déroulement de l’épreuve.</w:t>
            </w:r>
          </w:p>
          <w:p w:rsidR="0008058B" w:rsidRPr="006503CF" w:rsidRDefault="0008058B" w:rsidP="0060508C">
            <w:pPr>
              <w:pStyle w:val="ECEcorps"/>
              <w:jc w:val="center"/>
            </w:pPr>
            <w:r w:rsidRPr="006503CF">
              <w:t>Gestion des différents appels.</w:t>
            </w:r>
          </w:p>
          <w:p w:rsidR="0008058B" w:rsidRPr="006503CF" w:rsidRDefault="0008058B" w:rsidP="0060508C">
            <w:pPr>
              <w:pStyle w:val="ECEcorps"/>
              <w:jc w:val="center"/>
            </w:pPr>
          </w:p>
        </w:tc>
        <w:tc>
          <w:tcPr>
            <w:tcW w:w="7797" w:type="dxa"/>
          </w:tcPr>
          <w:p w:rsidR="00C87BB8" w:rsidRDefault="00C87BB8" w:rsidP="00C87BB8">
            <w:pPr>
              <w:pStyle w:val="ECEtitre"/>
              <w:rPr>
                <w:b w:val="0"/>
              </w:rPr>
            </w:pPr>
            <w:r>
              <w:rPr>
                <w:b w:val="0"/>
              </w:rPr>
              <w:t>Minutage conseillé</w:t>
            </w:r>
          </w:p>
          <w:p w:rsidR="00C87BB8" w:rsidRPr="00E063FA" w:rsidRDefault="0040632B" w:rsidP="00C87BB8">
            <w:pPr>
              <w:pStyle w:val="ECEpuce1"/>
              <w:numPr>
                <w:ilvl w:val="0"/>
                <w:numId w:val="8"/>
              </w:numPr>
              <w:rPr>
                <w:b/>
              </w:rPr>
            </w:pPr>
            <w:r>
              <w:t>C</w:t>
            </w:r>
            <w:r w:rsidR="00E063FA" w:rsidRPr="00605222">
              <w:t>onditions de</w:t>
            </w:r>
            <w:r w:rsidR="00DC6398">
              <w:t xml:space="preserve"> repé</w:t>
            </w:r>
            <w:r w:rsidR="00E063FA" w:rsidRPr="00605222">
              <w:t>rage</w:t>
            </w:r>
            <w:r w:rsidR="00DC6398">
              <w:t xml:space="preserve"> de l’équivalence du titrage</w:t>
            </w:r>
            <w:r w:rsidR="00E063FA" w:rsidRPr="00605222">
              <w:t xml:space="preserve"> </w:t>
            </w:r>
            <w:r w:rsidR="00C87BB8">
              <w:t>(</w:t>
            </w:r>
            <w:r w:rsidR="005F2849">
              <w:rPr>
                <w:b/>
              </w:rPr>
              <w:t>2</w:t>
            </w:r>
            <w:r w:rsidR="00C87BB8">
              <w:rPr>
                <w:b/>
              </w:rPr>
              <w:t>0 minutes</w:t>
            </w:r>
            <w:r w:rsidR="0039436C">
              <w:rPr>
                <w:b/>
              </w:rPr>
              <w:t>)</w:t>
            </w:r>
            <w:r w:rsidR="0039436C">
              <w:t>.</w:t>
            </w:r>
            <w:r w:rsidR="00753906">
              <w:rPr>
                <w:b/>
              </w:rPr>
              <w:fldChar w:fldCharType="begin"/>
            </w:r>
            <w:r w:rsidR="0039436C">
              <w:rPr>
                <w:b/>
              </w:rPr>
              <w:instrText xml:space="preserve">  </w:instrText>
            </w:r>
            <w:r w:rsidR="00753906">
              <w:rPr>
                <w:b/>
              </w:rPr>
              <w:fldChar w:fldCharType="end"/>
            </w:r>
          </w:p>
          <w:p w:rsidR="00E063FA" w:rsidRPr="00E063FA" w:rsidRDefault="0040632B" w:rsidP="00E063FA">
            <w:pPr>
              <w:pStyle w:val="ECEpuce1"/>
              <w:numPr>
                <w:ilvl w:val="0"/>
                <w:numId w:val="8"/>
              </w:numPr>
              <w:rPr>
                <w:b/>
              </w:rPr>
            </w:pPr>
            <w:r>
              <w:t>R</w:t>
            </w:r>
            <w:r w:rsidR="00E063FA">
              <w:t>éalisation du</w:t>
            </w:r>
            <w:r w:rsidR="00DC6398">
              <w:t xml:space="preserve"> titr</w:t>
            </w:r>
            <w:r w:rsidR="00E063FA">
              <w:t>age (</w:t>
            </w:r>
            <w:r w:rsidR="00E063FA">
              <w:rPr>
                <w:b/>
              </w:rPr>
              <w:t>20 minutes</w:t>
            </w:r>
            <w:r w:rsidR="00E063FA">
              <w:t>)</w:t>
            </w:r>
            <w:r w:rsidR="0039436C">
              <w:t>.</w:t>
            </w:r>
          </w:p>
          <w:p w:rsidR="00C87BB8" w:rsidRPr="00536CE5" w:rsidRDefault="0040632B" w:rsidP="00C87BB8">
            <w:pPr>
              <w:pStyle w:val="ECEpuce1"/>
              <w:numPr>
                <w:ilvl w:val="0"/>
                <w:numId w:val="8"/>
              </w:numPr>
              <w:rPr>
                <w:b/>
              </w:rPr>
            </w:pPr>
            <w:r>
              <w:t>D</w:t>
            </w:r>
            <w:r w:rsidR="00E063FA" w:rsidRPr="00536CE5">
              <w:t>étermination de la dureté de l’eau, des incertitudes et conclusion</w:t>
            </w:r>
            <w:r w:rsidR="00C87BB8" w:rsidRPr="00536CE5">
              <w:t xml:space="preserve"> (</w:t>
            </w:r>
            <w:r w:rsidR="005F2849">
              <w:rPr>
                <w:b/>
              </w:rPr>
              <w:t>2</w:t>
            </w:r>
            <w:r w:rsidR="00F43952">
              <w:rPr>
                <w:b/>
              </w:rPr>
              <w:t>0 </w:t>
            </w:r>
            <w:r w:rsidR="00C87BB8" w:rsidRPr="00536CE5">
              <w:rPr>
                <w:b/>
              </w:rPr>
              <w:t>minutes</w:t>
            </w:r>
            <w:r w:rsidR="00C87BB8" w:rsidRPr="00536CE5">
              <w:t>)</w:t>
            </w:r>
            <w:r w:rsidR="0039436C">
              <w:t>.</w:t>
            </w:r>
          </w:p>
          <w:p w:rsidR="00C87BB8" w:rsidRDefault="00C87BB8" w:rsidP="00C87BB8">
            <w:pPr>
              <w:pStyle w:val="ECEcorps"/>
            </w:pPr>
          </w:p>
          <w:p w:rsidR="00E063FA" w:rsidRPr="00E063FA" w:rsidRDefault="00C87BB8" w:rsidP="00E063FA">
            <w:pPr>
              <w:pStyle w:val="ECEtitre"/>
              <w:rPr>
                <w:b w:val="0"/>
              </w:rPr>
            </w:pPr>
            <w:r>
              <w:rPr>
                <w:b w:val="0"/>
              </w:rPr>
              <w:t xml:space="preserve">Il est prévu </w:t>
            </w:r>
            <w:r w:rsidR="00F43952">
              <w:t>deux</w:t>
            </w:r>
            <w:r>
              <w:t xml:space="preserve"> appels obligatoires</w:t>
            </w:r>
            <w:r>
              <w:rPr>
                <w:b w:val="0"/>
              </w:rPr>
              <w:t xml:space="preserve"> et </w:t>
            </w:r>
            <w:r>
              <w:t>un appel facultatif</w:t>
            </w:r>
            <w:r>
              <w:rPr>
                <w:b w:val="0"/>
              </w:rPr>
              <w:t xml:space="preserve"> de la part du candidat</w:t>
            </w:r>
            <w:r>
              <w:rPr>
                <w:b w:val="0"/>
                <w:u w:val="none"/>
              </w:rPr>
              <w:t>.</w:t>
            </w:r>
          </w:p>
          <w:p w:rsidR="00E063FA" w:rsidRPr="000E2EBD" w:rsidRDefault="00E063FA" w:rsidP="00E063FA">
            <w:pPr>
              <w:pStyle w:val="ECEpuce1"/>
              <w:numPr>
                <w:ilvl w:val="0"/>
                <w:numId w:val="8"/>
              </w:numPr>
            </w:pPr>
            <w:r w:rsidRPr="000E2EBD">
              <w:t xml:space="preserve">Lors de </w:t>
            </w:r>
            <w:r w:rsidR="00266447">
              <w:rPr>
                <w:b/>
              </w:rPr>
              <w:t>l’appel 1</w:t>
            </w:r>
            <w:r w:rsidR="00266447">
              <w:t>, l’évaluateur</w:t>
            </w:r>
            <w:r w:rsidRPr="000E2EBD">
              <w:t xml:space="preserve"> </w:t>
            </w:r>
            <w:r w:rsidR="00266447">
              <w:t>vérifie les réponses proposées</w:t>
            </w:r>
            <w:r w:rsidRPr="000E2EBD">
              <w:t>.</w:t>
            </w:r>
          </w:p>
          <w:p w:rsidR="00266447" w:rsidRPr="00CE6CCF" w:rsidRDefault="00C87BB8" w:rsidP="00C87BB8">
            <w:pPr>
              <w:pStyle w:val="ECEpuce1"/>
              <w:numPr>
                <w:ilvl w:val="0"/>
                <w:numId w:val="8"/>
              </w:numPr>
              <w:rPr>
                <w:b/>
              </w:rPr>
            </w:pPr>
            <w:r>
              <w:t xml:space="preserve">Lors de </w:t>
            </w:r>
            <w:r>
              <w:rPr>
                <w:b/>
              </w:rPr>
              <w:t xml:space="preserve">l’appel </w:t>
            </w:r>
            <w:r w:rsidR="00266447">
              <w:rPr>
                <w:b/>
              </w:rPr>
              <w:t>2</w:t>
            </w:r>
            <w:r>
              <w:t xml:space="preserve">, l’évaluateur vérifie </w:t>
            </w:r>
            <w:r w:rsidR="00F43952">
              <w:t xml:space="preserve">la valeur </w:t>
            </w:r>
            <w:r>
              <w:t>du volume à l’équivalence</w:t>
            </w:r>
            <w:r w:rsidR="00266447">
              <w:t>,</w:t>
            </w:r>
            <w:r w:rsidR="000C2AD8">
              <w:t xml:space="preserve"> </w:t>
            </w:r>
            <w:r w:rsidR="00266447">
              <w:t>la valeur de la dureté de l’eau et l’incertitude associée.</w:t>
            </w:r>
          </w:p>
          <w:p w:rsidR="00CE6CCF" w:rsidRPr="00266447" w:rsidRDefault="00CE6CCF" w:rsidP="00CE6CCF">
            <w:pPr>
              <w:pStyle w:val="ECEpuce1"/>
              <w:numPr>
                <w:ilvl w:val="0"/>
                <w:numId w:val="0"/>
              </w:numPr>
              <w:rPr>
                <w:b/>
              </w:rPr>
            </w:pPr>
          </w:p>
          <w:p w:rsidR="0008058B" w:rsidRDefault="00C87BB8" w:rsidP="00C87BB8">
            <w:pPr>
              <w:pStyle w:val="ECEcorps"/>
            </w:pPr>
            <w:r>
              <w:t>Le reste du temps, l’évaluateur observe le candidat en continu.</w:t>
            </w:r>
          </w:p>
          <w:p w:rsidR="00CE6CCF" w:rsidRPr="006503CF" w:rsidRDefault="00CE6CCF" w:rsidP="00C87BB8">
            <w:pPr>
              <w:pStyle w:val="ECEcorps"/>
            </w:pPr>
          </w:p>
        </w:tc>
      </w:tr>
      <w:tr w:rsidR="0008058B" w:rsidRPr="006503CF" w:rsidTr="00A12834">
        <w:trPr>
          <w:jc w:val="center"/>
        </w:trPr>
        <w:tc>
          <w:tcPr>
            <w:tcW w:w="2338" w:type="dxa"/>
            <w:vAlign w:val="center"/>
          </w:tcPr>
          <w:p w:rsidR="0008058B" w:rsidRPr="006503CF" w:rsidRDefault="0008058B" w:rsidP="0060508C">
            <w:pPr>
              <w:pStyle w:val="ECEcorps"/>
              <w:jc w:val="center"/>
            </w:pPr>
            <w:r w:rsidRPr="006503CF">
              <w:t>Remarques</w:t>
            </w:r>
          </w:p>
        </w:tc>
        <w:tc>
          <w:tcPr>
            <w:tcW w:w="7797" w:type="dxa"/>
          </w:tcPr>
          <w:p w:rsidR="0008058B" w:rsidRDefault="0008058B" w:rsidP="0060508C">
            <w:pPr>
              <w:pStyle w:val="ECEcorps"/>
            </w:pPr>
            <w:r w:rsidRPr="006503CF">
              <w:t>Les fiches II</w:t>
            </w:r>
            <w:r w:rsidR="00231EA1">
              <w:t xml:space="preserve"> </w:t>
            </w:r>
            <w:r w:rsidRPr="006503CF">
              <w:t>et I</w:t>
            </w:r>
            <w:r w:rsidR="00231EA1">
              <w:t>II</w:t>
            </w:r>
            <w:r w:rsidRPr="006503CF">
              <w:t xml:space="preserve"> sont à adapter en fonction du matériel utilisé par les candidats au cours de l’année.</w:t>
            </w:r>
          </w:p>
          <w:p w:rsidR="00CE6CCF" w:rsidRDefault="00CE6CCF" w:rsidP="0060508C">
            <w:pPr>
              <w:pStyle w:val="ECEcorps"/>
            </w:pPr>
          </w:p>
          <w:p w:rsidR="001B5CD4" w:rsidRPr="00641C53" w:rsidRDefault="00641C53" w:rsidP="0060508C">
            <w:pPr>
              <w:pStyle w:val="ECEcorps"/>
              <w:rPr>
                <w:u w:val="single"/>
              </w:rPr>
            </w:pPr>
            <w:r>
              <w:rPr>
                <w:u w:val="single"/>
              </w:rPr>
              <w:t>Autre</w:t>
            </w:r>
            <w:r w:rsidR="00231EA1">
              <w:rPr>
                <w:u w:val="single"/>
              </w:rPr>
              <w:t>s</w:t>
            </w:r>
            <w:r>
              <w:rPr>
                <w:u w:val="single"/>
              </w:rPr>
              <w:t xml:space="preserve"> remarques éventuelles</w:t>
            </w:r>
          </w:p>
          <w:p w:rsidR="0060508C" w:rsidRPr="001B5CD4" w:rsidRDefault="00E063FA" w:rsidP="00456357">
            <w:pPr>
              <w:pStyle w:val="ECEpuce1"/>
            </w:pPr>
            <w:r>
              <w:t xml:space="preserve">On choisira </w:t>
            </w:r>
            <w:r w:rsidR="00527EA8">
              <w:t xml:space="preserve">de préférence </w:t>
            </w:r>
            <w:r>
              <w:t xml:space="preserve">une eau minérale de dureté proche </w:t>
            </w:r>
            <w:r w:rsidR="00527EA8">
              <w:t>des limites de l’eau douc</w:t>
            </w:r>
            <w:r w:rsidR="00E800FE">
              <w:t>e.</w:t>
            </w:r>
          </w:p>
        </w:tc>
      </w:tr>
    </w:tbl>
    <w:p w:rsidR="00A12834" w:rsidRDefault="00A12834" w:rsidP="00511500">
      <w:pPr>
        <w:pStyle w:val="ECEcorps"/>
      </w:pPr>
    </w:p>
    <w:p w:rsidR="0008058B" w:rsidRPr="00A12834" w:rsidRDefault="0008058B" w:rsidP="00511500">
      <w:pPr>
        <w:pStyle w:val="ECEcorps"/>
      </w:pPr>
      <w:r>
        <w:br w:type="page"/>
      </w:r>
    </w:p>
    <w:p w:rsidR="0008058B" w:rsidRPr="00636B48" w:rsidRDefault="0008058B" w:rsidP="00A12834">
      <w:pPr>
        <w:pStyle w:val="ECEfiche"/>
        <w:rPr>
          <w:b/>
        </w:rPr>
      </w:pPr>
      <w:bookmarkStart w:id="5" w:name="_Toc266141528"/>
      <w:bookmarkStart w:id="6" w:name="_Toc266306017"/>
      <w:bookmarkStart w:id="7" w:name="_Toc266361600"/>
      <w:bookmarkStart w:id="8" w:name="_Toc500250192"/>
      <w:bookmarkStart w:id="9" w:name="_Toc529271781"/>
      <w:r w:rsidRPr="00636B48">
        <w:lastRenderedPageBreak/>
        <w:t xml:space="preserve">II. LISTE DE MATÉRIEL DESTINÉE AUX </w:t>
      </w:r>
      <w:r w:rsidR="008E7248">
        <w:t>ÉVALUATEURS</w:t>
      </w:r>
      <w:r w:rsidR="008E7248" w:rsidRPr="00636B48">
        <w:t xml:space="preserve"> </w:t>
      </w:r>
      <w:r w:rsidRPr="00636B48">
        <w:t>ET AU</w:t>
      </w:r>
      <w:r w:rsidR="00E26870">
        <w:t>X</w:t>
      </w:r>
      <w:r w:rsidRPr="00636B48">
        <w:t xml:space="preserve"> PERSONNEL</w:t>
      </w:r>
      <w:r w:rsidR="00E26870">
        <w:t>S</w:t>
      </w:r>
      <w:r w:rsidRPr="00636B48">
        <w:t xml:space="preserve"> DE LABORATOIRE</w:t>
      </w:r>
      <w:bookmarkEnd w:id="5"/>
      <w:bookmarkEnd w:id="6"/>
      <w:bookmarkEnd w:id="7"/>
      <w:bookmarkEnd w:id="8"/>
      <w:bookmarkEnd w:id="9"/>
    </w:p>
    <w:p w:rsidR="0008058B" w:rsidRDefault="0008058B" w:rsidP="000730EC">
      <w:pPr>
        <w:pStyle w:val="ECEcorps"/>
      </w:pPr>
    </w:p>
    <w:p w:rsidR="0008058B" w:rsidRPr="0072793B" w:rsidRDefault="00486CC1" w:rsidP="00180BB9">
      <w:pPr>
        <w:pStyle w:val="ECEbordure"/>
      </w:pPr>
      <w:r w:rsidRPr="0072793B">
        <w:t>L</w:t>
      </w:r>
      <w:r>
        <w:t xml:space="preserve">a version modifiable </w:t>
      </w:r>
      <w:r w:rsidRPr="0072793B">
        <w:t>de</w:t>
      </w:r>
      <w:r>
        <w:t xml:space="preserve"> l’ÉNONCÉ DESTINÉ AU CANDIDAT </w:t>
      </w:r>
      <w:r w:rsidRPr="0072793B">
        <w:t>jointe à la version .</w:t>
      </w:r>
      <w:proofErr w:type="spellStart"/>
      <w:r w:rsidRPr="0072793B">
        <w:t>pdf</w:t>
      </w:r>
      <w:proofErr w:type="spellEnd"/>
      <w:r w:rsidRPr="0072793B">
        <w:t xml:space="preserve"> vous permet</w:t>
      </w:r>
      <w:r w:rsidR="0039367C">
        <w:t>tra</w:t>
      </w:r>
      <w:r w:rsidRPr="0072793B">
        <w:t xml:space="preserve"> d’adapter le sujet à votre matériel.</w:t>
      </w:r>
      <w:r>
        <w:t xml:space="preserve"> </w:t>
      </w:r>
      <w:r w:rsidRPr="00E21CFF">
        <w:t xml:space="preserve">Cette adaptation ne </w:t>
      </w:r>
      <w:r w:rsidR="0039367C">
        <w:t xml:space="preserve">devra </w:t>
      </w:r>
      <w:r w:rsidRPr="00E21CFF">
        <w:t>entraîner EN AUCUN CAS de modifications dans le déroulement de l’évaluation</w:t>
      </w:r>
      <w:r w:rsidR="00CE6CCF">
        <w:t>.</w:t>
      </w:r>
    </w:p>
    <w:p w:rsidR="0008058B" w:rsidRPr="00D3148F" w:rsidRDefault="0008058B" w:rsidP="000730EC">
      <w:pPr>
        <w:pStyle w:val="ECEcorps"/>
      </w:pPr>
    </w:p>
    <w:p w:rsidR="0008058B" w:rsidRDefault="0008058B" w:rsidP="008C5E45">
      <w:pPr>
        <w:pStyle w:val="ECEtitre"/>
        <w:rPr>
          <w:rFonts w:eastAsia="Arial Unicode MS"/>
        </w:rPr>
      </w:pPr>
      <w:r>
        <w:rPr>
          <w:rFonts w:eastAsia="Arial Unicode MS"/>
        </w:rPr>
        <w:t xml:space="preserve">Paillasse </w:t>
      </w:r>
      <w:r w:rsidR="004B7AC0">
        <w:rPr>
          <w:rFonts w:eastAsia="Arial Unicode MS"/>
        </w:rPr>
        <w:t>candidats</w:t>
      </w:r>
    </w:p>
    <w:p w:rsidR="00DC0131" w:rsidRPr="00DC0131" w:rsidRDefault="00DC0131" w:rsidP="00DC0131">
      <w:pPr>
        <w:pStyle w:val="ECEcorps"/>
        <w:rPr>
          <w:rFonts w:eastAsia="Arial Unicode MS"/>
        </w:rPr>
      </w:pPr>
    </w:p>
    <w:p w:rsidR="004B6C3C" w:rsidRPr="004B6C3C" w:rsidRDefault="004B6C3C" w:rsidP="004B6C3C">
      <w:pPr>
        <w:pStyle w:val="ECEpuce1"/>
        <w:rPr>
          <w:u w:val="single"/>
        </w:rPr>
      </w:pPr>
      <w:r w:rsidRPr="004B6C3C">
        <w:rPr>
          <w:u w:val="single"/>
        </w:rPr>
        <w:t>une calculette type « collège » ou un ordinateur avec fonction « calculatrice »</w:t>
      </w:r>
    </w:p>
    <w:p w:rsidR="00C87BB8" w:rsidRDefault="00C87BB8" w:rsidP="00C87BB8">
      <w:pPr>
        <w:pStyle w:val="ECEpuce1"/>
      </w:pPr>
      <w:r>
        <w:t xml:space="preserve">un flacon contenant de l’eau minérale </w:t>
      </w:r>
      <w:r w:rsidR="005F2849">
        <w:t>étiqueté « eau minérale »</w:t>
      </w:r>
    </w:p>
    <w:p w:rsidR="00C87BB8" w:rsidRDefault="00C87BB8" w:rsidP="00DC0131">
      <w:pPr>
        <w:pStyle w:val="ECEpuce1"/>
      </w:pPr>
      <w:r>
        <w:t xml:space="preserve">un flacon contenant une solution d’EDTA </w:t>
      </w:r>
      <w:proofErr w:type="spellStart"/>
      <w:r>
        <w:t>diso</w:t>
      </w:r>
      <w:r w:rsidR="00536CE5">
        <w:t>dique</w:t>
      </w:r>
      <w:proofErr w:type="spellEnd"/>
      <w:r w:rsidR="00536CE5">
        <w:t xml:space="preserve"> </w:t>
      </w:r>
      <w:r w:rsidR="00DC0131">
        <w:t>(</w:t>
      </w:r>
      <w:r w:rsidR="00EC1BA9">
        <w:t>é</w:t>
      </w:r>
      <w:r w:rsidR="00DC0131" w:rsidRPr="00DC0131">
        <w:t>thylène-diamine-tétra-</w:t>
      </w:r>
      <w:proofErr w:type="spellStart"/>
      <w:r w:rsidR="00DC0131" w:rsidRPr="00DC0131">
        <w:t>acètate</w:t>
      </w:r>
      <w:proofErr w:type="spellEnd"/>
      <w:r w:rsidR="00DC0131" w:rsidRPr="00DC0131">
        <w:t xml:space="preserve"> </w:t>
      </w:r>
      <w:proofErr w:type="spellStart"/>
      <w:r w:rsidR="00DC0131" w:rsidRPr="00DC0131">
        <w:t>disodique</w:t>
      </w:r>
      <w:proofErr w:type="spellEnd"/>
      <w:r w:rsidR="00DC0131">
        <w:t>)</w:t>
      </w:r>
      <w:r w:rsidR="00EC1BA9">
        <w:t xml:space="preserve"> </w:t>
      </w:r>
      <w:r w:rsidR="00536CE5">
        <w:t>de concentration molaire 1</w:t>
      </w:r>
      <w:r w:rsidR="00DC6398">
        <w:t>,0×</w:t>
      </w:r>
      <w:r>
        <w:t>10</w:t>
      </w:r>
      <w:r w:rsidR="00DC6398">
        <w:rPr>
          <w:vertAlign w:val="superscript"/>
        </w:rPr>
        <w:t>–</w:t>
      </w:r>
      <w:r w:rsidR="00527EA8" w:rsidRPr="00536CE5">
        <w:rPr>
          <w:vertAlign w:val="superscript"/>
        </w:rPr>
        <w:t>3</w:t>
      </w:r>
      <w:r>
        <w:t xml:space="preserve"> mol</w:t>
      </w:r>
      <w:r w:rsidR="00CE6CCF">
        <w:t>·</w:t>
      </w:r>
      <w:r>
        <w:t>L</w:t>
      </w:r>
      <w:r w:rsidR="00701728">
        <w:rPr>
          <w:vertAlign w:val="superscript"/>
        </w:rPr>
        <w:t>–</w:t>
      </w:r>
      <w:r>
        <w:rPr>
          <w:vertAlign w:val="superscript"/>
        </w:rPr>
        <w:t>1</w:t>
      </w:r>
      <w:r w:rsidR="00EE056A">
        <w:t xml:space="preserve">, </w:t>
      </w:r>
      <w:r w:rsidR="00F43952">
        <w:t>un </w:t>
      </w:r>
      <w:r>
        <w:t xml:space="preserve">pictogramme « nocif/irritant » </w:t>
      </w:r>
      <w:r w:rsidR="00EE056A">
        <w:t xml:space="preserve">devant </w:t>
      </w:r>
      <w:r>
        <w:t>figurer sur le flacon</w:t>
      </w:r>
    </w:p>
    <w:p w:rsidR="00C87BB8" w:rsidRDefault="00C87BB8" w:rsidP="00DC0131">
      <w:pPr>
        <w:pStyle w:val="ECEpuce1"/>
      </w:pPr>
      <w:r>
        <w:t xml:space="preserve">un flacon de solution de </w:t>
      </w:r>
      <w:r w:rsidR="00DC0131" w:rsidRPr="00DC0131">
        <w:t xml:space="preserve">Noir Ériochrome T </w:t>
      </w:r>
      <w:r w:rsidR="00DC0131">
        <w:t>(</w:t>
      </w:r>
      <w:r>
        <w:t>NET</w:t>
      </w:r>
      <w:r w:rsidR="00DC0131">
        <w:t>)</w:t>
      </w:r>
      <w:r>
        <w:t xml:space="preserve"> avec compte-gouttes (un pictogramme « nocif/irritan</w:t>
      </w:r>
      <w:r w:rsidR="00F43952">
        <w:t>t » doit figurer sur le flacon)</w:t>
      </w:r>
    </w:p>
    <w:p w:rsidR="00C87BB8" w:rsidRDefault="00C87BB8" w:rsidP="00C87BB8">
      <w:pPr>
        <w:pStyle w:val="ECEpuce1"/>
      </w:pPr>
      <w:r>
        <w:t xml:space="preserve">un flacon de solution tampon </w:t>
      </w:r>
      <w:r w:rsidRPr="00CE6CCF">
        <w:rPr>
          <w:i/>
        </w:rPr>
        <w:t>pH</w:t>
      </w:r>
      <w:r>
        <w:t xml:space="preserve"> = </w:t>
      </w:r>
      <w:r w:rsidR="00527EA8">
        <w:t>10</w:t>
      </w:r>
      <w:r>
        <w:t xml:space="preserve"> étiqueté </w:t>
      </w:r>
      <w:r w:rsidR="00DC0131">
        <w:t>« </w:t>
      </w:r>
      <w:r>
        <w:t xml:space="preserve">tampon </w:t>
      </w:r>
      <w:r w:rsidR="00C44046">
        <w:t>pour dosage avec EDTA</w:t>
      </w:r>
      <w:r w:rsidR="00DC0131">
        <w:t> »</w:t>
      </w:r>
      <w:r>
        <w:t xml:space="preserve"> (un pictogramme </w:t>
      </w:r>
      <w:r w:rsidRPr="00DC0131">
        <w:rPr>
          <w:i/>
        </w:rPr>
        <w:t>corrosif</w:t>
      </w:r>
      <w:r>
        <w:t> doit</w:t>
      </w:r>
      <w:r w:rsidR="00DC0131">
        <w:t xml:space="preserve"> également</w:t>
      </w:r>
      <w:r>
        <w:t xml:space="preserve"> figurer sur le flacon).</w:t>
      </w:r>
    </w:p>
    <w:p w:rsidR="00C87BB8" w:rsidRDefault="00C87BB8" w:rsidP="00C87BB8">
      <w:pPr>
        <w:pStyle w:val="ECEpuce1"/>
      </w:pPr>
      <w:r>
        <w:t>une pissette d’eau distillée</w:t>
      </w:r>
    </w:p>
    <w:p w:rsidR="00C87BB8" w:rsidRDefault="00C87BB8" w:rsidP="00C87BB8">
      <w:pPr>
        <w:pStyle w:val="ECEpuce1"/>
      </w:pPr>
      <w:r>
        <w:t>une éprouvette graduée de 10 mL</w:t>
      </w:r>
    </w:p>
    <w:p w:rsidR="00C87BB8" w:rsidRDefault="00C87BB8" w:rsidP="00C87BB8">
      <w:pPr>
        <w:pStyle w:val="ECEpuce1"/>
      </w:pPr>
      <w:r>
        <w:t>une burette graduée de 25 mL</w:t>
      </w:r>
    </w:p>
    <w:p w:rsidR="00C87BB8" w:rsidRDefault="00C87BB8" w:rsidP="00C87BB8">
      <w:pPr>
        <w:pStyle w:val="ECEpuce1"/>
      </w:pPr>
      <w:r>
        <w:t>un agitateur magnétique et un turbulent</w:t>
      </w:r>
    </w:p>
    <w:p w:rsidR="00C87BB8" w:rsidRDefault="00C87BB8" w:rsidP="00C87BB8">
      <w:pPr>
        <w:pStyle w:val="ECEpuce1"/>
      </w:pPr>
      <w:r>
        <w:t>une pipette jaugée de 10,0 mL et une poire à pipeter</w:t>
      </w:r>
    </w:p>
    <w:p w:rsidR="00C87BB8" w:rsidRDefault="00C87BB8" w:rsidP="00C87BB8">
      <w:pPr>
        <w:pStyle w:val="ECEpuce1"/>
      </w:pPr>
      <w:r>
        <w:t>cinq béchers de 100 mL</w:t>
      </w:r>
    </w:p>
    <w:p w:rsidR="00C87BB8" w:rsidRDefault="00C87BB8" w:rsidP="00C87BB8">
      <w:pPr>
        <w:pStyle w:val="ECEpuce1"/>
      </w:pPr>
      <w:r>
        <w:t>un crayon à verre</w:t>
      </w:r>
    </w:p>
    <w:p w:rsidR="00C87BB8" w:rsidRDefault="00C87BB8" w:rsidP="00C87BB8">
      <w:pPr>
        <w:pStyle w:val="ECEpuce1"/>
      </w:pPr>
      <w:r>
        <w:t>des lunettes de protection et des gants</w:t>
      </w:r>
    </w:p>
    <w:p w:rsidR="0008058B" w:rsidRPr="007F1AEE" w:rsidRDefault="0008058B" w:rsidP="000730EC">
      <w:pPr>
        <w:pStyle w:val="ECEcorps"/>
      </w:pPr>
    </w:p>
    <w:p w:rsidR="00C87BB8" w:rsidRDefault="00C87BB8" w:rsidP="00DC0131">
      <w:pPr>
        <w:pStyle w:val="ECEtitre"/>
        <w:rPr>
          <w:rFonts w:eastAsia="Arial Unicode MS"/>
        </w:rPr>
      </w:pPr>
      <w:r w:rsidRPr="0071111E">
        <w:rPr>
          <w:rFonts w:eastAsia="Arial Unicode MS"/>
        </w:rPr>
        <w:t>Remarques</w:t>
      </w:r>
    </w:p>
    <w:p w:rsidR="00DC0131" w:rsidRPr="00DC0131" w:rsidRDefault="00DC0131" w:rsidP="00DC0131">
      <w:pPr>
        <w:pStyle w:val="ECEcorps"/>
        <w:rPr>
          <w:rFonts w:eastAsia="Arial Unicode MS"/>
        </w:rPr>
      </w:pPr>
    </w:p>
    <w:p w:rsidR="00C87BB8" w:rsidRDefault="00C87BB8" w:rsidP="00C87BB8">
      <w:pPr>
        <w:pStyle w:val="ECEpuce1"/>
        <w:numPr>
          <w:ilvl w:val="0"/>
          <w:numId w:val="8"/>
        </w:numPr>
      </w:pPr>
      <w:r>
        <w:t>L’eau minérale choisie doit avoir une</w:t>
      </w:r>
      <w:r w:rsidR="00527EA8">
        <w:t xml:space="preserve"> assez faible</w:t>
      </w:r>
      <w:r w:rsidR="002D5033">
        <w:t xml:space="preserve"> teneur en ions calcium et</w:t>
      </w:r>
      <w:r>
        <w:t xml:space="preserve">/ou magnésium. Le sujet a été testé avec </w:t>
      </w:r>
      <w:r w:rsidR="002D5033">
        <w:t xml:space="preserve">de </w:t>
      </w:r>
      <w:r>
        <w:t>l’eau « </w:t>
      </w:r>
      <w:r w:rsidR="00527EA8" w:rsidRPr="00375447">
        <w:t>Volvic</w:t>
      </w:r>
      <w:r w:rsidR="0040632B">
        <w:t xml:space="preserve"> </w:t>
      </w:r>
      <w:r w:rsidRPr="00375447">
        <w:t>®</w:t>
      </w:r>
      <w:r w:rsidR="00375447">
        <w:t xml:space="preserve"> ». D’autres marques </w:t>
      </w:r>
      <w:r>
        <w:t>peuvent convenir.</w:t>
      </w:r>
    </w:p>
    <w:p w:rsidR="00C87BB8" w:rsidRDefault="00C87BB8" w:rsidP="00C87BB8">
      <w:pPr>
        <w:pStyle w:val="ECEpuce1"/>
        <w:numPr>
          <w:ilvl w:val="0"/>
          <w:numId w:val="8"/>
        </w:numPr>
      </w:pPr>
      <w:r>
        <w:t xml:space="preserve">La solution d’EDTA doit </w:t>
      </w:r>
      <w:r w:rsidR="002D5033">
        <w:t>avoir un pH situé entre 6 et 10 ;</w:t>
      </w:r>
      <w:r>
        <w:t xml:space="preserve"> il est possible d’ajuster le pH avec une solution d’hydroxyde de sodium </w:t>
      </w:r>
      <w:r w:rsidR="00DC6398">
        <w:t>de concentration environ égale à 1 mol</w:t>
      </w:r>
      <w:r w:rsidR="00CE6CCF">
        <w:t>·</w:t>
      </w:r>
      <w:r w:rsidR="00DC6398">
        <w:t>L</w:t>
      </w:r>
      <w:r w:rsidR="00DC6398" w:rsidRPr="00DC6398">
        <w:rPr>
          <w:vertAlign w:val="superscript"/>
        </w:rPr>
        <w:t>–1</w:t>
      </w:r>
      <w:r>
        <w:t>, si nécessaire.</w:t>
      </w:r>
    </w:p>
    <w:p w:rsidR="00C87BB8" w:rsidRPr="00F12AE9" w:rsidRDefault="00C87BB8" w:rsidP="00DC0131">
      <w:pPr>
        <w:pStyle w:val="ECEpuce1"/>
        <w:numPr>
          <w:ilvl w:val="0"/>
          <w:numId w:val="8"/>
        </w:numPr>
      </w:pPr>
      <w:r>
        <w:t xml:space="preserve">La solution de </w:t>
      </w:r>
      <w:r w:rsidR="00DC0131" w:rsidRPr="00DC0131">
        <w:t xml:space="preserve">Noir Ériochrome T </w:t>
      </w:r>
      <w:r w:rsidR="00DC0131" w:rsidRPr="00F12AE9">
        <w:t xml:space="preserve">(NET) </w:t>
      </w:r>
      <w:r w:rsidRPr="00F12AE9">
        <w:t xml:space="preserve">correspond à 0,2 g de NET pour 50 mL de solution </w:t>
      </w:r>
      <w:r w:rsidR="00DC0131" w:rsidRPr="00F12AE9">
        <w:t>préparée avec de l’eau distillée. Le nombre de gouttes indiqué</w:t>
      </w:r>
      <w:r w:rsidRPr="00F12AE9">
        <w:t xml:space="preserve"> dans le protocole peut être ajusté.</w:t>
      </w:r>
    </w:p>
    <w:p w:rsidR="00915AEE" w:rsidRDefault="00915AEE" w:rsidP="000730EC">
      <w:pPr>
        <w:pStyle w:val="ECEcorps"/>
        <w:rPr>
          <w:rFonts w:eastAsia="Arial Unicode MS"/>
        </w:rPr>
      </w:pPr>
    </w:p>
    <w:p w:rsidR="00B46D6D" w:rsidRPr="00231EA1" w:rsidRDefault="00B46D6D" w:rsidP="00915AEE">
      <w:pPr>
        <w:pStyle w:val="ECEcorps"/>
      </w:pPr>
      <w:bookmarkStart w:id="10" w:name="_Toc469923078"/>
    </w:p>
    <w:p w:rsidR="00B46D6D" w:rsidRDefault="00B46D6D" w:rsidP="00915AEE">
      <w:pPr>
        <w:pStyle w:val="ECEcorps"/>
        <w:rPr>
          <w:b/>
        </w:rPr>
      </w:pPr>
      <w:r>
        <w:rPr>
          <w:b/>
        </w:rPr>
        <w:br w:type="page"/>
      </w:r>
    </w:p>
    <w:p w:rsidR="00E26870" w:rsidRPr="00244F93" w:rsidRDefault="00E26870" w:rsidP="00E26870">
      <w:pPr>
        <w:pStyle w:val="ECEfiche"/>
        <w:rPr>
          <w:b/>
        </w:rPr>
      </w:pPr>
      <w:bookmarkStart w:id="11" w:name="_Toc500250197"/>
      <w:bookmarkStart w:id="12" w:name="_Toc529271782"/>
      <w:bookmarkStart w:id="13" w:name="_Toc379291742"/>
      <w:bookmarkStart w:id="14" w:name="_Toc266361605"/>
      <w:r w:rsidRPr="00244F93">
        <w:lastRenderedPageBreak/>
        <w:t xml:space="preserve">III. </w:t>
      </w:r>
      <w:r w:rsidRPr="00E26870">
        <w:t>ÉNONCÉ DESTINÉ AU CANDIDAT</w:t>
      </w:r>
      <w:bookmarkEnd w:id="11"/>
      <w:bookmarkEnd w:id="12"/>
    </w:p>
    <w:p w:rsidR="00E26870" w:rsidRDefault="00E26870" w:rsidP="00E26870">
      <w:pPr>
        <w:pStyle w:val="ECEcorps"/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/>
      </w:tblPr>
      <w:tblGrid>
        <w:gridCol w:w="4933"/>
        <w:gridCol w:w="4933"/>
      </w:tblGrid>
      <w:tr w:rsidR="00E26870" w:rsidTr="00527A98">
        <w:trPr>
          <w:jc w:val="center"/>
        </w:trPr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E26870" w:rsidRDefault="00E26870" w:rsidP="00527A98">
            <w:pPr>
              <w:pStyle w:val="ECEcorps"/>
            </w:pPr>
            <w:r w:rsidRPr="002D2F9B">
              <w:t>NOM</w:t>
            </w:r>
            <w:r>
              <w:t xml:space="preserve"> : </w:t>
            </w:r>
          </w:p>
          <w:p w:rsidR="00E26870" w:rsidRDefault="00E26870" w:rsidP="00527A98">
            <w:pPr>
              <w:pStyle w:val="ECEcorps"/>
            </w:pPr>
          </w:p>
        </w:tc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E26870" w:rsidRDefault="00E26870" w:rsidP="00527A98">
            <w:pPr>
              <w:pStyle w:val="ECEcorps"/>
            </w:pPr>
            <w:r w:rsidRPr="002D2F9B">
              <w:t>Prénom</w:t>
            </w:r>
            <w:r>
              <w:t xml:space="preserve"> : </w:t>
            </w:r>
          </w:p>
        </w:tc>
      </w:tr>
      <w:tr w:rsidR="00E26870" w:rsidTr="00527A98">
        <w:trPr>
          <w:jc w:val="center"/>
        </w:trPr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E26870" w:rsidRDefault="00E26870" w:rsidP="00527A98">
            <w:pPr>
              <w:pStyle w:val="ECEcorps"/>
            </w:pPr>
            <w:r w:rsidRPr="002D2F9B">
              <w:t>Centre d’examen</w:t>
            </w:r>
            <w:r>
              <w:t xml:space="preserve"> : </w:t>
            </w:r>
          </w:p>
          <w:p w:rsidR="00E26870" w:rsidRDefault="00E26870" w:rsidP="00527A98">
            <w:pPr>
              <w:pStyle w:val="ECEcorps"/>
            </w:pPr>
          </w:p>
        </w:tc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E26870" w:rsidRDefault="00EF25B5" w:rsidP="00527A98">
            <w:pPr>
              <w:pStyle w:val="ECEcorps"/>
            </w:pPr>
            <w:r>
              <w:t>n°</w:t>
            </w:r>
            <w:r w:rsidR="00E26870" w:rsidRPr="002D2F9B">
              <w:t xml:space="preserve"> d’inscription</w:t>
            </w:r>
            <w:r w:rsidR="00E26870">
              <w:t xml:space="preserve"> : </w:t>
            </w:r>
          </w:p>
        </w:tc>
      </w:tr>
    </w:tbl>
    <w:p w:rsidR="00E26870" w:rsidRDefault="00E26870" w:rsidP="00E26870">
      <w:pPr>
        <w:pStyle w:val="ECEcorps"/>
      </w:pPr>
    </w:p>
    <w:p w:rsidR="00E26870" w:rsidRDefault="00E26870" w:rsidP="00E26870">
      <w:pPr>
        <w:pStyle w:val="ECEbordure"/>
      </w:pPr>
      <w:r>
        <w:t xml:space="preserve">Ce sujet </w:t>
      </w:r>
      <w:r w:rsidRPr="00966915">
        <w:t xml:space="preserve">comporte </w:t>
      </w:r>
      <w:r w:rsidR="00F43952">
        <w:rPr>
          <w:b/>
        </w:rPr>
        <w:t>six</w:t>
      </w:r>
      <w:r w:rsidRPr="00581077">
        <w:rPr>
          <w:b/>
        </w:rPr>
        <w:t xml:space="preserve"> </w:t>
      </w:r>
      <w:r w:rsidR="00C2065A">
        <w:t xml:space="preserve">pages </w:t>
      </w:r>
      <w:r w:rsidRPr="00C17957">
        <w:t>sur lesquelles le candidat doit consigner ses réponses.</w:t>
      </w:r>
    </w:p>
    <w:p w:rsidR="00E26870" w:rsidRDefault="00E26870" w:rsidP="00E26870">
      <w:pPr>
        <w:pStyle w:val="ECEbordure"/>
      </w:pPr>
      <w:r w:rsidRPr="000F26F2">
        <w:t>Le candidat doit restituer ce document avant de sortir de la salle d'examen</w:t>
      </w:r>
      <w:r w:rsidRPr="00AC5BC7">
        <w:t>.</w:t>
      </w:r>
    </w:p>
    <w:p w:rsidR="00E26870" w:rsidRDefault="00E26870" w:rsidP="00E26870">
      <w:pPr>
        <w:pStyle w:val="ECEbordure"/>
      </w:pPr>
    </w:p>
    <w:p w:rsidR="00E26870" w:rsidRDefault="00F86B62" w:rsidP="00E26870">
      <w:pPr>
        <w:pStyle w:val="ECEbordure"/>
      </w:pPr>
      <w:r>
        <w:t>Dans ce sujet, l</w:t>
      </w:r>
      <w:r w:rsidR="00E26870" w:rsidRPr="00AC5BC7">
        <w:t>e candidat doit agir en autonomie et faire preuve d’initiative tout au long de l’épreuve.</w:t>
      </w:r>
    </w:p>
    <w:p w:rsidR="00E26870" w:rsidRPr="00AC5BC7" w:rsidRDefault="00E26870" w:rsidP="00E26870">
      <w:pPr>
        <w:pStyle w:val="ECEbordure"/>
      </w:pPr>
      <w:r w:rsidRPr="000F26F2">
        <w:t>En cas de difficulté, le candidat peut solliciter l’examinateur afin de lui permettre de continuer la tâche.</w:t>
      </w:r>
    </w:p>
    <w:p w:rsidR="00E26870" w:rsidRDefault="00E26870" w:rsidP="00E26870">
      <w:pPr>
        <w:pStyle w:val="ECEbordure"/>
      </w:pPr>
      <w:r w:rsidRPr="00AC5BC7">
        <w:t>L’examinateur peut intervenir à tout moment, s’il le juge utile</w:t>
      </w:r>
      <w:r>
        <w:t>.</w:t>
      </w:r>
    </w:p>
    <w:p w:rsidR="00E26870" w:rsidRDefault="004B6C3C" w:rsidP="00E26870">
      <w:pPr>
        <w:pStyle w:val="ECEbordure"/>
      </w:pPr>
      <w:r w:rsidRPr="004B6C3C">
        <w:rPr>
          <w:b/>
          <w:u w:val="single"/>
        </w:rPr>
        <w:t>L'utilisation d'une calculatrice ou d'un ordinateur autres que ceux fournis n'est pas autorisée</w:t>
      </w:r>
      <w:r w:rsidR="00E26870">
        <w:t>.</w:t>
      </w:r>
    </w:p>
    <w:p w:rsidR="00E26870" w:rsidRPr="00F2218C" w:rsidRDefault="00E26870" w:rsidP="00E26870">
      <w:pPr>
        <w:pStyle w:val="ECEcorps"/>
      </w:pPr>
    </w:p>
    <w:p w:rsidR="00E26870" w:rsidRDefault="00E26870" w:rsidP="00E26870">
      <w:pPr>
        <w:pStyle w:val="ECEcorps"/>
        <w:rPr>
          <w:u w:val="single"/>
        </w:rPr>
      </w:pPr>
    </w:p>
    <w:p w:rsidR="00B46EC9" w:rsidRPr="00545715" w:rsidRDefault="00B46EC9" w:rsidP="00E26870">
      <w:pPr>
        <w:pStyle w:val="ECEcorps"/>
        <w:rPr>
          <w:u w:val="single"/>
        </w:rPr>
      </w:pPr>
    </w:p>
    <w:p w:rsidR="007B30F2" w:rsidRDefault="007B30F2" w:rsidP="007B30F2">
      <w:pPr>
        <w:pStyle w:val="ECEtitre"/>
      </w:pPr>
      <w:r>
        <w:t>CONTEXTE DU SUJET</w:t>
      </w:r>
    </w:p>
    <w:p w:rsidR="00393978" w:rsidRPr="00393978" w:rsidRDefault="00EA71DC" w:rsidP="00393978">
      <w:pPr>
        <w:pStyle w:val="ECEcorps"/>
      </w:pPr>
      <w:r>
        <w:rPr>
          <w:noProof/>
        </w:rPr>
        <w:drawing>
          <wp:anchor distT="0" distB="0" distL="360045" distR="114300" simplePos="0" relativeHeight="251663360" behindDoc="0" locked="0" layoutInCell="1" allowOverlap="1">
            <wp:simplePos x="0" y="0"/>
            <wp:positionH relativeFrom="column">
              <wp:posOffset>5061585</wp:posOffset>
            </wp:positionH>
            <wp:positionV relativeFrom="paragraph">
              <wp:posOffset>158750</wp:posOffset>
            </wp:positionV>
            <wp:extent cx="1623695" cy="1620520"/>
            <wp:effectExtent l="19050" t="0" r="0" b="0"/>
            <wp:wrapThrough wrapText="bothSides">
              <wp:wrapPolygon edited="0">
                <wp:start x="-253" y="0"/>
                <wp:lineTo x="-253" y="21329"/>
                <wp:lineTo x="21541" y="21329"/>
                <wp:lineTo x="21541" y="0"/>
                <wp:lineTo x="-253" y="0"/>
              </wp:wrapPolygon>
            </wp:wrapThrough>
            <wp:docPr id="5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FAMILLE\Downloads\photo (9)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3695" cy="1620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2649B" w:rsidRPr="00012100" w:rsidRDefault="0082649B" w:rsidP="00F12AE9">
      <w:pPr>
        <w:pStyle w:val="NormalWeb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Dans une machine à café </w:t>
      </w:r>
      <w:r w:rsidR="00F43952">
        <w:rPr>
          <w:rFonts w:ascii="Arial" w:hAnsi="Arial" w:cs="Arial"/>
          <w:sz w:val="20"/>
          <w:szCs w:val="20"/>
        </w:rPr>
        <w:t xml:space="preserve">de type </w:t>
      </w:r>
      <w:r>
        <w:rPr>
          <w:rFonts w:ascii="Arial" w:hAnsi="Arial" w:cs="Arial"/>
          <w:sz w:val="20"/>
          <w:szCs w:val="20"/>
        </w:rPr>
        <w:t>expresso</w:t>
      </w:r>
      <w:r w:rsidR="00CE6CCF">
        <w:rPr>
          <w:rFonts w:ascii="Arial" w:hAnsi="Arial" w:cs="Arial"/>
          <w:sz w:val="20"/>
          <w:szCs w:val="20"/>
        </w:rPr>
        <w:t xml:space="preserve"> </w:t>
      </w:r>
      <w:r w:rsidR="00F12AE9">
        <w:rPr>
          <w:rFonts w:ascii="Arial" w:hAnsi="Arial" w:cs="Arial"/>
          <w:sz w:val="20"/>
          <w:szCs w:val="20"/>
        </w:rPr>
        <w:t xml:space="preserve">du </w:t>
      </w:r>
      <w:r w:rsidRPr="00012100">
        <w:rPr>
          <w:rFonts w:ascii="Arial" w:hAnsi="Arial" w:cs="Arial"/>
          <w:sz w:val="20"/>
          <w:szCs w:val="20"/>
        </w:rPr>
        <w:t>calcaire se dépose</w:t>
      </w:r>
      <w:r w:rsidR="00F12AE9">
        <w:rPr>
          <w:rFonts w:ascii="Arial" w:hAnsi="Arial" w:cs="Arial"/>
          <w:sz w:val="20"/>
          <w:szCs w:val="20"/>
        </w:rPr>
        <w:t xml:space="preserve"> régulièrement. </w:t>
      </w:r>
      <w:r w:rsidR="00CE6CCF">
        <w:rPr>
          <w:rFonts w:ascii="Arial" w:hAnsi="Arial" w:cs="Arial"/>
          <w:sz w:val="20"/>
          <w:szCs w:val="20"/>
        </w:rPr>
        <w:t>Ce dépôt</w:t>
      </w:r>
      <w:r w:rsidR="00F12AE9">
        <w:rPr>
          <w:rFonts w:ascii="Arial" w:hAnsi="Arial" w:cs="Arial"/>
          <w:sz w:val="20"/>
          <w:szCs w:val="20"/>
        </w:rPr>
        <w:t xml:space="preserve"> entraine </w:t>
      </w:r>
      <w:r w:rsidR="00F43952">
        <w:rPr>
          <w:rFonts w:ascii="Arial" w:hAnsi="Arial" w:cs="Arial"/>
          <w:sz w:val="20"/>
          <w:szCs w:val="20"/>
        </w:rPr>
        <w:t xml:space="preserve">un rétrécissement du </w:t>
      </w:r>
      <w:r w:rsidRPr="00012100">
        <w:rPr>
          <w:rFonts w:ascii="Arial" w:hAnsi="Arial" w:cs="Arial"/>
          <w:sz w:val="20"/>
          <w:szCs w:val="20"/>
        </w:rPr>
        <w:t>diamètre des tuyaux, ce qui ral</w:t>
      </w:r>
      <w:r w:rsidR="00F43952">
        <w:rPr>
          <w:rFonts w:ascii="Arial" w:hAnsi="Arial" w:cs="Arial"/>
          <w:sz w:val="20"/>
          <w:szCs w:val="20"/>
        </w:rPr>
        <w:t xml:space="preserve">longe la durée de chauffage, </w:t>
      </w:r>
      <w:r w:rsidRPr="00012100">
        <w:rPr>
          <w:rFonts w:ascii="Arial" w:hAnsi="Arial" w:cs="Arial"/>
          <w:sz w:val="20"/>
          <w:szCs w:val="20"/>
        </w:rPr>
        <w:t xml:space="preserve">augmente la consommation électrique et peut même conduire à une panne de la machine. </w:t>
      </w:r>
      <w:r w:rsidR="00F43952">
        <w:rPr>
          <w:rFonts w:ascii="Arial" w:hAnsi="Arial" w:cs="Arial"/>
          <w:sz w:val="20"/>
          <w:szCs w:val="20"/>
        </w:rPr>
        <w:t xml:space="preserve">Par ailleurs, le </w:t>
      </w:r>
      <w:r w:rsidRPr="00012100">
        <w:rPr>
          <w:rFonts w:ascii="Arial" w:hAnsi="Arial" w:cs="Arial"/>
          <w:sz w:val="20"/>
          <w:szCs w:val="20"/>
        </w:rPr>
        <w:t xml:space="preserve">calcaire </w:t>
      </w:r>
      <w:r w:rsidR="00F43952">
        <w:rPr>
          <w:rFonts w:ascii="Arial" w:hAnsi="Arial" w:cs="Arial"/>
          <w:sz w:val="20"/>
          <w:szCs w:val="20"/>
        </w:rPr>
        <w:t xml:space="preserve">affecte </w:t>
      </w:r>
      <w:r w:rsidR="00E87AC0">
        <w:rPr>
          <w:rFonts w:ascii="Arial" w:hAnsi="Arial" w:cs="Arial"/>
          <w:sz w:val="20"/>
          <w:szCs w:val="20"/>
        </w:rPr>
        <w:t>le goût</w:t>
      </w:r>
      <w:r w:rsidR="00F43952">
        <w:rPr>
          <w:rFonts w:ascii="Arial" w:hAnsi="Arial" w:cs="Arial"/>
          <w:sz w:val="20"/>
          <w:szCs w:val="20"/>
        </w:rPr>
        <w:t xml:space="preserve"> </w:t>
      </w:r>
      <w:r w:rsidRPr="00012100">
        <w:rPr>
          <w:rFonts w:ascii="Arial" w:hAnsi="Arial" w:cs="Arial"/>
          <w:sz w:val="20"/>
          <w:szCs w:val="20"/>
        </w:rPr>
        <w:t>du café</w:t>
      </w:r>
      <w:r w:rsidR="00F43952">
        <w:rPr>
          <w:rFonts w:ascii="Arial" w:hAnsi="Arial" w:cs="Arial"/>
          <w:sz w:val="20"/>
          <w:szCs w:val="20"/>
        </w:rPr>
        <w:t>. E</w:t>
      </w:r>
      <w:r w:rsidR="00CE6CCF">
        <w:rPr>
          <w:rFonts w:ascii="Arial" w:hAnsi="Arial" w:cs="Arial"/>
          <w:sz w:val="20"/>
          <w:szCs w:val="20"/>
        </w:rPr>
        <w:t>n petite quantité</w:t>
      </w:r>
      <w:r w:rsidRPr="00012100">
        <w:rPr>
          <w:rFonts w:ascii="Arial" w:hAnsi="Arial" w:cs="Arial"/>
          <w:sz w:val="20"/>
          <w:szCs w:val="20"/>
        </w:rPr>
        <w:t xml:space="preserve"> il constitue un important exhausteur de goût. </w:t>
      </w:r>
      <w:r w:rsidR="00E87AC0">
        <w:rPr>
          <w:rFonts w:ascii="Arial" w:hAnsi="Arial" w:cs="Arial"/>
          <w:sz w:val="20"/>
          <w:szCs w:val="20"/>
        </w:rPr>
        <w:t>En revanch</w:t>
      </w:r>
      <w:r w:rsidRPr="00012100">
        <w:rPr>
          <w:rFonts w:ascii="Arial" w:hAnsi="Arial" w:cs="Arial"/>
          <w:sz w:val="20"/>
          <w:szCs w:val="20"/>
        </w:rPr>
        <w:t xml:space="preserve">e, une forte teneur de l’eau en calcaire </w:t>
      </w:r>
      <w:r w:rsidR="00F43952">
        <w:rPr>
          <w:rFonts w:ascii="Arial" w:hAnsi="Arial" w:cs="Arial"/>
          <w:sz w:val="20"/>
          <w:szCs w:val="20"/>
        </w:rPr>
        <w:t xml:space="preserve">procure </w:t>
      </w:r>
      <w:r w:rsidRPr="00012100">
        <w:rPr>
          <w:rFonts w:ascii="Arial" w:hAnsi="Arial" w:cs="Arial"/>
          <w:sz w:val="20"/>
          <w:szCs w:val="20"/>
        </w:rPr>
        <w:t>un arrière-goût désagréable et empêche</w:t>
      </w:r>
      <w:r w:rsidR="00DC6398">
        <w:rPr>
          <w:rFonts w:ascii="Arial" w:hAnsi="Arial" w:cs="Arial"/>
          <w:sz w:val="20"/>
          <w:szCs w:val="20"/>
        </w:rPr>
        <w:t>,</w:t>
      </w:r>
      <w:r w:rsidRPr="00012100">
        <w:rPr>
          <w:rFonts w:ascii="Arial" w:hAnsi="Arial" w:cs="Arial"/>
          <w:sz w:val="20"/>
          <w:szCs w:val="20"/>
        </w:rPr>
        <w:t xml:space="preserve"> de ce fait, le déploiement optimal des arômes du café.</w:t>
      </w:r>
    </w:p>
    <w:p w:rsidR="003725EC" w:rsidRDefault="003725EC" w:rsidP="007B30F2">
      <w:pPr>
        <w:pStyle w:val="ECEcorps"/>
      </w:pPr>
    </w:p>
    <w:p w:rsidR="00536CE5" w:rsidRDefault="00536CE5" w:rsidP="007B30F2">
      <w:pPr>
        <w:pStyle w:val="ECEcorps"/>
      </w:pPr>
    </w:p>
    <w:p w:rsidR="007B30F2" w:rsidRDefault="007B30F2" w:rsidP="007B30F2">
      <w:pPr>
        <w:pStyle w:val="ECEcorps"/>
        <w:rPr>
          <w:b/>
        </w:rPr>
      </w:pPr>
    </w:p>
    <w:p w:rsidR="007B30F2" w:rsidRDefault="007B30F2" w:rsidP="007B30F2">
      <w:pPr>
        <w:pStyle w:val="ECEcorps"/>
      </w:pPr>
      <w:bookmarkStart w:id="15" w:name="_GoBack"/>
      <w:bookmarkEnd w:id="15"/>
      <w:r>
        <w:rPr>
          <w:b/>
          <w:i/>
          <w:sz w:val="24"/>
        </w:rPr>
        <w:t xml:space="preserve">Le but de cette épreuve est de </w:t>
      </w:r>
      <w:r>
        <w:rPr>
          <w:b/>
          <w:bCs/>
          <w:i/>
          <w:sz w:val="24"/>
        </w:rPr>
        <w:t>déterminer si une eau minérale est adaptée à l’utilisation d’une machine à expresso.</w:t>
      </w:r>
    </w:p>
    <w:p w:rsidR="00E26870" w:rsidRDefault="00E26870" w:rsidP="00E26870">
      <w:pPr>
        <w:pStyle w:val="ECEcorps"/>
      </w:pPr>
    </w:p>
    <w:p w:rsidR="007B30F2" w:rsidRPr="00B131A1" w:rsidRDefault="00B131A1" w:rsidP="00B131A1">
      <w:pPr>
        <w:pStyle w:val="ECEcorps"/>
        <w:rPr>
          <w:i/>
        </w:rPr>
      </w:pPr>
      <w:r w:rsidRPr="00012100">
        <w:rPr>
          <w:rStyle w:val="lev"/>
        </w:rPr>
        <w:t xml:space="preserve"> </w:t>
      </w:r>
    </w:p>
    <w:p w:rsidR="00F43952" w:rsidRDefault="00F43952">
      <w:pPr>
        <w:spacing w:line="240" w:lineRule="auto"/>
        <w:jc w:val="left"/>
        <w:rPr>
          <w:b/>
          <w:color w:val="auto"/>
          <w:u w:val="single"/>
        </w:rPr>
      </w:pPr>
      <w:r>
        <w:br w:type="page"/>
      </w:r>
    </w:p>
    <w:p w:rsidR="002C6288" w:rsidRPr="009506E7" w:rsidRDefault="002C6288" w:rsidP="002C6288">
      <w:pPr>
        <w:pStyle w:val="ECEtitre"/>
      </w:pPr>
      <w:r w:rsidRPr="009506E7">
        <w:lastRenderedPageBreak/>
        <w:t>DOCUMENTS MIS A DISPOSITION DU CANDIDAT</w:t>
      </w:r>
    </w:p>
    <w:p w:rsidR="007B30F2" w:rsidRDefault="007B30F2" w:rsidP="00E26870">
      <w:pPr>
        <w:pStyle w:val="ECEcorps"/>
      </w:pPr>
    </w:p>
    <w:tbl>
      <w:tblPr>
        <w:tblStyle w:val="Grilledutableau"/>
        <w:tblW w:w="9639" w:type="dxa"/>
        <w:jc w:val="center"/>
        <w:tblLook w:val="04A0"/>
      </w:tblPr>
      <w:tblGrid>
        <w:gridCol w:w="9639"/>
      </w:tblGrid>
      <w:tr w:rsidR="00F36BC7" w:rsidTr="00F36BC7">
        <w:trPr>
          <w:jc w:val="center"/>
        </w:trPr>
        <w:tc>
          <w:tcPr>
            <w:tcW w:w="10194" w:type="dxa"/>
          </w:tcPr>
          <w:p w:rsidR="00A479B3" w:rsidRDefault="00A479B3" w:rsidP="00A479B3">
            <w:pPr>
              <w:pStyle w:val="ECEcorps"/>
              <w:tabs>
                <w:tab w:val="left" w:pos="936"/>
              </w:tabs>
              <w:jc w:val="left"/>
              <w:rPr>
                <w:b/>
              </w:rPr>
            </w:pPr>
            <w:r w:rsidRPr="00A479B3">
              <w:rPr>
                <w:b/>
                <w:u w:val="single"/>
              </w:rPr>
              <w:t xml:space="preserve">Document </w:t>
            </w:r>
            <w:r w:rsidR="00BC62D2">
              <w:rPr>
                <w:b/>
                <w:u w:val="single"/>
              </w:rPr>
              <w:t>1</w:t>
            </w:r>
            <w:r w:rsidRPr="00A479B3">
              <w:rPr>
                <w:b/>
              </w:rPr>
              <w:t> :</w:t>
            </w:r>
            <w:r w:rsidR="00110B5E">
              <w:rPr>
                <w:b/>
              </w:rPr>
              <w:t xml:space="preserve"> </w:t>
            </w:r>
            <w:r w:rsidR="00EA71DC">
              <w:rPr>
                <w:b/>
              </w:rPr>
              <w:t>Machines à café et d</w:t>
            </w:r>
            <w:r w:rsidR="00110B5E">
              <w:rPr>
                <w:b/>
              </w:rPr>
              <w:t>ureté d’une eau</w:t>
            </w:r>
          </w:p>
          <w:p w:rsidR="00110B5E" w:rsidRDefault="00110B5E" w:rsidP="00A479B3">
            <w:pPr>
              <w:pStyle w:val="ECEcorps"/>
              <w:tabs>
                <w:tab w:val="left" w:pos="936"/>
              </w:tabs>
              <w:jc w:val="left"/>
              <w:rPr>
                <w:b/>
              </w:rPr>
            </w:pPr>
          </w:p>
          <w:p w:rsidR="00EA71DC" w:rsidRDefault="00EA71DC" w:rsidP="00EA71DC">
            <w:pPr>
              <w:pStyle w:val="ECEcorps"/>
              <w:numPr>
                <w:ilvl w:val="0"/>
                <w:numId w:val="9"/>
              </w:numPr>
            </w:pPr>
            <w:r>
              <w:t>Dans les notices pour machine à expresso, les fabricants conseillent d’utiliser une eau « douce ».</w:t>
            </w:r>
          </w:p>
          <w:p w:rsidR="00EA71DC" w:rsidRDefault="00EA71DC" w:rsidP="00110B5E">
            <w:pPr>
              <w:pStyle w:val="ECEcorps"/>
            </w:pPr>
          </w:p>
          <w:p w:rsidR="00110B5E" w:rsidRDefault="00110B5E" w:rsidP="00EA71DC">
            <w:pPr>
              <w:pStyle w:val="ECEcorps"/>
              <w:numPr>
                <w:ilvl w:val="0"/>
                <w:numId w:val="9"/>
              </w:numPr>
              <w:rPr>
                <w:b/>
              </w:rPr>
            </w:pPr>
            <w:r>
              <w:t xml:space="preserve">La </w:t>
            </w:r>
            <w:r w:rsidRPr="00F43952">
              <w:rPr>
                <w:i/>
              </w:rPr>
              <w:t>dureté</w:t>
            </w:r>
            <w:r>
              <w:t xml:space="preserve"> ou </w:t>
            </w:r>
            <w:r w:rsidRPr="00F43952">
              <w:rPr>
                <w:i/>
              </w:rPr>
              <w:t>titre hydrotimétrique</w:t>
            </w:r>
            <w:r>
              <w:t xml:space="preserve"> (</w:t>
            </w:r>
            <w:r w:rsidRPr="00F12AE9">
              <w:rPr>
                <w:i/>
              </w:rPr>
              <w:t>TH</w:t>
            </w:r>
            <w:r>
              <w:t xml:space="preserve">) d’une eau </w:t>
            </w:r>
            <w:r w:rsidRPr="003E7284">
              <w:t xml:space="preserve">est l’indicateur de </w:t>
            </w:r>
            <w:r>
              <w:t>présence d’ions calcium et magnésium d</w:t>
            </w:r>
            <w:r w:rsidRPr="003E7284">
              <w:t>e l’</w:t>
            </w:r>
            <w:hyperlink r:id="rId9" w:tooltip="Eau" w:history="1">
              <w:r w:rsidRPr="003E7284">
                <w:t>eau</w:t>
              </w:r>
            </w:hyperlink>
            <w:r w:rsidRPr="003E7284">
              <w:t xml:space="preserve">. </w:t>
            </w:r>
            <w:r>
              <w:t xml:space="preserve">Elle s’exprime en degré hydrotimétrique français (°f) sachant que 1°f correspond à une concentration molaire en ions calcium et magnésium égale à </w:t>
            </w:r>
            <m:oMath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m:rPr>
                      <m:nor/>
                    </m:rPr>
                    <m:t>1,0</m:t>
                  </m:r>
                  <m:r>
                    <m:rPr>
                      <m:nor/>
                    </m:rPr>
                    <w:rPr>
                      <w:rFonts w:ascii="Cambria Math"/>
                    </w:rPr>
                    <m:t xml:space="preserve"> </m:t>
                  </m:r>
                  <m:r>
                    <m:rPr>
                      <m:nor/>
                    </m:rPr>
                    <m:t>×10</m:t>
                  </m:r>
                </m:e>
                <m:sup>
                  <m:r>
                    <m:rPr>
                      <m:nor/>
                    </m:rPr>
                    <m:t>–4</m:t>
                  </m:r>
                </m:sup>
              </m:sSup>
              <m:r>
                <m:rPr>
                  <m:nor/>
                </m:rPr>
                <m:t xml:space="preserve"> mol·</m:t>
              </m:r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m:rPr>
                      <m:nor/>
                    </m:rPr>
                    <m:t>L</m:t>
                  </m:r>
                </m:e>
                <m:sup>
                  <m:r>
                    <m:rPr>
                      <m:nor/>
                    </m:rPr>
                    <m:t>–1</m:t>
                  </m:r>
                </m:sup>
              </m:sSup>
            </m:oMath>
            <w:r>
              <w:t xml:space="preserve">. </w:t>
            </w:r>
          </w:p>
          <w:p w:rsidR="00F36BC7" w:rsidRDefault="00110B5E" w:rsidP="00A479B3">
            <w:pPr>
              <w:pStyle w:val="ECEcorps"/>
              <w:tabs>
                <w:tab w:val="left" w:pos="936"/>
              </w:tabs>
              <w:jc w:val="center"/>
            </w:pPr>
            <w:r>
              <w:object w:dxaOrig="14670" w:dyaOrig="435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33.8pt;height:99.1pt" o:ole="">
                  <v:imagedata r:id="rId10" o:title=""/>
                </v:shape>
                <o:OLEObject Type="Embed" ProgID="PBrush" ShapeID="_x0000_i1025" DrawAspect="Content" ObjectID="_1609165102" r:id="rId11"/>
              </w:object>
            </w:r>
          </w:p>
          <w:p w:rsidR="002B1898" w:rsidRPr="002B1898" w:rsidRDefault="002B1898" w:rsidP="002B1898">
            <w:pPr>
              <w:pStyle w:val="ECEcorps"/>
              <w:tabs>
                <w:tab w:val="left" w:pos="936"/>
              </w:tabs>
              <w:jc w:val="right"/>
              <w:rPr>
                <w:i/>
              </w:rPr>
            </w:pPr>
            <w:r w:rsidRPr="002B1898">
              <w:rPr>
                <w:i/>
              </w:rPr>
              <w:t xml:space="preserve">d’après </w:t>
            </w:r>
            <w:r w:rsidR="00EA79E8">
              <w:rPr>
                <w:i/>
              </w:rPr>
              <w:t xml:space="preserve">un document issu du site </w:t>
            </w:r>
            <w:r w:rsidR="00EA79E8" w:rsidRPr="00EA79E8">
              <w:rPr>
                <w:i/>
              </w:rPr>
              <w:t>http://uae.fr</w:t>
            </w:r>
          </w:p>
        </w:tc>
      </w:tr>
    </w:tbl>
    <w:p w:rsidR="00E26870" w:rsidRDefault="00E26870" w:rsidP="00E26870">
      <w:pPr>
        <w:pStyle w:val="ECEcorps"/>
      </w:pPr>
    </w:p>
    <w:p w:rsidR="008D3950" w:rsidRPr="009506E7" w:rsidRDefault="008D3950" w:rsidP="00E26870">
      <w:pPr>
        <w:pStyle w:val="ECEcorps"/>
      </w:pPr>
    </w:p>
    <w:tbl>
      <w:tblPr>
        <w:tblStyle w:val="Grilledutableau"/>
        <w:tblW w:w="9639" w:type="dxa"/>
        <w:jc w:val="center"/>
        <w:tblLayout w:type="fixed"/>
        <w:tblLook w:val="04A0"/>
      </w:tblPr>
      <w:tblGrid>
        <w:gridCol w:w="9639"/>
      </w:tblGrid>
      <w:tr w:rsidR="00E26870" w:rsidRPr="009506E7" w:rsidTr="00527A98">
        <w:trPr>
          <w:jc w:val="center"/>
        </w:trPr>
        <w:tc>
          <w:tcPr>
            <w:tcW w:w="9854" w:type="dxa"/>
          </w:tcPr>
          <w:p w:rsidR="00851BA4" w:rsidRDefault="00851BA4" w:rsidP="00851BA4">
            <w:pPr>
              <w:pStyle w:val="ECEtitre"/>
            </w:pPr>
            <w:r>
              <w:t xml:space="preserve">Document </w:t>
            </w:r>
            <w:r w:rsidR="00BC62D2">
              <w:t>2</w:t>
            </w:r>
            <w:r>
              <w:rPr>
                <w:u w:val="none"/>
              </w:rPr>
              <w:t xml:space="preserve"> : </w:t>
            </w:r>
            <w:r w:rsidR="00DC6398">
              <w:rPr>
                <w:u w:val="none"/>
              </w:rPr>
              <w:t>Titr</w:t>
            </w:r>
            <w:r>
              <w:rPr>
                <w:u w:val="none"/>
              </w:rPr>
              <w:t>age c</w:t>
            </w:r>
            <w:r w:rsidR="00A479B3">
              <w:rPr>
                <w:u w:val="none"/>
              </w:rPr>
              <w:t>olori</w:t>
            </w:r>
            <w:r>
              <w:rPr>
                <w:u w:val="none"/>
              </w:rPr>
              <w:t>métrique à l’EDTA</w:t>
            </w:r>
          </w:p>
          <w:p w:rsidR="00851BA4" w:rsidRDefault="00851BA4" w:rsidP="00851BA4">
            <w:pPr>
              <w:pStyle w:val="ECEcorps"/>
            </w:pPr>
          </w:p>
          <w:p w:rsidR="00851BA4" w:rsidRDefault="00851BA4" w:rsidP="00851BA4">
            <w:pPr>
              <w:pStyle w:val="ECEcorps"/>
            </w:pPr>
            <w:r>
              <w:t xml:space="preserve">La dureté de l’eau est déterminée par </w:t>
            </w:r>
            <w:r w:rsidR="00DC6398">
              <w:t>titr</w:t>
            </w:r>
            <w:r>
              <w:t xml:space="preserve">age </w:t>
            </w:r>
            <w:r w:rsidR="00E772C6">
              <w:t>par</w:t>
            </w:r>
            <w:r>
              <w:t xml:space="preserve"> une solution d’EDTA</w:t>
            </w:r>
            <w:r w:rsidR="00EE056A">
              <w:t xml:space="preserve"> (</w:t>
            </w:r>
            <w:r w:rsidR="00EE056A" w:rsidRPr="00EE056A">
              <w:t xml:space="preserve">acide éthylène diamine </w:t>
            </w:r>
            <w:proofErr w:type="spellStart"/>
            <w:r w:rsidR="00EE056A" w:rsidRPr="00EE056A">
              <w:t>tétraacétique</w:t>
            </w:r>
            <w:proofErr w:type="spellEnd"/>
            <w:r w:rsidR="00EE056A">
              <w:t>)</w:t>
            </w:r>
            <w:r>
              <w:t xml:space="preserve">, en milieu tamponné, et en présence de </w:t>
            </w:r>
            <w:r w:rsidR="0025747E">
              <w:t>NET (</w:t>
            </w:r>
            <w:r>
              <w:t>Noir Ériochrome T</w:t>
            </w:r>
            <w:r w:rsidR="0025747E">
              <w:t xml:space="preserve">) </w:t>
            </w:r>
            <w:r>
              <w:t>qui sert d’indicateur coloré.</w:t>
            </w:r>
          </w:p>
          <w:p w:rsidR="00851BA4" w:rsidRDefault="00851BA4" w:rsidP="00851BA4">
            <w:pPr>
              <w:pStyle w:val="ECEcorps"/>
            </w:pPr>
          </w:p>
          <w:p w:rsidR="00851BA4" w:rsidRDefault="00851BA4" w:rsidP="00851BA4">
            <w:pPr>
              <w:pStyle w:val="ECEcorps"/>
              <w:rPr>
                <w:i/>
                <w:iCs/>
              </w:rPr>
            </w:pPr>
            <w:r>
              <w:rPr>
                <w:i/>
                <w:iCs/>
              </w:rPr>
              <w:t>Les ions Ca</w:t>
            </w:r>
            <w:r>
              <w:rPr>
                <w:i/>
                <w:iCs/>
                <w:vertAlign w:val="superscript"/>
              </w:rPr>
              <w:t>2+</w:t>
            </w:r>
            <w:r>
              <w:rPr>
                <w:i/>
                <w:iCs/>
              </w:rPr>
              <w:t xml:space="preserve"> </w:t>
            </w:r>
            <w:r w:rsidR="00CE6CCF">
              <w:rPr>
                <w:i/>
                <w:iCs/>
              </w:rPr>
              <w:t>et</w:t>
            </w:r>
            <w:r w:rsidR="00EE056A"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>Mg</w:t>
            </w:r>
            <w:r>
              <w:rPr>
                <w:i/>
                <w:iCs/>
                <w:vertAlign w:val="superscript"/>
              </w:rPr>
              <w:t>2+</w:t>
            </w:r>
            <w:r>
              <w:rPr>
                <w:i/>
                <w:iCs/>
              </w:rPr>
              <w:t xml:space="preserve"> seront notés indifféremment M</w:t>
            </w:r>
            <w:r>
              <w:rPr>
                <w:i/>
                <w:iCs/>
                <w:vertAlign w:val="superscript"/>
              </w:rPr>
              <w:t>2+</w:t>
            </w:r>
            <w:r>
              <w:rPr>
                <w:i/>
                <w:iCs/>
              </w:rPr>
              <w:t>.</w:t>
            </w:r>
          </w:p>
          <w:p w:rsidR="00851BA4" w:rsidRDefault="00851BA4" w:rsidP="00851BA4">
            <w:pPr>
              <w:pStyle w:val="ECEcorps"/>
            </w:pPr>
          </w:p>
          <w:p w:rsidR="00851BA4" w:rsidRDefault="00851BA4" w:rsidP="00851BA4">
            <w:pPr>
              <w:pStyle w:val="ECEcorps"/>
            </w:pPr>
            <w:r>
              <w:t>L’EDTA</w:t>
            </w:r>
            <w:r w:rsidR="00EC1BA9">
              <w:t>,</w:t>
            </w:r>
            <w:r>
              <w:t xml:space="preserve"> ou acide éthylène diamine </w:t>
            </w:r>
            <w:proofErr w:type="spellStart"/>
            <w:r>
              <w:t>tétraacétique</w:t>
            </w:r>
            <w:proofErr w:type="spellEnd"/>
            <w:r w:rsidR="00EC1BA9">
              <w:t>,</w:t>
            </w:r>
            <w:r>
              <w:t xml:space="preserve"> est un acide</w:t>
            </w:r>
            <w:r w:rsidR="00EE056A">
              <w:t xml:space="preserve"> que l’on peut noter </w:t>
            </w:r>
            <w:r w:rsidR="00EC1BA9">
              <w:t>H</w:t>
            </w:r>
            <w:r w:rsidR="00EC1BA9" w:rsidRPr="00EC1BA9">
              <w:rPr>
                <w:vertAlign w:val="subscript"/>
              </w:rPr>
              <w:t>4</w:t>
            </w:r>
            <w:r w:rsidR="00EC1BA9">
              <w:t>Y</w:t>
            </w:r>
            <w:r>
              <w:t>.</w:t>
            </w:r>
          </w:p>
          <w:p w:rsidR="00851BA4" w:rsidRDefault="00851BA4" w:rsidP="00851BA4">
            <w:pPr>
              <w:pStyle w:val="ECEcorps"/>
            </w:pPr>
            <w:r>
              <w:t>L’anion Y</w:t>
            </w:r>
            <w:r>
              <w:rPr>
                <w:vertAlign w:val="superscript"/>
              </w:rPr>
              <w:t>4</w:t>
            </w:r>
            <w:r w:rsidR="00A7680E">
              <w:rPr>
                <w:vertAlign w:val="superscript"/>
              </w:rPr>
              <w:t>–</w:t>
            </w:r>
            <w:r>
              <w:t xml:space="preserve"> (une forme basique de l’EDTA) peut se lier avec les ions calcium et magnésium. L’édifice formé est un ion incolore, qualifié d’ion complexe. L’équation simplifiée de la réaction peut s’écrire :</w:t>
            </w:r>
          </w:p>
          <w:p w:rsidR="00851BA4" w:rsidRPr="0081157A" w:rsidRDefault="00851BA4" w:rsidP="00851BA4">
            <w:pPr>
              <w:pStyle w:val="ECEcorps"/>
              <w:jc w:val="center"/>
              <w:rPr>
                <w:rFonts w:eastAsia="SimSun"/>
              </w:rPr>
            </w:pPr>
            <w:r>
              <w:t>M</w:t>
            </w:r>
            <w:r>
              <w:rPr>
                <w:vertAlign w:val="superscript"/>
              </w:rPr>
              <w:t>2+</w:t>
            </w:r>
            <w:r>
              <w:t xml:space="preserve"> + Y</w:t>
            </w:r>
            <w:r>
              <w:rPr>
                <w:vertAlign w:val="superscript"/>
              </w:rPr>
              <w:t>4</w:t>
            </w:r>
            <w:r w:rsidR="00A7680E">
              <w:rPr>
                <w:vertAlign w:val="superscript"/>
              </w:rPr>
              <w:t>–</w:t>
            </w:r>
            <w:r>
              <w:t xml:space="preserve">   </w:t>
            </w:r>
            <w:r>
              <w:rPr>
                <w:rFonts w:ascii="Times New Roman" w:hAnsi="Times New Roman" w:cs="Times New Roman"/>
              </w:rPr>
              <w:t xml:space="preserve">→  </w:t>
            </w:r>
            <w:r w:rsidRPr="0081157A">
              <w:rPr>
                <w:rFonts w:eastAsia="SimSun"/>
              </w:rPr>
              <w:t xml:space="preserve"> [MY</w:t>
            </w:r>
            <w:proofErr w:type="gramStart"/>
            <w:r w:rsidRPr="0081157A">
              <w:rPr>
                <w:rFonts w:eastAsia="SimSun"/>
              </w:rPr>
              <w:t>]</w:t>
            </w:r>
            <w:r w:rsidRPr="0081157A">
              <w:rPr>
                <w:rFonts w:eastAsia="SimSun"/>
                <w:vertAlign w:val="superscript"/>
              </w:rPr>
              <w:t>2</w:t>
            </w:r>
            <w:proofErr w:type="gramEnd"/>
            <w:r w:rsidR="00266447">
              <w:rPr>
                <w:rFonts w:eastAsia="SimSun"/>
                <w:vertAlign w:val="superscript"/>
              </w:rPr>
              <w:t>–</w:t>
            </w:r>
          </w:p>
          <w:p w:rsidR="00851BA4" w:rsidRPr="00CB1DBB" w:rsidRDefault="00851BA4" w:rsidP="00851BA4">
            <w:pPr>
              <w:pStyle w:val="ECEcorps"/>
              <w:jc w:val="center"/>
              <w:rPr>
                <w:rFonts w:ascii="Times New Roman" w:eastAsia="SimSun" w:hAnsi="Times New Roman"/>
              </w:rPr>
            </w:pPr>
          </w:p>
          <w:p w:rsidR="00EC1BA9" w:rsidRDefault="00E40965" w:rsidP="00851BA4">
            <w:pPr>
              <w:pStyle w:val="ECEcorps"/>
              <w:jc w:val="left"/>
              <w:rPr>
                <w:rFonts w:eastAsia="SimSun"/>
              </w:rPr>
            </w:pPr>
            <w:r>
              <w:rPr>
                <w:rFonts w:eastAsia="SimSun"/>
              </w:rPr>
              <w:t>R</w:t>
            </w:r>
            <w:r w:rsidR="00851BA4">
              <w:rPr>
                <w:rFonts w:eastAsia="SimSun"/>
              </w:rPr>
              <w:t>e</w:t>
            </w:r>
            <w:r w:rsidR="00851BA4" w:rsidRPr="002E603A">
              <w:rPr>
                <w:rFonts w:eastAsia="SimSun"/>
              </w:rPr>
              <w:t xml:space="preserve">marque : </w:t>
            </w:r>
            <w:r w:rsidR="00851BA4">
              <w:rPr>
                <w:rFonts w:eastAsia="SimSun"/>
              </w:rPr>
              <w:t>u</w:t>
            </w:r>
            <w:r w:rsidR="00851BA4" w:rsidRPr="002E603A">
              <w:rPr>
                <w:rFonts w:eastAsia="SimSun"/>
              </w:rPr>
              <w:t>n ion complexe est un édifice chimique formé par l’association de deux ou plusieurs entités chimiques ind</w:t>
            </w:r>
            <w:r w:rsidR="00D93FA8">
              <w:rPr>
                <w:rFonts w:eastAsia="SimSun"/>
              </w:rPr>
              <w:t>épendantes (ions ou molécules).</w:t>
            </w:r>
          </w:p>
          <w:p w:rsidR="00E26870" w:rsidRPr="00EC1BA9" w:rsidRDefault="00851BA4" w:rsidP="00EC1BA9">
            <w:pPr>
              <w:pStyle w:val="ECEcorps"/>
              <w:jc w:val="right"/>
              <w:rPr>
                <w:i/>
              </w:rPr>
            </w:pPr>
            <w:r w:rsidRPr="00EC1BA9">
              <w:rPr>
                <w:rFonts w:eastAsia="SimSun"/>
                <w:i/>
              </w:rPr>
              <w:t>D’</w:t>
            </w:r>
            <w:r w:rsidR="00EC1BA9" w:rsidRPr="00EC1BA9">
              <w:rPr>
                <w:rFonts w:eastAsia="SimSun"/>
                <w:i/>
              </w:rPr>
              <w:t xml:space="preserve">après </w:t>
            </w:r>
            <w:proofErr w:type="spellStart"/>
            <w:r w:rsidR="00EC1BA9" w:rsidRPr="00EC1BA9">
              <w:rPr>
                <w:rFonts w:eastAsia="SimSun"/>
                <w:i/>
              </w:rPr>
              <w:t>Encyclopaedia</w:t>
            </w:r>
            <w:proofErr w:type="spellEnd"/>
            <w:r w:rsidR="00EC1BA9" w:rsidRPr="00EC1BA9">
              <w:rPr>
                <w:rFonts w:eastAsia="SimSun"/>
                <w:i/>
              </w:rPr>
              <w:t xml:space="preserve"> </w:t>
            </w:r>
            <w:proofErr w:type="spellStart"/>
            <w:r w:rsidR="00EC1BA9" w:rsidRPr="00EC1BA9">
              <w:rPr>
                <w:rFonts w:eastAsia="SimSun"/>
                <w:i/>
              </w:rPr>
              <w:t>Universalis</w:t>
            </w:r>
            <w:proofErr w:type="spellEnd"/>
          </w:p>
        </w:tc>
      </w:tr>
    </w:tbl>
    <w:p w:rsidR="00E26870" w:rsidRDefault="00E26870" w:rsidP="00E26870">
      <w:pPr>
        <w:pStyle w:val="ECEcorps"/>
      </w:pPr>
    </w:p>
    <w:p w:rsidR="008D3950" w:rsidRPr="009506E7" w:rsidRDefault="008D3950" w:rsidP="00E26870">
      <w:pPr>
        <w:pStyle w:val="ECEcorps"/>
      </w:pPr>
    </w:p>
    <w:tbl>
      <w:tblPr>
        <w:tblStyle w:val="Grilledutableau"/>
        <w:tblW w:w="9639" w:type="dxa"/>
        <w:jc w:val="center"/>
        <w:tblLayout w:type="fixed"/>
        <w:tblLook w:val="04A0"/>
      </w:tblPr>
      <w:tblGrid>
        <w:gridCol w:w="9639"/>
      </w:tblGrid>
      <w:tr w:rsidR="00E26870" w:rsidRPr="009506E7" w:rsidTr="00527A98">
        <w:trPr>
          <w:jc w:val="center"/>
        </w:trPr>
        <w:tc>
          <w:tcPr>
            <w:tcW w:w="9854" w:type="dxa"/>
          </w:tcPr>
          <w:p w:rsidR="00851BA4" w:rsidRDefault="00851BA4" w:rsidP="00851BA4">
            <w:pPr>
              <w:pStyle w:val="ECEtitre"/>
            </w:pPr>
            <w:r>
              <w:t xml:space="preserve">Document </w:t>
            </w:r>
            <w:r w:rsidR="00BC62D2">
              <w:t>3</w:t>
            </w:r>
            <w:r>
              <w:rPr>
                <w:u w:val="none"/>
              </w:rPr>
              <w:t> : Le NET</w:t>
            </w:r>
            <w:r w:rsidR="00EC1BA9">
              <w:rPr>
                <w:u w:val="none"/>
              </w:rPr>
              <w:t xml:space="preserve">, </w:t>
            </w:r>
            <w:r w:rsidR="00C0649F">
              <w:rPr>
                <w:u w:val="none"/>
              </w:rPr>
              <w:t>indicateur de fin de réaction</w:t>
            </w:r>
          </w:p>
          <w:p w:rsidR="00851BA4" w:rsidRDefault="00851BA4" w:rsidP="00851BA4">
            <w:pPr>
              <w:pStyle w:val="ECEcorps"/>
            </w:pPr>
          </w:p>
          <w:p w:rsidR="00851BA4" w:rsidRDefault="00851BA4" w:rsidP="00851BA4">
            <w:pPr>
              <w:pStyle w:val="ECEcorps"/>
            </w:pPr>
            <w:r>
              <w:t xml:space="preserve">Le </w:t>
            </w:r>
            <w:r w:rsidR="0025747E">
              <w:t>NET (</w:t>
            </w:r>
            <w:r>
              <w:t>Noir Ériochrome T</w:t>
            </w:r>
            <w:r w:rsidR="0025747E">
              <w:t xml:space="preserve">) </w:t>
            </w:r>
            <w:r w:rsidR="00DC6398">
              <w:t>est un tri</w:t>
            </w:r>
            <w:r>
              <w:t>acide. On le notera H</w:t>
            </w:r>
            <w:r>
              <w:rPr>
                <w:vertAlign w:val="subscript"/>
              </w:rPr>
              <w:t>3</w:t>
            </w:r>
            <w:r w:rsidR="00EA3DE0">
              <w:t>X</w:t>
            </w:r>
            <w:r>
              <w:t xml:space="preserve">. </w:t>
            </w:r>
            <w:r w:rsidR="00DC6398">
              <w:t>Les domaines de prédominance et les couleurs des différentes forme</w:t>
            </w:r>
            <w:r w:rsidR="00D80685">
              <w:t>s</w:t>
            </w:r>
            <w:r w:rsidR="00DC6398">
              <w:t xml:space="preserve"> acido-basiques du NET sont représentés ci-dessous.</w:t>
            </w:r>
          </w:p>
          <w:p w:rsidR="00851BA4" w:rsidRDefault="00DC6398" w:rsidP="00DC6398">
            <w:pPr>
              <w:pStyle w:val="ECEcorps"/>
              <w:jc w:val="center"/>
            </w:pPr>
            <w:r w:rsidRPr="00DC6398">
              <w:rPr>
                <w:noProof/>
              </w:rPr>
              <w:drawing>
                <wp:inline distT="0" distB="0" distL="0" distR="0">
                  <wp:extent cx="4267146" cy="1188085"/>
                  <wp:effectExtent l="0" t="0" r="635" b="0"/>
                  <wp:docPr id="2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t="11994"/>
                          <a:stretch/>
                        </pic:blipFill>
                        <pic:spPr bwMode="auto">
                          <a:xfrm>
                            <a:off x="0" y="0"/>
                            <a:ext cx="4282644" cy="119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DC6398" w:rsidRDefault="00DC6398" w:rsidP="00851BA4">
            <w:pPr>
              <w:pStyle w:val="ECEcorps"/>
            </w:pPr>
          </w:p>
          <w:p w:rsidR="00E04497" w:rsidRDefault="00E04497" w:rsidP="00E04497">
            <w:pPr>
              <w:pStyle w:val="ECEcorps"/>
            </w:pPr>
            <w:r>
              <w:t>Le NET se lie avec les ions M</w:t>
            </w:r>
            <w:r>
              <w:rPr>
                <w:vertAlign w:val="superscript"/>
              </w:rPr>
              <w:t>2+</w:t>
            </w:r>
            <w:r>
              <w:t xml:space="preserve"> pour former l’espèce [MX]</w:t>
            </w:r>
            <w:r>
              <w:rPr>
                <w:vertAlign w:val="superscript"/>
              </w:rPr>
              <w:t>–</w:t>
            </w:r>
            <w:r>
              <w:t xml:space="preserve"> de couleur rosée, couleur stable quelle que soit la valeur du pH. Cet ion complexe ne peut être détruit que par un complexant plus fort, l’EDTA, qui réagit sur le complexe [MX]</w:t>
            </w:r>
            <w:r>
              <w:rPr>
                <w:vertAlign w:val="superscript"/>
              </w:rPr>
              <w:t>–</w:t>
            </w:r>
            <w:r>
              <w:t xml:space="preserve">  lorsqu’il n’y a plus d’ions M</w:t>
            </w:r>
            <w:r>
              <w:rPr>
                <w:vertAlign w:val="superscript"/>
              </w:rPr>
              <w:t>2+</w:t>
            </w:r>
            <w:r>
              <w:t xml:space="preserve"> libres.</w:t>
            </w:r>
          </w:p>
          <w:p w:rsidR="00E26870" w:rsidRPr="009506E7" w:rsidRDefault="00851BA4" w:rsidP="00E17738">
            <w:pPr>
              <w:pStyle w:val="ECEcorps"/>
              <w:jc w:val="right"/>
            </w:pP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 w:rsidR="00E40965">
              <w:t>D</w:t>
            </w:r>
            <w:r>
              <w:rPr>
                <w:i/>
                <w:iCs/>
              </w:rPr>
              <w:t>’après Olympiades de chimie de Rennes 2005-2006</w:t>
            </w:r>
          </w:p>
        </w:tc>
      </w:tr>
    </w:tbl>
    <w:p w:rsidR="002C6288" w:rsidRDefault="002C6288" w:rsidP="00E26870">
      <w:pPr>
        <w:pStyle w:val="ECEcorps"/>
      </w:pPr>
    </w:p>
    <w:p w:rsidR="0021377A" w:rsidRDefault="0021377A" w:rsidP="00E26870">
      <w:pPr>
        <w:pStyle w:val="ECEcorps"/>
      </w:pPr>
    </w:p>
    <w:p w:rsidR="00B46EC9" w:rsidRPr="009506E7" w:rsidRDefault="00B46EC9" w:rsidP="00E26870">
      <w:pPr>
        <w:pStyle w:val="ECEcorps"/>
      </w:pPr>
    </w:p>
    <w:tbl>
      <w:tblPr>
        <w:tblStyle w:val="Grilledutableau"/>
        <w:tblW w:w="9639" w:type="dxa"/>
        <w:jc w:val="center"/>
        <w:tblLayout w:type="fixed"/>
        <w:tblLook w:val="04A0"/>
      </w:tblPr>
      <w:tblGrid>
        <w:gridCol w:w="9639"/>
      </w:tblGrid>
      <w:tr w:rsidR="00E26870" w:rsidRPr="009506E7" w:rsidTr="00261E76">
        <w:trPr>
          <w:trHeight w:val="4568"/>
          <w:jc w:val="center"/>
        </w:trPr>
        <w:tc>
          <w:tcPr>
            <w:tcW w:w="9854" w:type="dxa"/>
          </w:tcPr>
          <w:p w:rsidR="00851BA4" w:rsidRDefault="00851BA4" w:rsidP="00851BA4">
            <w:pPr>
              <w:pStyle w:val="ECEtitre"/>
              <w:rPr>
                <w:u w:val="none"/>
              </w:rPr>
            </w:pPr>
            <w:r>
              <w:t xml:space="preserve">Document </w:t>
            </w:r>
            <w:r w:rsidR="009B265A">
              <w:t>4</w:t>
            </w:r>
            <w:r w:rsidR="009B265A">
              <w:rPr>
                <w:u w:val="none"/>
              </w:rPr>
              <w:t xml:space="preserve"> : Couleurs de solutions contenant du NET, des ions calcium et magnésium </w:t>
            </w:r>
            <w:r>
              <w:rPr>
                <w:u w:val="none"/>
              </w:rPr>
              <w:t xml:space="preserve">selon le </w:t>
            </w:r>
            <w:r w:rsidR="00EE056A">
              <w:rPr>
                <w:u w:val="none"/>
              </w:rPr>
              <w:t xml:space="preserve">pH du </w:t>
            </w:r>
            <w:r>
              <w:rPr>
                <w:u w:val="none"/>
              </w:rPr>
              <w:t>milieu</w:t>
            </w:r>
          </w:p>
          <w:p w:rsidR="00CE6CCF" w:rsidRPr="00CE6CCF" w:rsidRDefault="00CE6CCF" w:rsidP="00CE6CCF">
            <w:pPr>
              <w:pStyle w:val="ECEcorps"/>
            </w:pPr>
          </w:p>
          <w:p w:rsidR="00613C19" w:rsidRPr="00191143" w:rsidRDefault="00613C19" w:rsidP="00613C19">
            <w:pPr>
              <w:pStyle w:val="ECEcorps"/>
            </w:pPr>
            <w:r>
              <w:t xml:space="preserve">On </w:t>
            </w:r>
            <w:r w:rsidR="00171268">
              <w:t xml:space="preserve">a </w:t>
            </w:r>
            <w:r>
              <w:t>réalis</w:t>
            </w:r>
            <w:r w:rsidR="00171268">
              <w:t>é</w:t>
            </w:r>
            <w:r>
              <w:t xml:space="preserve"> </w:t>
            </w:r>
            <w:r w:rsidR="00191143">
              <w:t>quatre</w:t>
            </w:r>
            <w:r>
              <w:t xml:space="preserve"> solution</w:t>
            </w:r>
            <w:r w:rsidR="00191143">
              <w:t>s</w:t>
            </w:r>
            <w:r w:rsidR="00EE056A">
              <w:t xml:space="preserve"> de pH différents </w:t>
            </w:r>
            <w:r>
              <w:t>à partir d’eau distillée et de solution</w:t>
            </w:r>
            <w:r w:rsidR="00171268">
              <w:t>s</w:t>
            </w:r>
            <w:r w:rsidR="00191143">
              <w:t xml:space="preserve"> tampon. Dans chaque solution, on </w:t>
            </w:r>
            <w:r w:rsidR="00171268">
              <w:t xml:space="preserve">a </w:t>
            </w:r>
            <w:r w:rsidR="00CE6CCF">
              <w:t xml:space="preserve">d’abord </w:t>
            </w:r>
            <w:r w:rsidR="00191143">
              <w:t>ajout</w:t>
            </w:r>
            <w:r w:rsidR="00171268">
              <w:t>é</w:t>
            </w:r>
            <w:r w:rsidR="00191143">
              <w:t xml:space="preserve"> du NET</w:t>
            </w:r>
            <w:r w:rsidR="0040632B">
              <w:t xml:space="preserve"> (deux gouttes)</w:t>
            </w:r>
            <w:r w:rsidR="00191143">
              <w:t>, puis des ions Ca</w:t>
            </w:r>
            <w:r w:rsidR="00191143">
              <w:rPr>
                <w:vertAlign w:val="superscript"/>
              </w:rPr>
              <w:t>2+</w:t>
            </w:r>
            <w:r w:rsidR="00191143">
              <w:t xml:space="preserve"> ou Mg</w:t>
            </w:r>
            <w:r w:rsidR="00191143">
              <w:rPr>
                <w:vertAlign w:val="superscript"/>
              </w:rPr>
              <w:t>2+</w:t>
            </w:r>
            <w:r w:rsidR="00191143">
              <w:t xml:space="preserve">, </w:t>
            </w:r>
            <w:r w:rsidR="00171268">
              <w:t>et enfin une solution d’EDTA</w:t>
            </w:r>
            <w:r w:rsidR="009B265A">
              <w:t xml:space="preserve"> en excès</w:t>
            </w:r>
            <w:r w:rsidR="00171268">
              <w:t>. Le tableau suivant indique la couleur de chaque soluti</w:t>
            </w:r>
            <w:r w:rsidR="0081157A">
              <w:t>on après les différents ajouts.</w:t>
            </w:r>
          </w:p>
          <w:p w:rsidR="00261E76" w:rsidRDefault="00261E76" w:rsidP="00851BA4">
            <w:pPr>
              <w:pStyle w:val="ECEcorps"/>
              <w:rPr>
                <w:sz w:val="8"/>
                <w:szCs w:val="8"/>
              </w:rPr>
            </w:pPr>
          </w:p>
          <w:p w:rsidR="00261E76" w:rsidRPr="0040632B" w:rsidRDefault="00261E76" w:rsidP="00851BA4">
            <w:pPr>
              <w:pStyle w:val="ECEcorps"/>
              <w:rPr>
                <w:sz w:val="8"/>
                <w:szCs w:val="8"/>
              </w:rPr>
            </w:pPr>
          </w:p>
          <w:tbl>
            <w:tblPr>
              <w:tblW w:w="9466" w:type="dxa"/>
              <w:tblBorders>
                <w:top w:val="single" w:sz="2" w:space="0" w:color="000001"/>
                <w:left w:val="single" w:sz="2" w:space="0" w:color="000001"/>
                <w:bottom w:val="single" w:sz="2" w:space="0" w:color="000001"/>
                <w:insideH w:val="single" w:sz="2" w:space="0" w:color="000001"/>
              </w:tblBorders>
              <w:tblLayout w:type="fixed"/>
              <w:tblCellMar>
                <w:top w:w="55" w:type="dxa"/>
                <w:left w:w="45" w:type="dxa"/>
                <w:bottom w:w="55" w:type="dxa"/>
                <w:right w:w="55" w:type="dxa"/>
              </w:tblCellMar>
              <w:tblLook w:val="04A0"/>
            </w:tblPr>
            <w:tblGrid>
              <w:gridCol w:w="6046"/>
              <w:gridCol w:w="855"/>
              <w:gridCol w:w="855"/>
              <w:gridCol w:w="855"/>
              <w:gridCol w:w="855"/>
            </w:tblGrid>
            <w:tr w:rsidR="00851BA4" w:rsidTr="00B46EC9">
              <w:trPr>
                <w:trHeight w:val="476"/>
              </w:trPr>
              <w:tc>
                <w:tcPr>
                  <w:tcW w:w="6046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left w:w="45" w:type="dxa"/>
                  </w:tcMar>
                </w:tcPr>
                <w:p w:rsidR="00851BA4" w:rsidRDefault="00851BA4" w:rsidP="00851BA4">
                  <w:pPr>
                    <w:pStyle w:val="ECEcorps"/>
                    <w:spacing w:before="113" w:after="113"/>
                    <w:jc w:val="left"/>
                  </w:pPr>
                  <w:r w:rsidRPr="0039436C">
                    <w:rPr>
                      <w:i/>
                    </w:rPr>
                    <w:t>pH</w:t>
                  </w:r>
                  <w:r>
                    <w:t xml:space="preserve"> de la solution</w:t>
                  </w:r>
                  <w:r w:rsidR="009B265A">
                    <w:t xml:space="preserve"> réalisée avec de l’eau et une solution tampon</w:t>
                  </w:r>
                </w:p>
              </w:tc>
              <w:tc>
                <w:tcPr>
                  <w:tcW w:w="855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left w:w="45" w:type="dxa"/>
                  </w:tcMar>
                </w:tcPr>
                <w:p w:rsidR="00851BA4" w:rsidRDefault="00851BA4" w:rsidP="00851BA4">
                  <w:pPr>
                    <w:pStyle w:val="ECEcorps"/>
                    <w:spacing w:before="113" w:after="113"/>
                    <w:jc w:val="center"/>
                  </w:pPr>
                  <w:r>
                    <w:t>4</w:t>
                  </w:r>
                </w:p>
              </w:tc>
              <w:tc>
                <w:tcPr>
                  <w:tcW w:w="855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left w:w="45" w:type="dxa"/>
                  </w:tcMar>
                </w:tcPr>
                <w:p w:rsidR="00851BA4" w:rsidRDefault="00C44046" w:rsidP="00851BA4">
                  <w:pPr>
                    <w:pStyle w:val="ECEcorps"/>
                    <w:spacing w:before="113" w:after="113"/>
                    <w:jc w:val="center"/>
                  </w:pPr>
                  <w:r>
                    <w:t>6,4</w:t>
                  </w:r>
                </w:p>
              </w:tc>
              <w:tc>
                <w:tcPr>
                  <w:tcW w:w="855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left w:w="45" w:type="dxa"/>
                  </w:tcMar>
                </w:tcPr>
                <w:p w:rsidR="00851BA4" w:rsidRDefault="00851BA4" w:rsidP="00851BA4">
                  <w:pPr>
                    <w:pStyle w:val="ECEcorps"/>
                    <w:spacing w:before="113" w:after="113"/>
                    <w:jc w:val="center"/>
                  </w:pPr>
                  <w:r>
                    <w:t>10</w:t>
                  </w:r>
                </w:p>
              </w:tc>
              <w:tc>
                <w:tcPr>
                  <w:tcW w:w="855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  <w:right w:val="single" w:sz="2" w:space="0" w:color="000001"/>
                  </w:tcBorders>
                  <w:shd w:val="clear" w:color="auto" w:fill="auto"/>
                  <w:tcMar>
                    <w:left w:w="45" w:type="dxa"/>
                  </w:tcMar>
                </w:tcPr>
                <w:p w:rsidR="00851BA4" w:rsidRDefault="00C44046" w:rsidP="00851BA4">
                  <w:pPr>
                    <w:pStyle w:val="ECEcorps"/>
                    <w:spacing w:before="113" w:after="113"/>
                    <w:jc w:val="center"/>
                  </w:pPr>
                  <w:r>
                    <w:t>11,5</w:t>
                  </w:r>
                </w:p>
              </w:tc>
            </w:tr>
            <w:tr w:rsidR="00851BA4" w:rsidTr="00B46EC9">
              <w:trPr>
                <w:trHeight w:val="489"/>
              </w:trPr>
              <w:tc>
                <w:tcPr>
                  <w:tcW w:w="6046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left w:w="45" w:type="dxa"/>
                  </w:tcMar>
                </w:tcPr>
                <w:p w:rsidR="00851BA4" w:rsidRDefault="00851BA4" w:rsidP="00851BA4">
                  <w:pPr>
                    <w:pStyle w:val="ECEcorps"/>
                    <w:spacing w:before="113" w:after="113"/>
                    <w:jc w:val="left"/>
                  </w:pPr>
                  <w:r>
                    <w:t>Couleur de la solution après ajout de NET</w:t>
                  </w:r>
                  <w:r w:rsidR="0040632B">
                    <w:t xml:space="preserve"> (deux gouttes)</w:t>
                  </w:r>
                </w:p>
              </w:tc>
              <w:tc>
                <w:tcPr>
                  <w:tcW w:w="855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left w:w="45" w:type="dxa"/>
                  </w:tcMar>
                </w:tcPr>
                <w:p w:rsidR="00851BA4" w:rsidRDefault="00C44046" w:rsidP="00851BA4">
                  <w:pPr>
                    <w:pStyle w:val="ECEcorps"/>
                    <w:spacing w:before="113" w:after="113"/>
                    <w:jc w:val="center"/>
                  </w:pPr>
                  <w:r>
                    <w:t>rouge</w:t>
                  </w:r>
                </w:p>
              </w:tc>
              <w:tc>
                <w:tcPr>
                  <w:tcW w:w="855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left w:w="45" w:type="dxa"/>
                  </w:tcMar>
                </w:tcPr>
                <w:p w:rsidR="00851BA4" w:rsidRDefault="00851BA4" w:rsidP="00851BA4">
                  <w:pPr>
                    <w:pStyle w:val="ECEcorps"/>
                    <w:spacing w:before="113" w:after="113"/>
                    <w:jc w:val="center"/>
                  </w:pPr>
                  <w:r>
                    <w:t>violet</w:t>
                  </w:r>
                </w:p>
              </w:tc>
              <w:tc>
                <w:tcPr>
                  <w:tcW w:w="855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left w:w="45" w:type="dxa"/>
                  </w:tcMar>
                </w:tcPr>
                <w:p w:rsidR="00851BA4" w:rsidRDefault="00851BA4" w:rsidP="00851BA4">
                  <w:pPr>
                    <w:pStyle w:val="ECEcorps"/>
                    <w:spacing w:before="113" w:after="113"/>
                    <w:jc w:val="center"/>
                  </w:pPr>
                  <w:r>
                    <w:t>bleu</w:t>
                  </w:r>
                </w:p>
              </w:tc>
              <w:tc>
                <w:tcPr>
                  <w:tcW w:w="855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  <w:right w:val="single" w:sz="2" w:space="0" w:color="000001"/>
                  </w:tcBorders>
                  <w:shd w:val="clear" w:color="auto" w:fill="auto"/>
                  <w:tcMar>
                    <w:left w:w="45" w:type="dxa"/>
                  </w:tcMar>
                </w:tcPr>
                <w:p w:rsidR="00851BA4" w:rsidRDefault="00C44046" w:rsidP="00851BA4">
                  <w:pPr>
                    <w:pStyle w:val="ECEcorps"/>
                    <w:spacing w:before="113" w:after="113"/>
                    <w:jc w:val="center"/>
                  </w:pPr>
                  <w:r>
                    <w:t>violet</w:t>
                  </w:r>
                </w:p>
              </w:tc>
            </w:tr>
            <w:tr w:rsidR="00851BA4" w:rsidTr="00B46EC9">
              <w:trPr>
                <w:trHeight w:val="476"/>
              </w:trPr>
              <w:tc>
                <w:tcPr>
                  <w:tcW w:w="6046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left w:w="45" w:type="dxa"/>
                  </w:tcMar>
                </w:tcPr>
                <w:p w:rsidR="00851BA4" w:rsidRPr="00613C19" w:rsidRDefault="00851BA4" w:rsidP="00851BA4">
                  <w:pPr>
                    <w:pStyle w:val="ECEcorps"/>
                    <w:spacing w:before="113" w:after="113"/>
                    <w:jc w:val="left"/>
                  </w:pPr>
                  <w:r>
                    <w:t xml:space="preserve">Couleur de la solution après ajout de NET </w:t>
                  </w:r>
                  <w:r w:rsidR="0040632B">
                    <w:t xml:space="preserve">(deux gouttes) </w:t>
                  </w:r>
                  <w:r w:rsidR="00EE056A">
                    <w:t>et d’ions C</w:t>
                  </w:r>
                  <w:r>
                    <w:t>a</w:t>
                  </w:r>
                  <w:r>
                    <w:rPr>
                      <w:vertAlign w:val="superscript"/>
                    </w:rPr>
                    <w:t>2+</w:t>
                  </w:r>
                  <w:r>
                    <w:t xml:space="preserve"> ou Mg</w:t>
                  </w:r>
                  <w:r>
                    <w:rPr>
                      <w:vertAlign w:val="superscript"/>
                    </w:rPr>
                    <w:t>2+</w:t>
                  </w:r>
                </w:p>
              </w:tc>
              <w:tc>
                <w:tcPr>
                  <w:tcW w:w="855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left w:w="45" w:type="dxa"/>
                  </w:tcMar>
                </w:tcPr>
                <w:p w:rsidR="00851BA4" w:rsidRDefault="00C44046" w:rsidP="00851BA4">
                  <w:pPr>
                    <w:pStyle w:val="ECEcorps"/>
                    <w:spacing w:before="113" w:after="113"/>
                    <w:jc w:val="center"/>
                  </w:pPr>
                  <w:r>
                    <w:t>rose</w:t>
                  </w:r>
                </w:p>
              </w:tc>
              <w:tc>
                <w:tcPr>
                  <w:tcW w:w="855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left w:w="45" w:type="dxa"/>
                  </w:tcMar>
                </w:tcPr>
                <w:p w:rsidR="00851BA4" w:rsidRDefault="00C44046" w:rsidP="00851BA4">
                  <w:pPr>
                    <w:pStyle w:val="ECEcorps"/>
                    <w:spacing w:before="113" w:after="113"/>
                    <w:jc w:val="center"/>
                  </w:pPr>
                  <w:r>
                    <w:t>rose</w:t>
                  </w:r>
                </w:p>
              </w:tc>
              <w:tc>
                <w:tcPr>
                  <w:tcW w:w="855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left w:w="45" w:type="dxa"/>
                  </w:tcMar>
                </w:tcPr>
                <w:p w:rsidR="00851BA4" w:rsidRDefault="00851BA4" w:rsidP="00851BA4">
                  <w:pPr>
                    <w:pStyle w:val="ECEcorps"/>
                    <w:spacing w:before="113" w:after="113"/>
                    <w:jc w:val="center"/>
                  </w:pPr>
                  <w:r>
                    <w:t>rose</w:t>
                  </w:r>
                </w:p>
              </w:tc>
              <w:tc>
                <w:tcPr>
                  <w:tcW w:w="855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  <w:right w:val="single" w:sz="2" w:space="0" w:color="000001"/>
                  </w:tcBorders>
                  <w:shd w:val="clear" w:color="auto" w:fill="auto"/>
                  <w:tcMar>
                    <w:left w:w="45" w:type="dxa"/>
                  </w:tcMar>
                </w:tcPr>
                <w:p w:rsidR="00851BA4" w:rsidRDefault="00851BA4" w:rsidP="00851BA4">
                  <w:pPr>
                    <w:pStyle w:val="ECEcorps"/>
                    <w:spacing w:before="113" w:after="113"/>
                    <w:jc w:val="center"/>
                  </w:pPr>
                  <w:r>
                    <w:t>rose</w:t>
                  </w:r>
                </w:p>
              </w:tc>
            </w:tr>
            <w:tr w:rsidR="00851BA4" w:rsidTr="00B46EC9">
              <w:trPr>
                <w:trHeight w:val="476"/>
              </w:trPr>
              <w:tc>
                <w:tcPr>
                  <w:tcW w:w="6046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left w:w="45" w:type="dxa"/>
                  </w:tcMar>
                </w:tcPr>
                <w:p w:rsidR="00851BA4" w:rsidRDefault="00851BA4" w:rsidP="00EE056A">
                  <w:pPr>
                    <w:pStyle w:val="ECEcorps"/>
                    <w:spacing w:before="113" w:after="113"/>
                    <w:jc w:val="left"/>
                  </w:pPr>
                  <w:r>
                    <w:t>Couleur de la solution après ajout de</w:t>
                  </w:r>
                  <w:r w:rsidR="00EE056A">
                    <w:t xml:space="preserve"> </w:t>
                  </w:r>
                  <w:r>
                    <w:t>NET</w:t>
                  </w:r>
                  <w:r w:rsidR="0040632B">
                    <w:t xml:space="preserve"> (deux gouttes)</w:t>
                  </w:r>
                  <w:r w:rsidR="0025747E">
                    <w:t xml:space="preserve">, </w:t>
                  </w:r>
                  <w:r w:rsidR="00EE056A">
                    <w:t xml:space="preserve">d’ions </w:t>
                  </w:r>
                  <w:r>
                    <w:t>Ca</w:t>
                  </w:r>
                  <w:r>
                    <w:rPr>
                      <w:vertAlign w:val="superscript"/>
                    </w:rPr>
                    <w:t>2+</w:t>
                  </w:r>
                  <w:r>
                    <w:t xml:space="preserve"> ou Mg</w:t>
                  </w:r>
                  <w:r>
                    <w:rPr>
                      <w:vertAlign w:val="superscript"/>
                    </w:rPr>
                    <w:t>2+</w:t>
                  </w:r>
                  <w:r>
                    <w:t xml:space="preserve"> </w:t>
                  </w:r>
                  <w:r w:rsidR="00EE056A">
                    <w:t>et d’E</w:t>
                  </w:r>
                  <w:r>
                    <w:t xml:space="preserve">DTA </w:t>
                  </w:r>
                  <w:r w:rsidR="0025747E">
                    <w:t>en excès</w:t>
                  </w:r>
                </w:p>
              </w:tc>
              <w:tc>
                <w:tcPr>
                  <w:tcW w:w="855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left w:w="45" w:type="dxa"/>
                  </w:tcMar>
                </w:tcPr>
                <w:p w:rsidR="00851BA4" w:rsidRDefault="00C44046" w:rsidP="00851BA4">
                  <w:pPr>
                    <w:pStyle w:val="ECEcorps"/>
                    <w:spacing w:before="113" w:after="113"/>
                    <w:jc w:val="center"/>
                  </w:pPr>
                  <w:r>
                    <w:t>rouge</w:t>
                  </w:r>
                </w:p>
              </w:tc>
              <w:tc>
                <w:tcPr>
                  <w:tcW w:w="855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left w:w="45" w:type="dxa"/>
                  </w:tcMar>
                </w:tcPr>
                <w:p w:rsidR="00851BA4" w:rsidRDefault="00851BA4" w:rsidP="00851BA4">
                  <w:pPr>
                    <w:pStyle w:val="ECEcorps"/>
                    <w:spacing w:before="113" w:after="113"/>
                    <w:jc w:val="center"/>
                  </w:pPr>
                  <w:r>
                    <w:t>violet</w:t>
                  </w:r>
                </w:p>
              </w:tc>
              <w:tc>
                <w:tcPr>
                  <w:tcW w:w="855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left w:w="45" w:type="dxa"/>
                  </w:tcMar>
                </w:tcPr>
                <w:p w:rsidR="00851BA4" w:rsidRDefault="00851BA4" w:rsidP="00851BA4">
                  <w:pPr>
                    <w:pStyle w:val="ECEcorps"/>
                    <w:spacing w:before="113" w:after="113"/>
                    <w:jc w:val="center"/>
                  </w:pPr>
                  <w:r>
                    <w:t>bleu</w:t>
                  </w:r>
                </w:p>
              </w:tc>
              <w:tc>
                <w:tcPr>
                  <w:tcW w:w="855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  <w:right w:val="single" w:sz="2" w:space="0" w:color="000001"/>
                  </w:tcBorders>
                  <w:shd w:val="clear" w:color="auto" w:fill="auto"/>
                  <w:tcMar>
                    <w:left w:w="45" w:type="dxa"/>
                  </w:tcMar>
                </w:tcPr>
                <w:p w:rsidR="00851BA4" w:rsidRDefault="00C44046" w:rsidP="00851BA4">
                  <w:pPr>
                    <w:pStyle w:val="ECEcorps"/>
                    <w:spacing w:before="113" w:after="113"/>
                    <w:jc w:val="center"/>
                  </w:pPr>
                  <w:r>
                    <w:t>violet</w:t>
                  </w:r>
                </w:p>
              </w:tc>
            </w:tr>
          </w:tbl>
          <w:p w:rsidR="00E26870" w:rsidRPr="009506E7" w:rsidRDefault="00E26870" w:rsidP="00527A98">
            <w:pPr>
              <w:pStyle w:val="ECEcorps"/>
            </w:pPr>
          </w:p>
        </w:tc>
      </w:tr>
    </w:tbl>
    <w:p w:rsidR="00B46EC9" w:rsidRDefault="00B46EC9" w:rsidP="00E26870">
      <w:pPr>
        <w:pStyle w:val="ECEcorps"/>
      </w:pPr>
    </w:p>
    <w:p w:rsidR="008D3950" w:rsidRDefault="008D3950" w:rsidP="00E26870">
      <w:pPr>
        <w:pStyle w:val="ECEcorps"/>
      </w:pPr>
    </w:p>
    <w:tbl>
      <w:tblPr>
        <w:tblStyle w:val="Grilledutableau"/>
        <w:tblW w:w="0" w:type="auto"/>
        <w:tblInd w:w="392" w:type="dxa"/>
        <w:tblLook w:val="04A0"/>
      </w:tblPr>
      <w:tblGrid>
        <w:gridCol w:w="9639"/>
      </w:tblGrid>
      <w:tr w:rsidR="008D3950" w:rsidTr="008D3950">
        <w:tc>
          <w:tcPr>
            <w:tcW w:w="9639" w:type="dxa"/>
          </w:tcPr>
          <w:p w:rsidR="008D3950" w:rsidRDefault="008D3950" w:rsidP="008D3950">
            <w:pPr>
              <w:pStyle w:val="ECEtitre"/>
            </w:pPr>
            <w:r>
              <w:t>Matériel mis à disposition du candidat</w:t>
            </w:r>
          </w:p>
          <w:p w:rsidR="008D3950" w:rsidRPr="008D3950" w:rsidRDefault="008D3950" w:rsidP="008D3950">
            <w:pPr>
              <w:pStyle w:val="ECEcorps"/>
            </w:pPr>
          </w:p>
          <w:p w:rsidR="004B6C3C" w:rsidRPr="004B6C3C" w:rsidRDefault="004B6C3C" w:rsidP="004B6C3C">
            <w:pPr>
              <w:pStyle w:val="ECEpuce1"/>
              <w:rPr>
                <w:u w:val="single"/>
              </w:rPr>
            </w:pPr>
            <w:r w:rsidRPr="004B6C3C">
              <w:rPr>
                <w:u w:val="single"/>
              </w:rPr>
              <w:t>une calculette type « collège » ou un ordinateur avec fonction « calculatrice »</w:t>
            </w:r>
          </w:p>
          <w:p w:rsidR="008D3950" w:rsidRDefault="008D3950" w:rsidP="004B6C3C">
            <w:pPr>
              <w:pStyle w:val="ECEpuce1"/>
            </w:pPr>
            <w:r>
              <w:t>un flacon contenant de l’eau minérale étiqueté « eau minérale »</w:t>
            </w:r>
          </w:p>
          <w:p w:rsidR="008D3950" w:rsidRPr="008D3950" w:rsidRDefault="008D3950" w:rsidP="008D3950">
            <w:pPr>
              <w:pStyle w:val="ECEpuce1"/>
            </w:pPr>
            <w:r>
              <w:t xml:space="preserve">un flacon contenant une solution d’EDTA </w:t>
            </w:r>
            <w:proofErr w:type="spellStart"/>
            <w:r>
              <w:t>disodique</w:t>
            </w:r>
            <w:proofErr w:type="spellEnd"/>
            <w:r>
              <w:t xml:space="preserve"> (é</w:t>
            </w:r>
            <w:r w:rsidRPr="00DC0131">
              <w:t>thylène-diamine-tétra-ac</w:t>
            </w:r>
            <w:r w:rsidR="0039436C">
              <w:t>é</w:t>
            </w:r>
            <w:r w:rsidRPr="00DC0131">
              <w:t xml:space="preserve">tate </w:t>
            </w:r>
            <w:proofErr w:type="spellStart"/>
            <w:r w:rsidRPr="00DC0131">
              <w:t>disodique</w:t>
            </w:r>
            <w:proofErr w:type="spellEnd"/>
            <w:r>
              <w:t>) de concentration molaire 1,0</w:t>
            </w:r>
            <w:r w:rsidR="00543AFE">
              <w:t xml:space="preserve"> </w:t>
            </w:r>
            <w:r>
              <w:t>×</w:t>
            </w:r>
            <w:r w:rsidR="00543AFE">
              <w:t xml:space="preserve"> </w:t>
            </w:r>
            <w:r>
              <w:t>10</w:t>
            </w:r>
            <w:r w:rsidRPr="008D3950">
              <w:rPr>
                <w:vertAlign w:val="superscript"/>
              </w:rPr>
              <w:t>–3</w:t>
            </w:r>
            <w:r>
              <w:t xml:space="preserve"> mol</w:t>
            </w:r>
            <w:r w:rsidR="000F35FB">
              <w:t>·</w:t>
            </w:r>
            <w:r>
              <w:t>L</w:t>
            </w:r>
            <w:r w:rsidR="00266447">
              <w:rPr>
                <w:vertAlign w:val="superscript"/>
              </w:rPr>
              <w:t>–</w:t>
            </w:r>
            <w:r w:rsidRPr="008D3950">
              <w:rPr>
                <w:vertAlign w:val="superscript"/>
              </w:rPr>
              <w:t>1</w:t>
            </w:r>
          </w:p>
          <w:p w:rsidR="008D3950" w:rsidRDefault="008D3950" w:rsidP="008D3950">
            <w:pPr>
              <w:pStyle w:val="ECEpuce1"/>
            </w:pPr>
            <w:r>
              <w:t xml:space="preserve">un flacon de solution de </w:t>
            </w:r>
            <w:r w:rsidRPr="00DC0131">
              <w:t xml:space="preserve">Noir Ériochrome T </w:t>
            </w:r>
            <w:r>
              <w:t xml:space="preserve">(NET) avec compte-gouttes </w:t>
            </w:r>
          </w:p>
          <w:p w:rsidR="008D3950" w:rsidRDefault="008D3950" w:rsidP="008D3950">
            <w:pPr>
              <w:pStyle w:val="ECEpuce1"/>
            </w:pPr>
            <w:r>
              <w:t xml:space="preserve">un flacon de solution tampon </w:t>
            </w:r>
            <w:r w:rsidR="001117B2">
              <w:t xml:space="preserve">étiqueté </w:t>
            </w:r>
            <w:r w:rsidR="004E471C">
              <w:t>« tampon pour dosage avec EDTA »</w:t>
            </w:r>
          </w:p>
          <w:p w:rsidR="008D3950" w:rsidRDefault="008D3950" w:rsidP="008D3950">
            <w:pPr>
              <w:pStyle w:val="ECEpuce1"/>
            </w:pPr>
            <w:r>
              <w:t>une pissette d’eau distillée</w:t>
            </w:r>
          </w:p>
          <w:p w:rsidR="008D3950" w:rsidRDefault="008D3950" w:rsidP="008D3950">
            <w:pPr>
              <w:pStyle w:val="ECEpuce1"/>
            </w:pPr>
            <w:r>
              <w:t>une éprouvette graduée de 10 mL</w:t>
            </w:r>
          </w:p>
          <w:p w:rsidR="008D3950" w:rsidRDefault="008D3950" w:rsidP="008D3950">
            <w:pPr>
              <w:pStyle w:val="ECEpuce1"/>
            </w:pPr>
            <w:r>
              <w:t>une burette graduée de 25</w:t>
            </w:r>
            <w:r w:rsidR="0039436C">
              <w:t>,0</w:t>
            </w:r>
            <w:r>
              <w:t xml:space="preserve"> mL</w:t>
            </w:r>
          </w:p>
          <w:p w:rsidR="008D3950" w:rsidRDefault="008D3950" w:rsidP="008D3950">
            <w:pPr>
              <w:pStyle w:val="ECEpuce1"/>
            </w:pPr>
            <w:r>
              <w:t>un agitateur magnétique et un turbulent</w:t>
            </w:r>
          </w:p>
          <w:p w:rsidR="008D3950" w:rsidRDefault="008D3950" w:rsidP="008D3950">
            <w:pPr>
              <w:pStyle w:val="ECEpuce1"/>
            </w:pPr>
            <w:r>
              <w:t>une pipette jaugée de 10,0 mL et une poire à pipeter</w:t>
            </w:r>
          </w:p>
          <w:p w:rsidR="008D3950" w:rsidRDefault="008D3950" w:rsidP="008D3950">
            <w:pPr>
              <w:pStyle w:val="ECEpuce1"/>
            </w:pPr>
            <w:r>
              <w:t>cinq béchers de 100 mL</w:t>
            </w:r>
          </w:p>
          <w:p w:rsidR="008D3950" w:rsidRDefault="0039436C" w:rsidP="008D3950">
            <w:pPr>
              <w:pStyle w:val="ECEpuce1"/>
            </w:pPr>
            <w:r>
              <w:t xml:space="preserve">un crayon/feutre </w:t>
            </w:r>
            <w:r w:rsidR="008D3950">
              <w:t>à verre</w:t>
            </w:r>
          </w:p>
          <w:p w:rsidR="008D3950" w:rsidRDefault="008D3950" w:rsidP="008D3950">
            <w:pPr>
              <w:pStyle w:val="ECEpuce1"/>
            </w:pPr>
            <w:r>
              <w:t>des lunettes de protection et des gants</w:t>
            </w:r>
          </w:p>
          <w:p w:rsidR="008D3950" w:rsidRDefault="008D3950" w:rsidP="008D3950">
            <w:pPr>
              <w:pStyle w:val="ECEtitre"/>
            </w:pPr>
          </w:p>
        </w:tc>
      </w:tr>
    </w:tbl>
    <w:p w:rsidR="008D3950" w:rsidRDefault="008D3950" w:rsidP="008D3950">
      <w:pPr>
        <w:pStyle w:val="ECEtitre"/>
      </w:pPr>
    </w:p>
    <w:p w:rsidR="008D3950" w:rsidRDefault="008D3950" w:rsidP="008D3950">
      <w:pPr>
        <w:pStyle w:val="ECEpuce1"/>
        <w:numPr>
          <w:ilvl w:val="0"/>
          <w:numId w:val="0"/>
        </w:numPr>
        <w:ind w:left="1068"/>
      </w:pPr>
    </w:p>
    <w:p w:rsidR="00E26870" w:rsidRPr="009506E7" w:rsidRDefault="00E26870" w:rsidP="00E26870">
      <w:pPr>
        <w:pStyle w:val="ECEcorps"/>
      </w:pPr>
      <w:r w:rsidRPr="009506E7">
        <w:br w:type="page"/>
      </w:r>
    </w:p>
    <w:p w:rsidR="00E26870" w:rsidRDefault="00E26870" w:rsidP="00E26870">
      <w:pPr>
        <w:pStyle w:val="ECEtitre"/>
      </w:pPr>
      <w:r w:rsidRPr="00257B49">
        <w:lastRenderedPageBreak/>
        <w:t xml:space="preserve">TRAVAIL </w:t>
      </w:r>
      <w:r>
        <w:t>À</w:t>
      </w:r>
      <w:r w:rsidRPr="00257B49">
        <w:t xml:space="preserve"> EFFECTUER </w:t>
      </w:r>
    </w:p>
    <w:p w:rsidR="00E26870" w:rsidRDefault="00E26870" w:rsidP="00E26870">
      <w:pPr>
        <w:autoSpaceDE w:val="0"/>
        <w:autoSpaceDN w:val="0"/>
        <w:adjustRightInd w:val="0"/>
        <w:rPr>
          <w:b/>
          <w:bCs/>
          <w:color w:val="auto"/>
          <w:u w:val="single"/>
        </w:rPr>
      </w:pPr>
    </w:p>
    <w:p w:rsidR="00C071BC" w:rsidRPr="00605222" w:rsidRDefault="009B265A" w:rsidP="00C071BC">
      <w:pPr>
        <w:pStyle w:val="ECEpartie"/>
        <w:numPr>
          <w:ilvl w:val="0"/>
          <w:numId w:val="6"/>
        </w:numPr>
      </w:pPr>
      <w:bookmarkStart w:id="16" w:name="_Toc500250198"/>
      <w:bookmarkStart w:id="17" w:name="_Toc529271783"/>
      <w:r>
        <w:t>Choix des conditions pour repérer l’équivalence du titrage colorimétrique</w:t>
      </w:r>
      <w:r w:rsidR="00C071BC" w:rsidRPr="00605222">
        <w:t xml:space="preserve"> </w:t>
      </w:r>
      <w:r w:rsidR="00C071BC" w:rsidRPr="00605222">
        <w:rPr>
          <w:b w:val="0"/>
        </w:rPr>
        <w:t>(</w:t>
      </w:r>
      <w:r w:rsidR="00C44046">
        <w:rPr>
          <w:b w:val="0"/>
        </w:rPr>
        <w:t>2</w:t>
      </w:r>
      <w:r w:rsidR="00C071BC" w:rsidRPr="00605222">
        <w:rPr>
          <w:b w:val="0"/>
        </w:rPr>
        <w:t>0 minutes conseillées</w:t>
      </w:r>
      <w:r w:rsidR="00C071BC" w:rsidRPr="00562739">
        <w:rPr>
          <w:b w:val="0"/>
        </w:rPr>
        <w:t>)</w:t>
      </w:r>
      <w:bookmarkEnd w:id="16"/>
      <w:bookmarkEnd w:id="17"/>
    </w:p>
    <w:p w:rsidR="00C071BC" w:rsidRPr="00762FB9" w:rsidRDefault="00C071BC" w:rsidP="00E26870">
      <w:pPr>
        <w:autoSpaceDE w:val="0"/>
        <w:autoSpaceDN w:val="0"/>
        <w:adjustRightInd w:val="0"/>
        <w:rPr>
          <w:b/>
          <w:bCs/>
          <w:color w:val="auto"/>
          <w:highlight w:val="yellow"/>
          <w:u w:val="single"/>
        </w:rPr>
      </w:pPr>
    </w:p>
    <w:p w:rsidR="00D27A19" w:rsidRDefault="009B265A" w:rsidP="00E26870">
      <w:pPr>
        <w:autoSpaceDE w:val="0"/>
        <w:autoSpaceDN w:val="0"/>
        <w:adjustRightInd w:val="0"/>
      </w:pPr>
      <w:r>
        <w:t>Le document 4</w:t>
      </w:r>
      <w:r w:rsidR="00D27A19">
        <w:t xml:space="preserve"> </w:t>
      </w:r>
      <w:r w:rsidR="00080D37">
        <w:t xml:space="preserve">évoque </w:t>
      </w:r>
      <w:r w:rsidR="00D27A19">
        <w:t xml:space="preserve">la couleur </w:t>
      </w:r>
      <w:r w:rsidR="00EB1ED1">
        <w:t>bleu</w:t>
      </w:r>
      <w:r w:rsidR="00D27A19">
        <w:t xml:space="preserve">e </w:t>
      </w:r>
      <w:r w:rsidR="00D27A19" w:rsidRPr="00F12AE9">
        <w:t xml:space="preserve">d’un mélange d’une solution de NET avec une solution tampon de </w:t>
      </w:r>
      <w:r w:rsidR="00D27A19" w:rsidRPr="00F86B62">
        <w:rPr>
          <w:i/>
        </w:rPr>
        <w:t>pH</w:t>
      </w:r>
      <w:r w:rsidR="00080D37">
        <w:t> </w:t>
      </w:r>
      <w:r w:rsidR="00D27A19" w:rsidRPr="00F12AE9">
        <w:t>=</w:t>
      </w:r>
      <w:r w:rsidR="00080D37">
        <w:t> </w:t>
      </w:r>
      <w:r w:rsidR="0040632B">
        <w:t>10</w:t>
      </w:r>
      <w:r w:rsidR="00D27A19" w:rsidRPr="00F12AE9">
        <w:t xml:space="preserve"> et </w:t>
      </w:r>
      <w:r w:rsidR="00D27A19">
        <w:t xml:space="preserve">la couleur </w:t>
      </w:r>
      <w:r w:rsidR="00EB1ED1">
        <w:t>violette</w:t>
      </w:r>
      <w:r w:rsidR="00D27A19">
        <w:t xml:space="preserve"> </w:t>
      </w:r>
      <w:r w:rsidR="00080D37" w:rsidRPr="00F12AE9">
        <w:t xml:space="preserve">d’un mélange d’une solution de NET </w:t>
      </w:r>
      <w:r w:rsidR="00D27A19" w:rsidRPr="00F12AE9">
        <w:t xml:space="preserve">avec une solution tampon de </w:t>
      </w:r>
      <w:r w:rsidR="00D27A19" w:rsidRPr="00F86B62">
        <w:rPr>
          <w:i/>
        </w:rPr>
        <w:t>pH</w:t>
      </w:r>
      <w:r w:rsidR="00D27A19" w:rsidRPr="00F12AE9">
        <w:t xml:space="preserve"> = </w:t>
      </w:r>
      <w:r w:rsidR="00D27A19">
        <w:t>6,4</w:t>
      </w:r>
      <w:r w:rsidR="00D27A19" w:rsidRPr="00F12AE9">
        <w:t>.</w:t>
      </w:r>
      <w:r w:rsidR="00D27A19">
        <w:t xml:space="preserve"> Justifier ces </w:t>
      </w:r>
      <w:r w:rsidR="00080D37">
        <w:t xml:space="preserve">deux </w:t>
      </w:r>
      <w:r w:rsidR="00D27A19">
        <w:t xml:space="preserve">couleurs en vous appuyant sur </w:t>
      </w:r>
      <w:r w:rsidR="008C2CBA">
        <w:t>le document 3</w:t>
      </w:r>
      <w:r w:rsidR="00D27A19">
        <w:t xml:space="preserve">. </w:t>
      </w:r>
    </w:p>
    <w:p w:rsidR="004279E9" w:rsidRDefault="004279E9" w:rsidP="004279E9">
      <w:pPr>
        <w:pStyle w:val="ECErponse"/>
      </w:pPr>
      <w:r>
        <w:t>…………………………………………………………………………………………………..……….………..………………..</w:t>
      </w:r>
    </w:p>
    <w:p w:rsidR="004279E9" w:rsidRDefault="004279E9" w:rsidP="004279E9">
      <w:pPr>
        <w:pStyle w:val="ECErponse"/>
      </w:pPr>
      <w:r>
        <w:t>…………………………………………………………………………………………………..……….………..………………..</w:t>
      </w:r>
    </w:p>
    <w:p w:rsidR="00762FB9" w:rsidRDefault="00762FB9" w:rsidP="00762FB9">
      <w:pPr>
        <w:pStyle w:val="ECErponse"/>
      </w:pPr>
      <w:r>
        <w:t>…………………………………………………………………………………………………..……….………..………………..</w:t>
      </w:r>
    </w:p>
    <w:p w:rsidR="000E5A43" w:rsidRDefault="000E5A43" w:rsidP="00762FB9">
      <w:pPr>
        <w:pStyle w:val="ECErponse"/>
      </w:pPr>
      <w:r>
        <w:t>…………………………………………………………………………………………………..……….………..………………..</w:t>
      </w:r>
    </w:p>
    <w:p w:rsidR="00C071BC" w:rsidRPr="00762FB9" w:rsidRDefault="00C071BC" w:rsidP="00E26870">
      <w:pPr>
        <w:autoSpaceDE w:val="0"/>
        <w:autoSpaceDN w:val="0"/>
        <w:adjustRightInd w:val="0"/>
        <w:rPr>
          <w:highlight w:val="yellow"/>
        </w:rPr>
      </w:pPr>
    </w:p>
    <w:p w:rsidR="00C071BC" w:rsidRDefault="008C2CBA" w:rsidP="00E26870">
      <w:pPr>
        <w:autoSpaceDE w:val="0"/>
        <w:autoSpaceDN w:val="0"/>
        <w:adjustRightInd w:val="0"/>
      </w:pPr>
      <w:r>
        <w:t>Le repérage de l’équivalence s’effectu</w:t>
      </w:r>
      <w:r w:rsidR="002220B1">
        <w:t>e</w:t>
      </w:r>
      <w:r>
        <w:t xml:space="preserve"> par un changement de couleur</w:t>
      </w:r>
      <w:r w:rsidR="002220B1">
        <w:t xml:space="preserve"> dû au NET. Choisir parmi les deux solutions tampons précédentes, </w:t>
      </w:r>
      <w:r>
        <w:t>ce</w:t>
      </w:r>
      <w:r w:rsidR="002220B1">
        <w:t xml:space="preserve">lle permettant le changement de couleur </w:t>
      </w:r>
      <w:r>
        <w:t xml:space="preserve">le plus facile à </w:t>
      </w:r>
      <w:r w:rsidR="002220B1">
        <w:t>observ</w:t>
      </w:r>
      <w:r>
        <w:t xml:space="preserve">er. </w:t>
      </w:r>
      <w:r w:rsidR="002220B1">
        <w:t>Justifier.</w:t>
      </w:r>
    </w:p>
    <w:p w:rsidR="00F12AE9" w:rsidRDefault="00F12AE9" w:rsidP="00F12AE9">
      <w:pPr>
        <w:pStyle w:val="ECErponse"/>
      </w:pPr>
      <w:r>
        <w:t>…………………………………………………………………………………………………..……….………..………………..</w:t>
      </w:r>
    </w:p>
    <w:p w:rsidR="00F12AE9" w:rsidRDefault="00F12AE9" w:rsidP="00F12AE9">
      <w:pPr>
        <w:pStyle w:val="ECErponse"/>
      </w:pPr>
      <w:r>
        <w:t>…………………………………………………………………………………………………..……….………..………………..</w:t>
      </w:r>
    </w:p>
    <w:p w:rsidR="00762FB9" w:rsidRDefault="00762FB9" w:rsidP="0006539F">
      <w:pPr>
        <w:pStyle w:val="ECErponse"/>
        <w:spacing w:after="240"/>
      </w:pPr>
      <w:r>
        <w:t>…………………………………………………………………………………………………..……….………..………………..</w:t>
      </w:r>
    </w:p>
    <w:p w:rsidR="000E5A43" w:rsidRDefault="000E5A43" w:rsidP="000E5A43">
      <w:pPr>
        <w:pStyle w:val="ECErponse"/>
      </w:pPr>
      <w:r>
        <w:t>…………………………………………………………………………………………………..……….………..………………..</w:t>
      </w:r>
    </w:p>
    <w:p w:rsidR="0040632B" w:rsidRPr="0040632B" w:rsidRDefault="0040632B" w:rsidP="000E5A43">
      <w:pPr>
        <w:pStyle w:val="ECErponse"/>
        <w:rPr>
          <w:sz w:val="12"/>
          <w:szCs w:val="12"/>
        </w:rPr>
      </w:pPr>
    </w:p>
    <w:tbl>
      <w:tblPr>
        <w:tblStyle w:val="Grilledutableau"/>
        <w:tblW w:w="9640" w:type="dxa"/>
        <w:jc w:val="center"/>
        <w:tblCellMar>
          <w:top w:w="57" w:type="dxa"/>
          <w:left w:w="-22" w:type="dxa"/>
          <w:bottom w:w="57" w:type="dxa"/>
          <w:right w:w="57" w:type="dxa"/>
        </w:tblCellMar>
        <w:tblLook w:val="04A0"/>
      </w:tblPr>
      <w:tblGrid>
        <w:gridCol w:w="1418"/>
        <w:gridCol w:w="6802"/>
        <w:gridCol w:w="1420"/>
      </w:tblGrid>
      <w:tr w:rsidR="006B337A" w:rsidTr="00E063FA">
        <w:trPr>
          <w:jc w:val="center"/>
        </w:trPr>
        <w:tc>
          <w:tcPr>
            <w:tcW w:w="1418" w:type="dxa"/>
            <w:tcBorders>
              <w:top w:val="single" w:sz="18" w:space="0" w:color="00000A"/>
              <w:left w:val="single" w:sz="18" w:space="0" w:color="00000A"/>
              <w:bottom w:val="single" w:sz="6" w:space="0" w:color="00000A"/>
              <w:right w:val="nil"/>
            </w:tcBorders>
            <w:shd w:val="clear" w:color="auto" w:fill="D9D9D9"/>
            <w:tcMar>
              <w:left w:w="-22" w:type="dxa"/>
            </w:tcMar>
            <w:vAlign w:val="center"/>
          </w:tcPr>
          <w:p w:rsidR="006B337A" w:rsidRDefault="006B337A" w:rsidP="00E063FA">
            <w:pPr>
              <w:jc w:val="center"/>
              <w:rPr>
                <w:bCs/>
                <w:color w:val="00000A"/>
                <w:szCs w:val="22"/>
              </w:rPr>
            </w:pPr>
          </w:p>
        </w:tc>
        <w:tc>
          <w:tcPr>
            <w:tcW w:w="6802" w:type="dxa"/>
            <w:tcBorders>
              <w:top w:val="single" w:sz="18" w:space="0" w:color="00000A"/>
              <w:left w:val="nil"/>
              <w:bottom w:val="single" w:sz="6" w:space="0" w:color="00000A"/>
              <w:right w:val="nil"/>
            </w:tcBorders>
            <w:shd w:val="clear" w:color="auto" w:fill="D9D9D9"/>
            <w:tcMar>
              <w:left w:w="61" w:type="dxa"/>
            </w:tcMar>
            <w:vAlign w:val="center"/>
          </w:tcPr>
          <w:p w:rsidR="006B337A" w:rsidRDefault="006B337A" w:rsidP="002220B1">
            <w:pPr>
              <w:pStyle w:val="ECEappel"/>
              <w:framePr w:wrap="around"/>
            </w:pPr>
            <w:r>
              <w:t xml:space="preserve">APPEL </w:t>
            </w:r>
            <w:r w:rsidR="002220B1">
              <w:t>n°1</w:t>
            </w:r>
          </w:p>
        </w:tc>
        <w:tc>
          <w:tcPr>
            <w:tcW w:w="1420" w:type="dxa"/>
            <w:tcBorders>
              <w:top w:val="single" w:sz="18" w:space="0" w:color="00000A"/>
              <w:left w:val="nil"/>
              <w:bottom w:val="single" w:sz="6" w:space="0" w:color="00000A"/>
              <w:right w:val="single" w:sz="18" w:space="0" w:color="00000A"/>
            </w:tcBorders>
            <w:shd w:val="clear" w:color="auto" w:fill="D9D9D9"/>
            <w:tcMar>
              <w:left w:w="-22" w:type="dxa"/>
            </w:tcMar>
            <w:vAlign w:val="center"/>
          </w:tcPr>
          <w:p w:rsidR="006B337A" w:rsidRDefault="006B337A" w:rsidP="00E063FA">
            <w:pPr>
              <w:jc w:val="center"/>
              <w:rPr>
                <w:bCs/>
                <w:color w:val="00000A"/>
                <w:szCs w:val="22"/>
              </w:rPr>
            </w:pPr>
          </w:p>
        </w:tc>
      </w:tr>
      <w:tr w:rsidR="006B337A" w:rsidTr="00E063FA">
        <w:trPr>
          <w:jc w:val="center"/>
        </w:trPr>
        <w:tc>
          <w:tcPr>
            <w:tcW w:w="1418" w:type="dxa"/>
            <w:tcBorders>
              <w:top w:val="single" w:sz="6" w:space="0" w:color="00000A"/>
              <w:left w:val="single" w:sz="18" w:space="0" w:color="00000A"/>
              <w:bottom w:val="single" w:sz="18" w:space="0" w:color="00000A"/>
              <w:right w:val="single" w:sz="6" w:space="0" w:color="00000A"/>
            </w:tcBorders>
            <w:shd w:val="clear" w:color="auto" w:fill="auto"/>
            <w:tcMar>
              <w:left w:w="-22" w:type="dxa"/>
            </w:tcMar>
            <w:vAlign w:val="center"/>
          </w:tcPr>
          <w:p w:rsidR="006B337A" w:rsidRDefault="006B337A" w:rsidP="00E063FA">
            <w:pPr>
              <w:jc w:val="center"/>
            </w:pPr>
            <w:r>
              <w:rPr>
                <w:rFonts w:ascii="Wingdings" w:eastAsia="Wingdings" w:hAnsi="Wingdings" w:cs="Wingdings"/>
                <w:bCs/>
                <w:color w:val="00000A"/>
                <w:sz w:val="96"/>
                <w:szCs w:val="96"/>
              </w:rPr>
              <w:t></w:t>
            </w:r>
          </w:p>
        </w:tc>
        <w:tc>
          <w:tcPr>
            <w:tcW w:w="6802" w:type="dxa"/>
            <w:tcBorders>
              <w:top w:val="single" w:sz="6" w:space="0" w:color="00000A"/>
              <w:left w:val="single" w:sz="6" w:space="0" w:color="00000A"/>
              <w:bottom w:val="single" w:sz="18" w:space="0" w:color="00000A"/>
              <w:right w:val="single" w:sz="6" w:space="0" w:color="00000A"/>
            </w:tcBorders>
            <w:shd w:val="clear" w:color="auto" w:fill="auto"/>
            <w:tcMar>
              <w:left w:w="15" w:type="dxa"/>
            </w:tcMar>
            <w:vAlign w:val="center"/>
          </w:tcPr>
          <w:p w:rsidR="006B337A" w:rsidRDefault="006B337A" w:rsidP="00E063FA">
            <w:pPr>
              <w:pStyle w:val="ECEappel"/>
              <w:framePr w:wrap="around"/>
            </w:pPr>
            <w:r>
              <w:t xml:space="preserve">Appeler le professeur </w:t>
            </w:r>
            <w:r w:rsidR="002220B1">
              <w:t xml:space="preserve">pour lui présenter les réponses ou </w:t>
            </w:r>
            <w:r>
              <w:t>en cas de difficulté</w:t>
            </w:r>
          </w:p>
        </w:tc>
        <w:tc>
          <w:tcPr>
            <w:tcW w:w="1420" w:type="dxa"/>
            <w:tcBorders>
              <w:top w:val="single" w:sz="6" w:space="0" w:color="00000A"/>
              <w:left w:val="single" w:sz="6" w:space="0" w:color="00000A"/>
              <w:bottom w:val="single" w:sz="18" w:space="0" w:color="00000A"/>
              <w:right w:val="single" w:sz="18" w:space="0" w:color="00000A"/>
            </w:tcBorders>
            <w:shd w:val="clear" w:color="auto" w:fill="auto"/>
            <w:tcMar>
              <w:left w:w="-22" w:type="dxa"/>
            </w:tcMar>
            <w:vAlign w:val="center"/>
          </w:tcPr>
          <w:p w:rsidR="006B337A" w:rsidRDefault="006B337A" w:rsidP="00E063FA">
            <w:pPr>
              <w:jc w:val="center"/>
            </w:pPr>
            <w:r>
              <w:rPr>
                <w:rFonts w:ascii="Wingdings" w:eastAsia="Wingdings" w:hAnsi="Wingdings" w:cs="Wingdings"/>
                <w:bCs/>
                <w:color w:val="00000A"/>
                <w:sz w:val="96"/>
                <w:szCs w:val="96"/>
              </w:rPr>
              <w:t></w:t>
            </w:r>
          </w:p>
        </w:tc>
      </w:tr>
    </w:tbl>
    <w:p w:rsidR="00C071BC" w:rsidRPr="00C071BC" w:rsidRDefault="00C071BC" w:rsidP="00E26870">
      <w:pPr>
        <w:autoSpaceDE w:val="0"/>
        <w:autoSpaceDN w:val="0"/>
        <w:adjustRightInd w:val="0"/>
      </w:pPr>
    </w:p>
    <w:p w:rsidR="00C071BC" w:rsidRPr="00C071BC" w:rsidRDefault="00851BA4" w:rsidP="00C071BC">
      <w:pPr>
        <w:pStyle w:val="ECEpartie"/>
        <w:numPr>
          <w:ilvl w:val="0"/>
          <w:numId w:val="6"/>
        </w:numPr>
      </w:pPr>
      <w:bookmarkStart w:id="18" w:name="_Toc500250199"/>
      <w:bookmarkStart w:id="19" w:name="_Toc529271784"/>
      <w:r>
        <w:t xml:space="preserve">Réalisation du </w:t>
      </w:r>
      <w:r w:rsidR="009B265A">
        <w:t>titr</w:t>
      </w:r>
      <w:r>
        <w:t xml:space="preserve">age </w:t>
      </w:r>
      <w:bookmarkStart w:id="20" w:name="_Toc482638829"/>
      <w:r w:rsidRPr="00100D6F">
        <w:rPr>
          <w:b w:val="0"/>
        </w:rPr>
        <w:t>(</w:t>
      </w:r>
      <w:r>
        <w:rPr>
          <w:b w:val="0"/>
        </w:rPr>
        <w:t>20 minutes conseillées</w:t>
      </w:r>
      <w:bookmarkEnd w:id="20"/>
      <w:r w:rsidR="00E26870" w:rsidRPr="008B6A44">
        <w:rPr>
          <w:b w:val="0"/>
        </w:rPr>
        <w:t>)</w:t>
      </w:r>
      <w:bookmarkEnd w:id="18"/>
      <w:bookmarkEnd w:id="19"/>
    </w:p>
    <w:p w:rsidR="00E26870" w:rsidRDefault="00E26870" w:rsidP="00E26870">
      <w:pPr>
        <w:pStyle w:val="ECEcorps"/>
      </w:pPr>
    </w:p>
    <w:p w:rsidR="00851BA4" w:rsidRDefault="00851BA4" w:rsidP="00D27C48">
      <w:pPr>
        <w:pStyle w:val="ECEpuce1"/>
      </w:pPr>
      <w:r>
        <w:t>Préparer la burette avec une solution aqueu</w:t>
      </w:r>
      <w:r w:rsidR="00536CE5">
        <w:t>se d’EDTA de concentration</w:t>
      </w:r>
      <w:r w:rsidR="009B265A">
        <w:t xml:space="preserve"> molaire</w:t>
      </w:r>
      <w:r w:rsidR="00536CE5">
        <w:t xml:space="preserve"> </w:t>
      </w:r>
      <w:r w:rsidR="00536CE5" w:rsidRPr="0025747E">
        <w:rPr>
          <w:i/>
        </w:rPr>
        <w:t>C</w:t>
      </w:r>
      <w:r w:rsidR="00536CE5">
        <w:t xml:space="preserve"> = 1</w:t>
      </w:r>
      <w:r>
        <w:t>,0</w:t>
      </w:r>
      <w:r w:rsidR="00D27C48">
        <w:t xml:space="preserve"> </w:t>
      </w:r>
      <w:r w:rsidR="0040632B">
        <w:t>×</w:t>
      </w:r>
      <w:r>
        <w:t>10</w:t>
      </w:r>
      <w:r w:rsidR="00A7680E">
        <w:rPr>
          <w:vertAlign w:val="superscript"/>
        </w:rPr>
        <w:t>–</w:t>
      </w:r>
      <w:r w:rsidR="00536CE5">
        <w:rPr>
          <w:vertAlign w:val="superscript"/>
        </w:rPr>
        <w:t>3</w:t>
      </w:r>
      <w:r>
        <w:t xml:space="preserve"> mol</w:t>
      </w:r>
      <w:r w:rsidR="000F35FB">
        <w:t>·</w:t>
      </w:r>
      <w:r>
        <w:t>L</w:t>
      </w:r>
      <w:r w:rsidR="00A7680E">
        <w:rPr>
          <w:vertAlign w:val="superscript"/>
        </w:rPr>
        <w:t>–</w:t>
      </w:r>
      <w:r>
        <w:rPr>
          <w:vertAlign w:val="superscript"/>
        </w:rPr>
        <w:t>1</w:t>
      </w:r>
      <w:r>
        <w:t>.</w:t>
      </w:r>
    </w:p>
    <w:p w:rsidR="00E40965" w:rsidRDefault="00E40965" w:rsidP="00D27C48">
      <w:pPr>
        <w:pStyle w:val="ECEpuce1"/>
        <w:numPr>
          <w:ilvl w:val="0"/>
          <w:numId w:val="0"/>
        </w:numPr>
        <w:ind w:left="1068"/>
      </w:pPr>
    </w:p>
    <w:p w:rsidR="00851BA4" w:rsidRDefault="00D27C48" w:rsidP="00D27C48">
      <w:pPr>
        <w:pStyle w:val="ECEpuce1"/>
      </w:pPr>
      <w:r>
        <w:t>I</w:t>
      </w:r>
      <w:r w:rsidR="00851BA4">
        <w:t>ntroduire</w:t>
      </w:r>
      <w:r w:rsidR="00882DE6">
        <w:t xml:space="preserve"> </w:t>
      </w:r>
      <w:r>
        <w:t xml:space="preserve">dans un bécher </w:t>
      </w:r>
      <w:r w:rsidR="00882DE6">
        <w:t>10 mL de solution tampon</w:t>
      </w:r>
      <w:r w:rsidR="00851BA4">
        <w:t>, puis 10,0 mL d’eau minérale et deux gouttes de NET.</w:t>
      </w:r>
    </w:p>
    <w:p w:rsidR="00E40965" w:rsidRDefault="00E40965" w:rsidP="00D27C48">
      <w:pPr>
        <w:pStyle w:val="ECEpuce1"/>
        <w:numPr>
          <w:ilvl w:val="0"/>
          <w:numId w:val="0"/>
        </w:numPr>
        <w:ind w:left="1068"/>
      </w:pPr>
    </w:p>
    <w:p w:rsidR="00E40965" w:rsidRDefault="00CA1CF3" w:rsidP="00D27C48">
      <w:pPr>
        <w:pStyle w:val="ECEpuce1"/>
      </w:pPr>
      <w:r>
        <w:t>Effectuer</w:t>
      </w:r>
      <w:r w:rsidR="00851BA4">
        <w:t xml:space="preserve"> un premier </w:t>
      </w:r>
      <w:r w:rsidR="009B265A">
        <w:t>titr</w:t>
      </w:r>
      <w:r w:rsidR="00851BA4">
        <w:t>age rapide de l’eau par l’EDTA</w:t>
      </w:r>
      <w:r w:rsidR="000F35FB">
        <w:t xml:space="preserve"> </w:t>
      </w:r>
      <w:r w:rsidR="00851BA4">
        <w:t xml:space="preserve">pour repérer la zone d’équivalence </w:t>
      </w:r>
      <w:r w:rsidR="00882DE6">
        <w:t>par un</w:t>
      </w:r>
      <w:r w:rsidR="00851BA4">
        <w:t xml:space="preserve"> change</w:t>
      </w:r>
      <w:r w:rsidR="00E40965">
        <w:t>ment de couleur.</w:t>
      </w:r>
    </w:p>
    <w:p w:rsidR="00E40965" w:rsidRDefault="00E40965" w:rsidP="00D27C48">
      <w:pPr>
        <w:pStyle w:val="ECEpuce1"/>
        <w:numPr>
          <w:ilvl w:val="0"/>
          <w:numId w:val="0"/>
        </w:numPr>
        <w:ind w:left="1068"/>
      </w:pPr>
    </w:p>
    <w:p w:rsidR="00851BA4" w:rsidRDefault="00CA1CF3" w:rsidP="00D27C48">
      <w:pPr>
        <w:pStyle w:val="ECEpuce1"/>
      </w:pPr>
      <w:r>
        <w:t>Effectu</w:t>
      </w:r>
      <w:r w:rsidR="00851BA4">
        <w:t xml:space="preserve">er un deuxième </w:t>
      </w:r>
      <w:r w:rsidR="009B265A">
        <w:t>titr</w:t>
      </w:r>
      <w:r w:rsidR="00851BA4">
        <w:t xml:space="preserve">age, </w:t>
      </w:r>
      <w:r w:rsidR="00882DE6">
        <w:t xml:space="preserve">plus </w:t>
      </w:r>
      <w:r w:rsidR="00851BA4">
        <w:t>précis, et noter l</w:t>
      </w:r>
      <w:r w:rsidR="0006539F">
        <w:t xml:space="preserve">a valeur du </w:t>
      </w:r>
      <w:r w:rsidR="00851BA4">
        <w:t>volume à l’équivalence.</w:t>
      </w:r>
    </w:p>
    <w:p w:rsidR="002220B1" w:rsidRDefault="002220B1" w:rsidP="00851BA4">
      <w:pPr>
        <w:pStyle w:val="ECEcorps"/>
      </w:pPr>
    </w:p>
    <w:p w:rsidR="002220B1" w:rsidRDefault="002220B1" w:rsidP="002220B1">
      <w:pPr>
        <w:pStyle w:val="ECEcorps"/>
      </w:pPr>
      <w:r>
        <w:t xml:space="preserve">La valeur du volume équivalent est </w:t>
      </w:r>
      <w:proofErr w:type="spellStart"/>
      <w:r w:rsidRPr="0006539F">
        <w:rPr>
          <w:i/>
        </w:rPr>
        <w:t>V</w:t>
      </w:r>
      <w:r w:rsidRPr="0006539F">
        <w:rPr>
          <w:i/>
          <w:vertAlign w:val="subscript"/>
        </w:rPr>
        <w:t>eq</w:t>
      </w:r>
      <w:proofErr w:type="spellEnd"/>
      <w:r>
        <w:t xml:space="preserve"> = ………….. mL.</w:t>
      </w:r>
    </w:p>
    <w:p w:rsidR="00266447" w:rsidRDefault="00266447" w:rsidP="00266447">
      <w:pPr>
        <w:pStyle w:val="ECEcorps"/>
        <w:rPr>
          <w:b/>
          <w:u w:val="single"/>
        </w:rPr>
      </w:pPr>
    </w:p>
    <w:p w:rsidR="00BD6D38" w:rsidRDefault="00BD6D38" w:rsidP="00266447">
      <w:pPr>
        <w:pStyle w:val="ECEcorps"/>
        <w:rPr>
          <w:b/>
          <w:u w:val="single"/>
        </w:rPr>
      </w:pPr>
    </w:p>
    <w:p w:rsidR="000F35FB" w:rsidRDefault="000F35FB" w:rsidP="00266447">
      <w:pPr>
        <w:pStyle w:val="ECEcorps"/>
        <w:rPr>
          <w:b/>
          <w:u w:val="single"/>
        </w:rPr>
      </w:pPr>
    </w:p>
    <w:p w:rsidR="00266447" w:rsidRPr="006074BC" w:rsidRDefault="00266447" w:rsidP="00266447">
      <w:pPr>
        <w:pStyle w:val="ECEcorps"/>
      </w:pPr>
      <w:r w:rsidRPr="0040632B">
        <w:rPr>
          <w:b/>
          <w:u w:val="single"/>
        </w:rPr>
        <w:t>Attention</w:t>
      </w:r>
      <w:r w:rsidRPr="006074BC">
        <w:t xml:space="preserve">, aucun liquide ne sera </w:t>
      </w:r>
      <w:r w:rsidR="00F86B62">
        <w:t>vidé dans</w:t>
      </w:r>
      <w:r w:rsidRPr="006074BC">
        <w:t xml:space="preserve"> l’évier</w:t>
      </w:r>
      <w:r>
        <w:t>. Chacun sera récupér</w:t>
      </w:r>
      <w:r w:rsidRPr="006074BC">
        <w:t>é dans les flacons de recyclage.</w:t>
      </w:r>
    </w:p>
    <w:p w:rsidR="00851BA4" w:rsidRDefault="00851BA4" w:rsidP="00851BA4">
      <w:pPr>
        <w:pStyle w:val="ECEcorps"/>
      </w:pPr>
    </w:p>
    <w:p w:rsidR="00266447" w:rsidRDefault="00266447" w:rsidP="00851BA4">
      <w:pPr>
        <w:pStyle w:val="ECEcorps"/>
      </w:pPr>
    </w:p>
    <w:p w:rsidR="00266447" w:rsidRDefault="00266447" w:rsidP="00851BA4">
      <w:pPr>
        <w:pStyle w:val="ECEcorps"/>
      </w:pPr>
    </w:p>
    <w:p w:rsidR="00266447" w:rsidRDefault="00266447" w:rsidP="00851BA4">
      <w:pPr>
        <w:pStyle w:val="ECEcorps"/>
      </w:pPr>
    </w:p>
    <w:p w:rsidR="00266447" w:rsidRDefault="00266447" w:rsidP="00851BA4">
      <w:pPr>
        <w:pStyle w:val="ECEcorps"/>
      </w:pPr>
    </w:p>
    <w:p w:rsidR="00E26870" w:rsidRDefault="00851BA4" w:rsidP="00E26870">
      <w:pPr>
        <w:pStyle w:val="ECEpartie"/>
        <w:rPr>
          <w:b w:val="0"/>
        </w:rPr>
      </w:pPr>
      <w:bookmarkStart w:id="21" w:name="_Toc482638830"/>
      <w:bookmarkStart w:id="22" w:name="_Toc500250200"/>
      <w:bookmarkStart w:id="23" w:name="_Toc529271785"/>
      <w:r>
        <w:lastRenderedPageBreak/>
        <w:t xml:space="preserve">Détermination de la dureté de l’eau </w:t>
      </w:r>
      <w:r w:rsidRPr="00100D6F">
        <w:rPr>
          <w:b w:val="0"/>
        </w:rPr>
        <w:t>(</w:t>
      </w:r>
      <w:r w:rsidR="000E5A43">
        <w:rPr>
          <w:b w:val="0"/>
        </w:rPr>
        <w:t>2</w:t>
      </w:r>
      <w:r>
        <w:rPr>
          <w:b w:val="0"/>
        </w:rPr>
        <w:t>0 minutes conseillées</w:t>
      </w:r>
      <w:bookmarkEnd w:id="21"/>
      <w:r w:rsidR="00E26870" w:rsidRPr="00BC62D2">
        <w:rPr>
          <w:b w:val="0"/>
        </w:rPr>
        <w:t>)</w:t>
      </w:r>
      <w:bookmarkEnd w:id="22"/>
      <w:bookmarkEnd w:id="23"/>
    </w:p>
    <w:p w:rsidR="001C257E" w:rsidRPr="001C257E" w:rsidRDefault="001C257E" w:rsidP="001C257E">
      <w:pPr>
        <w:pStyle w:val="ECEcorps"/>
      </w:pPr>
    </w:p>
    <w:p w:rsidR="00851BA4" w:rsidRDefault="00851BA4" w:rsidP="00851BA4">
      <w:pPr>
        <w:pStyle w:val="ECEcorps"/>
        <w:rPr>
          <w:iCs/>
        </w:rPr>
      </w:pPr>
      <w:r>
        <w:t xml:space="preserve">La dureté de l’eau est donnée par la relation </w:t>
      </w:r>
      <w:proofErr w:type="gramStart"/>
      <w:r w:rsidRPr="0081157A">
        <w:rPr>
          <w:i/>
        </w:rPr>
        <w:t>TH</w:t>
      </w:r>
      <w:r>
        <w:t>(</w:t>
      </w:r>
      <w:proofErr w:type="gramEnd"/>
      <w:r>
        <w:t xml:space="preserve">°f) =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C</m:t>
            </m:r>
            <m:r>
              <w:rPr>
                <w:rFonts w:ascii="Cambria Math"/>
                <w:sz w:val="24"/>
                <w:szCs w:val="24"/>
              </w:rPr>
              <m:t>×</m:t>
            </m:r>
            <m:sSub>
              <m:sSub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V</m:t>
                </m:r>
              </m:e>
              <m:sub>
                <m:r>
                  <w:rPr>
                    <w:rFonts w:ascii="Cambria Math" w:hAnsi="Cambria Math"/>
                    <w:sz w:val="24"/>
                    <w:szCs w:val="24"/>
                  </w:rPr>
                  <m:t>eq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V</m:t>
                </m:r>
              </m:e>
              <m:sub>
                <m:r>
                  <w:rPr>
                    <w:rFonts w:ascii="Cambria Math" w:hAnsi="Cambria Math"/>
                    <w:sz w:val="24"/>
                    <w:szCs w:val="24"/>
                  </w:rPr>
                  <m:t>eau</m:t>
                </m:r>
              </m:sub>
            </m:sSub>
            <m:r>
              <w:rPr>
                <w:rFonts w:ascii="Cambria Math"/>
                <w:sz w:val="24"/>
                <w:szCs w:val="24"/>
              </w:rPr>
              <m:t>×</m:t>
            </m:r>
            <m:sSup>
              <m:sSup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/>
                    <w:sz w:val="24"/>
                    <w:szCs w:val="24"/>
                  </w:rPr>
                  <m:t>10</m:t>
                </m:r>
              </m:e>
              <m:sup>
                <m:r>
                  <w:rPr>
                    <w:rFonts w:ascii="Cambria Math"/>
                    <w:sz w:val="24"/>
                    <w:szCs w:val="24"/>
                  </w:rPr>
                  <m:t>–</m:t>
                </m:r>
                <m:r>
                  <w:rPr>
                    <w:rFonts w:ascii="Cambria Math"/>
                    <w:sz w:val="24"/>
                    <w:szCs w:val="24"/>
                  </w:rPr>
                  <m:t>4</m:t>
                </m:r>
              </m:sup>
            </m:sSup>
          </m:den>
        </m:f>
      </m:oMath>
      <w:r>
        <w:rPr>
          <w:sz w:val="24"/>
          <w:szCs w:val="24"/>
        </w:rPr>
        <w:t xml:space="preserve"> , </w:t>
      </w:r>
      <w:r w:rsidRPr="00B01D25">
        <w:t>où</w:t>
      </w:r>
      <w:r>
        <w:t xml:space="preserve"> </w:t>
      </w:r>
      <w:r w:rsidRPr="0006539F">
        <w:rPr>
          <w:i/>
        </w:rPr>
        <w:t>C</w:t>
      </w:r>
      <w:r>
        <w:t xml:space="preserve"> est la concentration de l’EDTA en mol</w:t>
      </w:r>
      <w:r w:rsidR="000F35FB">
        <w:t>·</w:t>
      </w:r>
      <w:r>
        <w:t>L</w:t>
      </w:r>
      <w:r w:rsidR="00A7680E">
        <w:rPr>
          <w:vertAlign w:val="superscript"/>
        </w:rPr>
        <w:t>–</w:t>
      </w:r>
      <w:r w:rsidR="00B70D2B" w:rsidRPr="00B70D2B">
        <w:rPr>
          <w:vertAlign w:val="superscript"/>
        </w:rPr>
        <w:t>1</w:t>
      </w:r>
      <w:r>
        <w:t xml:space="preserve">, </w:t>
      </w:r>
      <w:proofErr w:type="spellStart"/>
      <w:r w:rsidRPr="0006539F">
        <w:rPr>
          <w:i/>
        </w:rPr>
        <w:t>V</w:t>
      </w:r>
      <w:r w:rsidRPr="0006539F">
        <w:rPr>
          <w:i/>
          <w:vertAlign w:val="subscript"/>
        </w:rPr>
        <w:t>eq</w:t>
      </w:r>
      <w:proofErr w:type="spellEnd"/>
      <w:r w:rsidR="0006539F">
        <w:rPr>
          <w:i/>
        </w:rPr>
        <w:t> </w:t>
      </w:r>
      <w:r>
        <w:t xml:space="preserve">le volume à l’équivalence du dosage en mL, et </w:t>
      </w:r>
      <w:r w:rsidRPr="0006539F">
        <w:rPr>
          <w:i/>
          <w:iCs/>
        </w:rPr>
        <w:t>V</w:t>
      </w:r>
      <w:r w:rsidRPr="0006539F">
        <w:rPr>
          <w:i/>
          <w:iCs/>
          <w:vertAlign w:val="subscript"/>
        </w:rPr>
        <w:t>eau</w:t>
      </w:r>
      <w:r w:rsidRPr="0006539F">
        <w:rPr>
          <w:i/>
          <w:iCs/>
        </w:rPr>
        <w:t xml:space="preserve"> </w:t>
      </w:r>
      <w:r w:rsidRPr="003A685E">
        <w:rPr>
          <w:iCs/>
        </w:rPr>
        <w:t>le volume d’eau dosé en mL</w:t>
      </w:r>
      <w:r>
        <w:rPr>
          <w:iCs/>
        </w:rPr>
        <w:t>.</w:t>
      </w:r>
    </w:p>
    <w:p w:rsidR="0040632B" w:rsidRPr="003A685E" w:rsidRDefault="0040632B" w:rsidP="00851BA4">
      <w:pPr>
        <w:pStyle w:val="ECEcorps"/>
        <w:rPr>
          <w:iCs/>
        </w:rPr>
      </w:pPr>
    </w:p>
    <w:p w:rsidR="00851BA4" w:rsidRDefault="0006539F" w:rsidP="00851BA4">
      <w:pPr>
        <w:pStyle w:val="ECEcorps"/>
      </w:pPr>
      <w:r>
        <w:t xml:space="preserve">Évaluer </w:t>
      </w:r>
      <w:r w:rsidR="00851BA4">
        <w:t xml:space="preserve">la </w:t>
      </w:r>
      <w:r w:rsidR="00564518">
        <w:t xml:space="preserve">valeur de la </w:t>
      </w:r>
      <w:r w:rsidR="00851BA4">
        <w:t>dureté de l’eau étudiée.</w:t>
      </w:r>
    </w:p>
    <w:p w:rsidR="00851BA4" w:rsidRDefault="00851BA4" w:rsidP="00851BA4">
      <w:pPr>
        <w:pStyle w:val="ECErponse"/>
      </w:pPr>
      <w:r>
        <w:t>…………………………………………………………………………………………………..……….………..………………..</w:t>
      </w:r>
    </w:p>
    <w:p w:rsidR="00851BA4" w:rsidRDefault="00851BA4" w:rsidP="00851BA4">
      <w:pPr>
        <w:pStyle w:val="ECErponse"/>
      </w:pPr>
      <w:r>
        <w:t>…………………………………………………………………………………………………..……….………..………………..</w:t>
      </w:r>
    </w:p>
    <w:p w:rsidR="00424FFB" w:rsidRDefault="00424FFB" w:rsidP="00424FFB">
      <w:pPr>
        <w:pStyle w:val="ECErponse"/>
      </w:pPr>
      <w:r>
        <w:t>…………………………………………………………………………………………………..……….………..………………..</w:t>
      </w:r>
    </w:p>
    <w:p w:rsidR="002220B1" w:rsidRDefault="002220B1" w:rsidP="002220B1">
      <w:pPr>
        <w:pStyle w:val="ECErponse"/>
      </w:pPr>
      <w:r>
        <w:t>…………………………………………………………………………………………………..……….………..………………..</w:t>
      </w:r>
    </w:p>
    <w:p w:rsidR="002220B1" w:rsidRDefault="002220B1" w:rsidP="002220B1">
      <w:pPr>
        <w:pStyle w:val="ECErponse"/>
      </w:pPr>
      <w:r>
        <w:t>…………………………………………………………………………………………………..……….………..………………..</w:t>
      </w:r>
    </w:p>
    <w:p w:rsidR="00424FFB" w:rsidRPr="00F74CF3" w:rsidRDefault="00424FFB" w:rsidP="00851BA4">
      <w:pPr>
        <w:pStyle w:val="ECErponse"/>
        <w:rPr>
          <w:color w:val="FF0000"/>
        </w:rPr>
      </w:pPr>
    </w:p>
    <w:p w:rsidR="00F74CF3" w:rsidRDefault="00BE7A9A" w:rsidP="0082575C">
      <w:pPr>
        <w:pStyle w:val="ECEcorps"/>
      </w:pPr>
      <w:r w:rsidRPr="004123A3">
        <w:t xml:space="preserve">Pour améliorer l’estimation de </w:t>
      </w:r>
      <w:r w:rsidR="00564518">
        <w:t xml:space="preserve">la valeur de </w:t>
      </w:r>
      <w:r w:rsidRPr="004123A3">
        <w:t xml:space="preserve">la dureté de l’eau, il </w:t>
      </w:r>
      <w:r w:rsidR="00B70D2B" w:rsidRPr="004123A3">
        <w:t xml:space="preserve">convient de considérer </w:t>
      </w:r>
      <w:r w:rsidRPr="004123A3">
        <w:t xml:space="preserve">les incertitudes </w:t>
      </w:r>
      <w:r w:rsidR="004123A3">
        <w:t>sur l</w:t>
      </w:r>
      <w:r w:rsidRPr="004123A3">
        <w:t xml:space="preserve">es </w:t>
      </w:r>
      <w:r w:rsidR="00B70D2B" w:rsidRPr="004123A3">
        <w:t xml:space="preserve">trois </w:t>
      </w:r>
      <w:r w:rsidRPr="004123A3">
        <w:t>grandeurs</w:t>
      </w:r>
      <w:r w:rsidR="00F74CF3" w:rsidRPr="004123A3">
        <w:t> </w:t>
      </w:r>
      <w:r w:rsidR="004123A3">
        <w:t xml:space="preserve">intervenant dans le calcul de la dureté de l’eau </w:t>
      </w:r>
      <w:r w:rsidR="00F74CF3" w:rsidRPr="004123A3">
        <w:t xml:space="preserve">: </w:t>
      </w:r>
      <w:proofErr w:type="spellStart"/>
      <w:r w:rsidR="00F74CF3" w:rsidRPr="004123A3">
        <w:rPr>
          <w:i/>
        </w:rPr>
        <w:t>V</w:t>
      </w:r>
      <w:r w:rsidR="00F74CF3" w:rsidRPr="004123A3">
        <w:rPr>
          <w:i/>
          <w:vertAlign w:val="subscript"/>
        </w:rPr>
        <w:t>eq</w:t>
      </w:r>
      <w:proofErr w:type="spellEnd"/>
      <w:r w:rsidR="00F74CF3" w:rsidRPr="004123A3">
        <w:t xml:space="preserve">, </w:t>
      </w:r>
      <w:r w:rsidR="00F74CF3" w:rsidRPr="004123A3">
        <w:rPr>
          <w:i/>
        </w:rPr>
        <w:t>V</w:t>
      </w:r>
      <w:r w:rsidR="00F74CF3" w:rsidRPr="004123A3">
        <w:rPr>
          <w:i/>
          <w:vertAlign w:val="subscript"/>
        </w:rPr>
        <w:t>eau</w:t>
      </w:r>
      <w:r w:rsidR="00F74CF3" w:rsidRPr="004123A3">
        <w:t xml:space="preserve"> et</w:t>
      </w:r>
      <w:r w:rsidR="004123A3">
        <w:t xml:space="preserve"> </w:t>
      </w:r>
      <w:r w:rsidR="004123A3" w:rsidRPr="004123A3">
        <w:rPr>
          <w:i/>
        </w:rPr>
        <w:t>C</w:t>
      </w:r>
      <w:r w:rsidRPr="004123A3">
        <w:t xml:space="preserve">. </w:t>
      </w:r>
    </w:p>
    <w:p w:rsidR="00F74CF3" w:rsidRDefault="00F74CF3" w:rsidP="0082575C">
      <w:pPr>
        <w:pStyle w:val="ECEcorps"/>
      </w:pPr>
    </w:p>
    <w:tbl>
      <w:tblPr>
        <w:tblStyle w:val="Grilledutableau"/>
        <w:tblW w:w="0" w:type="auto"/>
        <w:tblLook w:val="04A0"/>
      </w:tblPr>
      <w:tblGrid>
        <w:gridCol w:w="2586"/>
        <w:gridCol w:w="2586"/>
        <w:gridCol w:w="2586"/>
        <w:gridCol w:w="2586"/>
      </w:tblGrid>
      <w:tr w:rsidR="004123A3" w:rsidTr="004123A3">
        <w:tc>
          <w:tcPr>
            <w:tcW w:w="2586" w:type="dxa"/>
          </w:tcPr>
          <w:p w:rsidR="004123A3" w:rsidRDefault="004123A3" w:rsidP="004123A3">
            <w:pPr>
              <w:pStyle w:val="ECEcorps"/>
              <w:jc w:val="center"/>
            </w:pPr>
            <w:r>
              <w:t>Grandeur</w:t>
            </w:r>
            <w:r w:rsidR="00564518">
              <w:t xml:space="preserve">   </w:t>
            </w:r>
            <w:r w:rsidR="00564518" w:rsidRPr="00564518">
              <w:rPr>
                <w:i/>
              </w:rPr>
              <w:t>X</w:t>
            </w:r>
          </w:p>
        </w:tc>
        <w:tc>
          <w:tcPr>
            <w:tcW w:w="2586" w:type="dxa"/>
          </w:tcPr>
          <w:p w:rsidR="004123A3" w:rsidRPr="003D673D" w:rsidRDefault="004123A3" w:rsidP="004123A3">
            <w:pPr>
              <w:pStyle w:val="ECEcorps"/>
              <w:jc w:val="center"/>
              <w:rPr>
                <w:i/>
              </w:rPr>
            </w:pPr>
            <w:proofErr w:type="spellStart"/>
            <w:r w:rsidRPr="003D673D">
              <w:rPr>
                <w:i/>
              </w:rPr>
              <w:t>V</w:t>
            </w:r>
            <w:r w:rsidRPr="003D673D">
              <w:rPr>
                <w:i/>
                <w:vertAlign w:val="subscript"/>
              </w:rPr>
              <w:t>eq</w:t>
            </w:r>
            <w:proofErr w:type="spellEnd"/>
          </w:p>
        </w:tc>
        <w:tc>
          <w:tcPr>
            <w:tcW w:w="2586" w:type="dxa"/>
          </w:tcPr>
          <w:p w:rsidR="004123A3" w:rsidRPr="003D673D" w:rsidRDefault="004123A3" w:rsidP="004123A3">
            <w:pPr>
              <w:pStyle w:val="ECEcorps"/>
              <w:jc w:val="center"/>
              <w:rPr>
                <w:i/>
              </w:rPr>
            </w:pPr>
            <w:r w:rsidRPr="003D673D">
              <w:rPr>
                <w:i/>
              </w:rPr>
              <w:t>V</w:t>
            </w:r>
            <w:r w:rsidRPr="003D673D">
              <w:rPr>
                <w:i/>
                <w:vertAlign w:val="subscript"/>
              </w:rPr>
              <w:t>eau</w:t>
            </w:r>
          </w:p>
        </w:tc>
        <w:tc>
          <w:tcPr>
            <w:tcW w:w="2586" w:type="dxa"/>
          </w:tcPr>
          <w:p w:rsidR="004123A3" w:rsidRPr="003D673D" w:rsidRDefault="004123A3" w:rsidP="004123A3">
            <w:pPr>
              <w:pStyle w:val="ECEcorps"/>
              <w:jc w:val="center"/>
              <w:rPr>
                <w:i/>
              </w:rPr>
            </w:pPr>
            <w:r w:rsidRPr="003D673D">
              <w:rPr>
                <w:i/>
              </w:rPr>
              <w:t>C</w:t>
            </w:r>
          </w:p>
        </w:tc>
      </w:tr>
      <w:tr w:rsidR="004123A3" w:rsidTr="004123A3">
        <w:tc>
          <w:tcPr>
            <w:tcW w:w="2586" w:type="dxa"/>
          </w:tcPr>
          <w:p w:rsidR="004123A3" w:rsidRDefault="004123A3" w:rsidP="004123A3">
            <w:pPr>
              <w:pStyle w:val="ECEcorps"/>
              <w:jc w:val="center"/>
            </w:pPr>
            <w:r>
              <w:t>Incertitude</w:t>
            </w:r>
            <w:r w:rsidR="00564518">
              <w:t xml:space="preserve">   </w:t>
            </w:r>
            <w:r w:rsidR="00564518" w:rsidRPr="00564518">
              <w:rPr>
                <w:i/>
              </w:rPr>
              <w:t>U(X)</w:t>
            </w:r>
          </w:p>
        </w:tc>
        <w:tc>
          <w:tcPr>
            <w:tcW w:w="2586" w:type="dxa"/>
          </w:tcPr>
          <w:p w:rsidR="004123A3" w:rsidRDefault="004123A3" w:rsidP="004123A3">
            <w:pPr>
              <w:pStyle w:val="ECEcorps"/>
              <w:jc w:val="center"/>
            </w:pPr>
            <w:r>
              <w:t>0,2 mL</w:t>
            </w:r>
          </w:p>
        </w:tc>
        <w:tc>
          <w:tcPr>
            <w:tcW w:w="2586" w:type="dxa"/>
          </w:tcPr>
          <w:p w:rsidR="004123A3" w:rsidRDefault="004123A3" w:rsidP="004123A3">
            <w:pPr>
              <w:pStyle w:val="ECEcorps"/>
              <w:jc w:val="center"/>
            </w:pPr>
            <w:r>
              <w:t>0,04 mL</w:t>
            </w:r>
          </w:p>
        </w:tc>
        <w:tc>
          <w:tcPr>
            <w:tcW w:w="2586" w:type="dxa"/>
          </w:tcPr>
          <w:p w:rsidR="004123A3" w:rsidRDefault="004123A3" w:rsidP="000F35FB">
            <w:pPr>
              <w:pStyle w:val="ECEcorps"/>
              <w:jc w:val="center"/>
            </w:pPr>
            <w:r>
              <w:t>0,5×</w:t>
            </w:r>
            <w:r>
              <w:rPr>
                <w:rFonts w:cs="Times New Roman"/>
              </w:rPr>
              <w:t>10</w:t>
            </w:r>
            <w:r>
              <w:rPr>
                <w:rFonts w:cs="Times New Roman"/>
                <w:vertAlign w:val="superscript"/>
              </w:rPr>
              <w:t>-5</w:t>
            </w:r>
            <w:r>
              <w:rPr>
                <w:rFonts w:cs="Times New Roman"/>
              </w:rPr>
              <w:t xml:space="preserve"> mol</w:t>
            </w:r>
            <w:r w:rsidR="000F35FB">
              <w:t>·</w:t>
            </w:r>
            <w:r>
              <w:rPr>
                <w:rFonts w:cs="Times New Roman"/>
              </w:rPr>
              <w:t>L</w:t>
            </w:r>
            <w:r>
              <w:rPr>
                <w:rFonts w:cs="Times New Roman"/>
                <w:vertAlign w:val="superscript"/>
              </w:rPr>
              <w:t>–</w:t>
            </w:r>
            <w:r w:rsidRPr="00080D37">
              <w:rPr>
                <w:rFonts w:cs="Times New Roman"/>
                <w:vertAlign w:val="superscript"/>
              </w:rPr>
              <w:t>1</w:t>
            </w:r>
          </w:p>
        </w:tc>
      </w:tr>
    </w:tbl>
    <w:p w:rsidR="004123A3" w:rsidRDefault="004123A3" w:rsidP="001C257E">
      <w:pPr>
        <w:pStyle w:val="ECEcorps"/>
      </w:pPr>
    </w:p>
    <w:p w:rsidR="004937AF" w:rsidRDefault="004937AF" w:rsidP="00E23BA7">
      <w:pPr>
        <w:pStyle w:val="ECEcorps"/>
      </w:pPr>
      <w:r>
        <w:t>L’incertitude relative sur la valeur de la dureté</w:t>
      </w:r>
      <w:r w:rsidR="00E23BA7">
        <w:t xml:space="preserve"> </w:t>
      </w:r>
      <w:r>
        <w:t>de l’eau est donnée par la relation :</w:t>
      </w:r>
    </w:p>
    <w:p w:rsidR="00E23BA7" w:rsidRPr="004937AF" w:rsidRDefault="00753906" w:rsidP="004937AF">
      <w:pPr>
        <w:pStyle w:val="ECEcorps"/>
        <w:jc w:val="center"/>
      </w:pPr>
      <m:oMathPara>
        <m:oMath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m:rPr>
                  <m:nor/>
                </m:rPr>
                <m:t>U(TH)</m:t>
              </m:r>
            </m:num>
            <m:den>
              <m:r>
                <m:rPr>
                  <m:nor/>
                </m:rPr>
                <m:t>TH</m:t>
              </m:r>
            </m:den>
          </m:f>
          <m:r>
            <m:rPr>
              <m:nor/>
            </m:rPr>
            <m:t>=</m:t>
          </m:r>
          <m:rad>
            <m:radPr>
              <m:degHide m:val="on"/>
              <m:ctrlPr>
                <w:rPr>
                  <w:rFonts w:ascii="Cambria Math" w:hAnsi="Cambria Math"/>
                  <w:i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r>
                            <m:rPr>
                              <m:nor/>
                            </m:rPr>
                            <m:t>U(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bPr>
                            <m:e>
                              <m:r>
                                <m:rPr>
                                  <m:nor/>
                                </m:rPr>
                                <m:t>V</m:t>
                              </m:r>
                            </m:e>
                            <m:sub>
                              <m:r>
                                <m:rPr>
                                  <m:nor/>
                                </m:rPr>
                                <m:t>eq</m:t>
                              </m:r>
                            </m:sub>
                          </m:sSub>
                          <m:r>
                            <m:rPr>
                              <m:nor/>
                            </m:rPr>
                            <m:t>)</m:t>
                          </m:r>
                        </m:num>
                        <m:den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bPr>
                            <m:e>
                              <m:r>
                                <m:rPr>
                                  <m:nor/>
                                </m:rPr>
                                <m:t>V</m:t>
                              </m:r>
                            </m:e>
                            <m:sub>
                              <m:r>
                                <m:rPr>
                                  <m:nor/>
                                </m:rPr>
                                <m:t>eq</m:t>
                              </m:r>
                            </m:sub>
                          </m:sSub>
                        </m:den>
                      </m:f>
                    </m:e>
                  </m:d>
                </m:e>
                <m:sup>
                  <m:r>
                    <m:rPr>
                      <m:nor/>
                    </m:rPr>
                    <m:t>2</m:t>
                  </m:r>
                </m:sup>
              </m:sSup>
              <m:r>
                <m:rPr>
                  <m:nor/>
                </m:rPr>
                <m:t>+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r>
                            <m:rPr>
                              <m:nor/>
                            </m:rPr>
                            <m:t>U(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bPr>
                            <m:e>
                              <m:r>
                                <m:rPr>
                                  <m:nor/>
                                </m:rPr>
                                <m:t>V</m:t>
                              </m:r>
                            </m:e>
                            <m:sub>
                              <m:r>
                                <m:rPr>
                                  <m:nor/>
                                </m:rPr>
                                <m:t>eau</m:t>
                              </m:r>
                            </m:sub>
                          </m:sSub>
                          <m:r>
                            <m:rPr>
                              <m:nor/>
                            </m:rPr>
                            <m:t>)</m:t>
                          </m:r>
                        </m:num>
                        <m:den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bPr>
                            <m:e>
                              <m:r>
                                <m:rPr>
                                  <m:nor/>
                                </m:rPr>
                                <m:t>V</m:t>
                              </m:r>
                            </m:e>
                            <m:sub>
                              <m:r>
                                <m:rPr>
                                  <m:nor/>
                                </m:rPr>
                                <m:t>eau</m:t>
                              </m:r>
                            </m:sub>
                          </m:sSub>
                        </m:den>
                      </m:f>
                    </m:e>
                  </m:d>
                </m:e>
                <m:sup>
                  <m:r>
                    <m:rPr>
                      <m:nor/>
                    </m:rPr>
                    <m:t>2</m:t>
                  </m:r>
                </m:sup>
              </m:sSup>
              <m:r>
                <m:rPr>
                  <m:nor/>
                </m:rPr>
                <m:t>+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r>
                            <m:rPr>
                              <m:nor/>
                            </m:rPr>
                            <m:t>U(C)</m:t>
                          </m:r>
                        </m:num>
                        <m:den>
                          <m:r>
                            <m:rPr>
                              <m:nor/>
                            </m:rPr>
                            <m:t>C</m:t>
                          </m:r>
                        </m:den>
                      </m:f>
                    </m:e>
                  </m:d>
                </m:e>
                <m:sup>
                  <m:r>
                    <m:rPr>
                      <m:nor/>
                    </m:rPr>
                    <m:t>2</m:t>
                  </m:r>
                </m:sup>
              </m:sSup>
            </m:e>
          </m:rad>
        </m:oMath>
      </m:oMathPara>
    </w:p>
    <w:p w:rsidR="003D673D" w:rsidRDefault="00DC4E85" w:rsidP="00E23BA7">
      <w:pPr>
        <w:pStyle w:val="ECErponse"/>
        <w:rPr>
          <w:rFonts w:eastAsia="Arial Unicode MS"/>
        </w:rPr>
      </w:pPr>
      <w:r>
        <w:rPr>
          <w:rFonts w:eastAsia="Arial Unicode MS"/>
        </w:rPr>
        <w:t>É</w:t>
      </w:r>
      <w:r w:rsidR="001D48FD">
        <w:rPr>
          <w:rFonts w:eastAsia="Arial Unicode MS"/>
        </w:rPr>
        <w:t>v</w:t>
      </w:r>
      <w:r>
        <w:rPr>
          <w:rFonts w:eastAsia="Arial Unicode MS"/>
        </w:rPr>
        <w:t>alu</w:t>
      </w:r>
      <w:r w:rsidR="003D673D">
        <w:rPr>
          <w:rFonts w:eastAsia="Arial Unicode MS"/>
        </w:rPr>
        <w:t xml:space="preserve">er l’incertitude </w:t>
      </w:r>
      <w:r w:rsidR="001D48FD">
        <w:rPr>
          <w:rFonts w:eastAsia="Arial Unicode MS"/>
        </w:rPr>
        <w:t xml:space="preserve">relative </w:t>
      </w:r>
      <w:r w:rsidR="003D673D" w:rsidRPr="003D673D">
        <w:rPr>
          <w:rFonts w:eastAsia="Arial Unicode MS"/>
          <w:i/>
        </w:rPr>
        <w:t>U(TH)</w:t>
      </w:r>
      <w:r w:rsidR="003D673D">
        <w:rPr>
          <w:rFonts w:eastAsia="Arial Unicode MS"/>
        </w:rPr>
        <w:t xml:space="preserve"> sur la dureté de l’eau.</w:t>
      </w:r>
    </w:p>
    <w:p w:rsidR="00E23BA7" w:rsidRDefault="00E23BA7" w:rsidP="00E23BA7">
      <w:pPr>
        <w:pStyle w:val="ECErponse"/>
        <w:rPr>
          <w:rFonts w:eastAsia="Arial Unicode MS"/>
        </w:rPr>
      </w:pPr>
      <w:r>
        <w:rPr>
          <w:rFonts w:eastAsia="Arial Unicode MS"/>
        </w:rPr>
        <w:t>…………………………………………………………………………………………………..……….………..………………..</w:t>
      </w:r>
    </w:p>
    <w:p w:rsidR="00E23BA7" w:rsidRDefault="00E23BA7" w:rsidP="00E23BA7">
      <w:pPr>
        <w:pStyle w:val="ECErponse"/>
        <w:rPr>
          <w:rFonts w:eastAsia="Arial Unicode MS"/>
        </w:rPr>
      </w:pPr>
      <w:r>
        <w:rPr>
          <w:rFonts w:eastAsia="Arial Unicode MS"/>
        </w:rPr>
        <w:t>…………………………………………………………………………………………………..……….………..………………..</w:t>
      </w:r>
    </w:p>
    <w:p w:rsidR="00E23BA7" w:rsidRDefault="00E23BA7" w:rsidP="00E23BA7">
      <w:pPr>
        <w:pStyle w:val="ECErponse"/>
      </w:pPr>
      <w:r>
        <w:t>…………………………………………………………………………………………………..……….………..………………..</w:t>
      </w:r>
    </w:p>
    <w:p w:rsidR="00E23BA7" w:rsidRDefault="00E23BA7" w:rsidP="00E23BA7">
      <w:pPr>
        <w:pStyle w:val="ECErponse"/>
      </w:pPr>
      <w:r>
        <w:t>…………………………………………………………………………………………………..……….………..………………..</w:t>
      </w:r>
    </w:p>
    <w:p w:rsidR="00266447" w:rsidRDefault="00266447" w:rsidP="00E23BA7">
      <w:pPr>
        <w:pStyle w:val="ECErponse"/>
      </w:pPr>
    </w:p>
    <w:p w:rsidR="00266447" w:rsidRDefault="00266447" w:rsidP="00266447">
      <w:pPr>
        <w:pStyle w:val="ECEcorps"/>
      </w:pPr>
    </w:p>
    <w:tbl>
      <w:tblPr>
        <w:tblStyle w:val="Grilledutableau"/>
        <w:tblW w:w="9640" w:type="dxa"/>
        <w:jc w:val="center"/>
        <w:tblCellMar>
          <w:top w:w="57" w:type="dxa"/>
          <w:left w:w="-22" w:type="dxa"/>
          <w:bottom w:w="57" w:type="dxa"/>
          <w:right w:w="57" w:type="dxa"/>
        </w:tblCellMar>
        <w:tblLook w:val="04A0"/>
      </w:tblPr>
      <w:tblGrid>
        <w:gridCol w:w="1418"/>
        <w:gridCol w:w="6802"/>
        <w:gridCol w:w="1420"/>
      </w:tblGrid>
      <w:tr w:rsidR="00266447" w:rsidTr="0039436C">
        <w:trPr>
          <w:jc w:val="center"/>
        </w:trPr>
        <w:tc>
          <w:tcPr>
            <w:tcW w:w="1418" w:type="dxa"/>
            <w:tcBorders>
              <w:top w:val="single" w:sz="18" w:space="0" w:color="00000A"/>
              <w:left w:val="single" w:sz="18" w:space="0" w:color="00000A"/>
              <w:bottom w:val="single" w:sz="6" w:space="0" w:color="00000A"/>
              <w:right w:val="nil"/>
            </w:tcBorders>
            <w:shd w:val="clear" w:color="auto" w:fill="D9D9D9"/>
            <w:tcMar>
              <w:left w:w="-22" w:type="dxa"/>
            </w:tcMar>
            <w:vAlign w:val="center"/>
          </w:tcPr>
          <w:p w:rsidR="00266447" w:rsidRDefault="00266447" w:rsidP="0039436C">
            <w:pPr>
              <w:jc w:val="center"/>
              <w:rPr>
                <w:bCs/>
                <w:color w:val="00000A"/>
                <w:szCs w:val="22"/>
              </w:rPr>
            </w:pPr>
          </w:p>
        </w:tc>
        <w:tc>
          <w:tcPr>
            <w:tcW w:w="6802" w:type="dxa"/>
            <w:tcBorders>
              <w:top w:val="single" w:sz="18" w:space="0" w:color="00000A"/>
              <w:left w:val="nil"/>
              <w:bottom w:val="single" w:sz="6" w:space="0" w:color="00000A"/>
              <w:right w:val="nil"/>
            </w:tcBorders>
            <w:shd w:val="clear" w:color="auto" w:fill="D9D9D9"/>
            <w:tcMar>
              <w:left w:w="61" w:type="dxa"/>
            </w:tcMar>
            <w:vAlign w:val="center"/>
          </w:tcPr>
          <w:p w:rsidR="00266447" w:rsidRDefault="00266447" w:rsidP="0039436C">
            <w:pPr>
              <w:pStyle w:val="ECEappel"/>
              <w:framePr w:wrap="around"/>
            </w:pPr>
            <w:r>
              <w:t>APPEL n°2</w:t>
            </w:r>
          </w:p>
        </w:tc>
        <w:tc>
          <w:tcPr>
            <w:tcW w:w="1420" w:type="dxa"/>
            <w:tcBorders>
              <w:top w:val="single" w:sz="18" w:space="0" w:color="00000A"/>
              <w:left w:val="nil"/>
              <w:bottom w:val="single" w:sz="6" w:space="0" w:color="00000A"/>
              <w:right w:val="single" w:sz="18" w:space="0" w:color="00000A"/>
            </w:tcBorders>
            <w:shd w:val="clear" w:color="auto" w:fill="D9D9D9"/>
            <w:tcMar>
              <w:left w:w="-22" w:type="dxa"/>
            </w:tcMar>
            <w:vAlign w:val="center"/>
          </w:tcPr>
          <w:p w:rsidR="00266447" w:rsidRDefault="00266447" w:rsidP="0039436C">
            <w:pPr>
              <w:jc w:val="center"/>
              <w:rPr>
                <w:bCs/>
                <w:color w:val="00000A"/>
                <w:szCs w:val="22"/>
              </w:rPr>
            </w:pPr>
          </w:p>
        </w:tc>
      </w:tr>
      <w:tr w:rsidR="00266447" w:rsidTr="0039436C">
        <w:trPr>
          <w:jc w:val="center"/>
        </w:trPr>
        <w:tc>
          <w:tcPr>
            <w:tcW w:w="1418" w:type="dxa"/>
            <w:tcBorders>
              <w:top w:val="single" w:sz="6" w:space="0" w:color="00000A"/>
              <w:left w:val="single" w:sz="18" w:space="0" w:color="00000A"/>
              <w:bottom w:val="single" w:sz="18" w:space="0" w:color="00000A"/>
              <w:right w:val="single" w:sz="6" w:space="0" w:color="00000A"/>
            </w:tcBorders>
            <w:shd w:val="clear" w:color="auto" w:fill="auto"/>
            <w:tcMar>
              <w:left w:w="-22" w:type="dxa"/>
            </w:tcMar>
            <w:vAlign w:val="center"/>
          </w:tcPr>
          <w:p w:rsidR="00266447" w:rsidRDefault="00266447" w:rsidP="0039436C">
            <w:pPr>
              <w:jc w:val="center"/>
              <w:rPr>
                <w:bCs/>
                <w:color w:val="00000A"/>
                <w:sz w:val="96"/>
                <w:szCs w:val="96"/>
              </w:rPr>
            </w:pPr>
            <w:r>
              <w:rPr>
                <w:rFonts w:ascii="Wingdings" w:eastAsia="Wingdings" w:hAnsi="Wingdings" w:cs="Wingdings"/>
                <w:bCs/>
                <w:color w:val="00000A"/>
                <w:sz w:val="96"/>
                <w:szCs w:val="96"/>
              </w:rPr>
              <w:t></w:t>
            </w:r>
          </w:p>
        </w:tc>
        <w:tc>
          <w:tcPr>
            <w:tcW w:w="6802" w:type="dxa"/>
            <w:tcBorders>
              <w:top w:val="single" w:sz="6" w:space="0" w:color="00000A"/>
              <w:left w:val="single" w:sz="6" w:space="0" w:color="00000A"/>
              <w:bottom w:val="single" w:sz="18" w:space="0" w:color="00000A"/>
              <w:right w:val="single" w:sz="6" w:space="0" w:color="00000A"/>
            </w:tcBorders>
            <w:shd w:val="clear" w:color="auto" w:fill="auto"/>
            <w:tcMar>
              <w:left w:w="15" w:type="dxa"/>
            </w:tcMar>
            <w:vAlign w:val="center"/>
          </w:tcPr>
          <w:p w:rsidR="00266447" w:rsidRDefault="00266447" w:rsidP="0039436C">
            <w:pPr>
              <w:pStyle w:val="ECEappel"/>
              <w:framePr w:wrap="around"/>
            </w:pPr>
            <w:r>
              <w:t>Appeler le professeur pour lui présenter les résultats expérimentaux</w:t>
            </w:r>
          </w:p>
          <w:p w:rsidR="00266447" w:rsidRDefault="00266447" w:rsidP="0039436C">
            <w:pPr>
              <w:pStyle w:val="ECEappel"/>
              <w:framePr w:wrap="around"/>
              <w:rPr>
                <w:bCs/>
                <w:szCs w:val="22"/>
              </w:rPr>
            </w:pPr>
            <w:r>
              <w:t>ou en cas de difficulté</w:t>
            </w:r>
          </w:p>
        </w:tc>
        <w:tc>
          <w:tcPr>
            <w:tcW w:w="1420" w:type="dxa"/>
            <w:tcBorders>
              <w:top w:val="single" w:sz="6" w:space="0" w:color="00000A"/>
              <w:left w:val="single" w:sz="6" w:space="0" w:color="00000A"/>
              <w:bottom w:val="single" w:sz="18" w:space="0" w:color="00000A"/>
              <w:right w:val="single" w:sz="18" w:space="0" w:color="00000A"/>
            </w:tcBorders>
            <w:shd w:val="clear" w:color="auto" w:fill="auto"/>
            <w:tcMar>
              <w:left w:w="-22" w:type="dxa"/>
            </w:tcMar>
            <w:vAlign w:val="center"/>
          </w:tcPr>
          <w:p w:rsidR="00266447" w:rsidRDefault="00266447" w:rsidP="0039436C">
            <w:pPr>
              <w:jc w:val="center"/>
              <w:rPr>
                <w:bCs/>
                <w:color w:val="00000A"/>
                <w:szCs w:val="22"/>
              </w:rPr>
            </w:pPr>
            <w:r>
              <w:rPr>
                <w:rFonts w:ascii="Wingdings" w:eastAsia="Wingdings" w:hAnsi="Wingdings" w:cs="Wingdings"/>
                <w:bCs/>
                <w:color w:val="00000A"/>
                <w:sz w:val="96"/>
                <w:szCs w:val="96"/>
              </w:rPr>
              <w:t></w:t>
            </w:r>
          </w:p>
        </w:tc>
      </w:tr>
    </w:tbl>
    <w:p w:rsidR="00266447" w:rsidRDefault="00266447" w:rsidP="00266447">
      <w:pPr>
        <w:pStyle w:val="ECEcorps"/>
        <w:rPr>
          <w:b/>
          <w:u w:val="single"/>
        </w:rPr>
      </w:pPr>
    </w:p>
    <w:p w:rsidR="003D673D" w:rsidRDefault="003D673D" w:rsidP="003D673D">
      <w:pPr>
        <w:pStyle w:val="ECErponse"/>
        <w:rPr>
          <w:rFonts w:eastAsia="Arial Unicode MS"/>
        </w:rPr>
      </w:pPr>
      <w:r>
        <w:rPr>
          <w:rFonts w:eastAsia="Arial Unicode MS"/>
        </w:rPr>
        <w:t xml:space="preserve">Donner </w:t>
      </w:r>
      <w:r w:rsidR="00606257">
        <w:rPr>
          <w:rFonts w:eastAsia="Arial Unicode MS"/>
        </w:rPr>
        <w:t>l’</w:t>
      </w:r>
      <w:r>
        <w:rPr>
          <w:rFonts w:eastAsia="Arial Unicode MS"/>
        </w:rPr>
        <w:t>encadrement de la dureté de cette eau.</w:t>
      </w:r>
    </w:p>
    <w:p w:rsidR="003D673D" w:rsidRDefault="003D673D" w:rsidP="003D673D">
      <w:pPr>
        <w:pStyle w:val="ECErponse"/>
        <w:rPr>
          <w:rFonts w:eastAsia="Arial Unicode MS"/>
        </w:rPr>
      </w:pPr>
      <w:r>
        <w:rPr>
          <w:rFonts w:eastAsia="Arial Unicode MS"/>
        </w:rPr>
        <w:t>…………………………………………………………………………………………………..……….………..………………..</w:t>
      </w:r>
    </w:p>
    <w:p w:rsidR="003D673D" w:rsidRDefault="003D673D" w:rsidP="003D673D">
      <w:pPr>
        <w:pStyle w:val="ECErponse"/>
      </w:pPr>
      <w:r>
        <w:t>…………………………………………………………………………………………………..……….………..………………..</w:t>
      </w:r>
    </w:p>
    <w:p w:rsidR="004F0436" w:rsidRDefault="003D673D" w:rsidP="003D673D">
      <w:pPr>
        <w:pStyle w:val="ECErponse"/>
      </w:pPr>
      <w:r>
        <w:t>…………………………………………………………………………………………………..……….………..………………..</w:t>
      </w:r>
    </w:p>
    <w:p w:rsidR="00B70D2B" w:rsidRDefault="00B70D2B" w:rsidP="003964B5">
      <w:pPr>
        <w:pStyle w:val="ECEcorps"/>
      </w:pPr>
    </w:p>
    <w:p w:rsidR="00851BA4" w:rsidRDefault="00851BA4" w:rsidP="00851BA4">
      <w:pPr>
        <w:pStyle w:val="ECEcorps"/>
        <w:rPr>
          <w:rFonts w:eastAsia="Arial Unicode MS"/>
        </w:rPr>
      </w:pPr>
    </w:p>
    <w:p w:rsidR="008F69CD" w:rsidRPr="00942925" w:rsidRDefault="00BE6F8D" w:rsidP="00942925">
      <w:pPr>
        <w:spacing w:line="240" w:lineRule="auto"/>
        <w:jc w:val="left"/>
        <w:rPr>
          <w:rFonts w:eastAsia="Arial Unicode MS"/>
          <w:color w:val="auto"/>
          <w:highlight w:val="yellow"/>
        </w:rPr>
      </w:pPr>
      <w:r>
        <w:rPr>
          <w:rFonts w:eastAsia="Arial Unicode MS"/>
        </w:rPr>
        <w:t xml:space="preserve">Conclure quant à la pertinence d’utiliser </w:t>
      </w:r>
      <w:r w:rsidR="008F69CD">
        <w:rPr>
          <w:rFonts w:eastAsia="Arial Unicode MS"/>
        </w:rPr>
        <w:t xml:space="preserve">cette </w:t>
      </w:r>
      <w:r w:rsidR="008F69CD" w:rsidRPr="008F69CD">
        <w:rPr>
          <w:rFonts w:eastAsia="Arial Unicode MS"/>
        </w:rPr>
        <w:t xml:space="preserve">eau minérale </w:t>
      </w:r>
      <w:r w:rsidR="008F69CD">
        <w:rPr>
          <w:rFonts w:eastAsia="Arial Unicode MS"/>
        </w:rPr>
        <w:t>avec une</w:t>
      </w:r>
      <w:r w:rsidR="008F69CD" w:rsidRPr="008F69CD">
        <w:rPr>
          <w:rFonts w:eastAsia="Arial Unicode MS"/>
        </w:rPr>
        <w:t xml:space="preserve"> machine à expresso</w:t>
      </w:r>
      <w:r>
        <w:rPr>
          <w:rFonts w:eastAsia="Arial Unicode MS"/>
        </w:rPr>
        <w:t>.</w:t>
      </w:r>
      <w:r w:rsidR="008F69CD">
        <w:rPr>
          <w:rFonts w:eastAsia="Arial Unicode MS"/>
        </w:rPr>
        <w:t xml:space="preserve"> </w:t>
      </w:r>
    </w:p>
    <w:p w:rsidR="00851BA4" w:rsidRDefault="00851BA4" w:rsidP="00851BA4">
      <w:pPr>
        <w:pStyle w:val="ECErponse"/>
      </w:pPr>
      <w:r>
        <w:t>…………………………………………………………………………………………………..……….………..………………..</w:t>
      </w:r>
    </w:p>
    <w:p w:rsidR="00851BA4" w:rsidRDefault="00851BA4" w:rsidP="00851BA4">
      <w:pPr>
        <w:pStyle w:val="ECErponse"/>
      </w:pPr>
      <w:r>
        <w:t>…………………………………………………………………………………………………..……….………..………………..</w:t>
      </w:r>
    </w:p>
    <w:p w:rsidR="00851BA4" w:rsidRDefault="00851BA4" w:rsidP="00851BA4">
      <w:pPr>
        <w:pStyle w:val="ECErponse"/>
      </w:pPr>
      <w:r>
        <w:t>…………………………………………………………………………………………………..……….………..………………..</w:t>
      </w:r>
    </w:p>
    <w:p w:rsidR="00851BA4" w:rsidRDefault="00851BA4" w:rsidP="00851BA4">
      <w:pPr>
        <w:pStyle w:val="ECErponse"/>
      </w:pPr>
      <w:r>
        <w:t>…………………………………………………………………………………………………..……….………..………………..</w:t>
      </w:r>
    </w:p>
    <w:p w:rsidR="00851BA4" w:rsidRDefault="00851BA4" w:rsidP="00851BA4">
      <w:pPr>
        <w:pStyle w:val="ECEcorps"/>
        <w:rPr>
          <w:rFonts w:eastAsia="Arial Unicode MS"/>
        </w:rPr>
      </w:pPr>
    </w:p>
    <w:p w:rsidR="00851BA4" w:rsidRDefault="00851BA4" w:rsidP="00851BA4">
      <w:pPr>
        <w:pStyle w:val="ECEcorps"/>
      </w:pPr>
    </w:p>
    <w:p w:rsidR="00E26870" w:rsidRDefault="00E26870" w:rsidP="00E26870">
      <w:pPr>
        <w:pStyle w:val="ECEcorps"/>
        <w:rPr>
          <w:b/>
        </w:rPr>
      </w:pPr>
      <w:r w:rsidRPr="00341FA8">
        <w:rPr>
          <w:b/>
        </w:rPr>
        <w:t>Défaire le montage et ranger la paillasse avant de quitter la salle.</w:t>
      </w:r>
    </w:p>
    <w:bookmarkEnd w:id="10"/>
    <w:bookmarkEnd w:id="13"/>
    <w:bookmarkEnd w:id="14"/>
    <w:p w:rsidR="00E26870" w:rsidRDefault="00E26870">
      <w:pPr>
        <w:spacing w:line="240" w:lineRule="auto"/>
        <w:jc w:val="left"/>
        <w:rPr>
          <w:bCs/>
        </w:rPr>
      </w:pPr>
    </w:p>
    <w:sectPr w:rsidR="00E26870" w:rsidSect="00680CBA">
      <w:headerReference w:type="default" r:id="rId13"/>
      <w:footerReference w:type="default" r:id="rId14"/>
      <w:pgSz w:w="11906" w:h="16838" w:code="9"/>
      <w:pgMar w:top="851" w:right="851" w:bottom="851" w:left="851" w:header="851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436C" w:rsidRDefault="0039436C" w:rsidP="0008058B">
      <w:r>
        <w:separator/>
      </w:r>
    </w:p>
  </w:endnote>
  <w:endnote w:type="continuationSeparator" w:id="0">
    <w:p w:rsidR="0039436C" w:rsidRDefault="0039436C" w:rsidP="0008058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??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36C" w:rsidRPr="00827238" w:rsidRDefault="0039436C" w:rsidP="00511500">
    <w:pPr>
      <w:pStyle w:val="ECEcorps"/>
      <w:jc w:val="right"/>
    </w:pPr>
    <w:r w:rsidRPr="00827238">
      <w:t xml:space="preserve">Page </w:t>
    </w:r>
    <w:fldSimple w:instr=" PAGE ">
      <w:r w:rsidR="00484E39">
        <w:rPr>
          <w:noProof/>
        </w:rPr>
        <w:t>9</w:t>
      </w:r>
    </w:fldSimple>
    <w:r w:rsidRPr="00827238">
      <w:t xml:space="preserve"> sur </w:t>
    </w:r>
    <w:fldSimple w:instr=" NUMPAGES  ">
      <w:r w:rsidR="00484E39">
        <w:rPr>
          <w:noProof/>
        </w:rPr>
        <w:t>9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436C" w:rsidRDefault="0039436C" w:rsidP="0008058B">
      <w:r>
        <w:separator/>
      </w:r>
    </w:p>
  </w:footnote>
  <w:footnote w:type="continuationSeparator" w:id="0">
    <w:p w:rsidR="0039436C" w:rsidRDefault="0039436C" w:rsidP="0008058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36C" w:rsidRDefault="0039436C" w:rsidP="00511500">
    <w:pPr>
      <w:pStyle w:val="ECEcorps"/>
      <w:tabs>
        <w:tab w:val="center" w:pos="851"/>
        <w:tab w:val="center" w:pos="5103"/>
        <w:tab w:val="center" w:pos="9498"/>
      </w:tabs>
    </w:pPr>
    <w:r>
      <w:tab/>
    </w:r>
    <w:r w:rsidR="00484E39">
      <w:t>Spécialité</w:t>
    </w:r>
    <w:r>
      <w:tab/>
    </w:r>
    <w:r>
      <w:rPr>
        <w:b/>
        <w:sz w:val="24"/>
        <w:szCs w:val="24"/>
      </w:rPr>
      <w:t>UN CAFÉ TOUT DOUX</w:t>
    </w:r>
    <w:r>
      <w:tab/>
      <w:t>Session</w:t>
    </w:r>
  </w:p>
  <w:p w:rsidR="0039436C" w:rsidRDefault="0039436C" w:rsidP="00511500">
    <w:pPr>
      <w:pStyle w:val="ECEcorps"/>
      <w:tabs>
        <w:tab w:val="center" w:pos="851"/>
        <w:tab w:val="center" w:pos="5103"/>
        <w:tab w:val="center" w:pos="9498"/>
      </w:tabs>
    </w:pPr>
    <w:r>
      <w:tab/>
    </w:r>
    <w:r>
      <w:tab/>
    </w:r>
    <w:r>
      <w:tab/>
      <w:t>2019</w:t>
    </w:r>
  </w:p>
  <w:p w:rsidR="0039436C" w:rsidRDefault="0039436C" w:rsidP="00511500">
    <w:pPr>
      <w:pStyle w:val="ECEcorps"/>
      <w:tabs>
        <w:tab w:val="center" w:pos="851"/>
        <w:tab w:val="center" w:pos="5103"/>
        <w:tab w:val="center" w:pos="9498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singleLevel"/>
    <w:tmpl w:val="00000003"/>
    <w:name w:val="WW8Num28"/>
    <w:lvl w:ilvl="0">
      <w:start w:val="1"/>
      <w:numFmt w:val="bullet"/>
      <w:lvlText w:val=""/>
      <w:lvlJc w:val="left"/>
      <w:pPr>
        <w:tabs>
          <w:tab w:val="num" w:pos="1065"/>
        </w:tabs>
        <w:ind w:left="1062" w:hanging="357"/>
      </w:pPr>
      <w:rPr>
        <w:rFonts w:ascii="Wingdings" w:hAnsi="Wingdings"/>
      </w:rPr>
    </w:lvl>
  </w:abstractNum>
  <w:abstractNum w:abstractNumId="1">
    <w:nsid w:val="0E0746AF"/>
    <w:multiLevelType w:val="hybridMultilevel"/>
    <w:tmpl w:val="81CC1248"/>
    <w:lvl w:ilvl="0" w:tplc="A0A45BE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CA7281"/>
    <w:multiLevelType w:val="multilevel"/>
    <w:tmpl w:val="28328694"/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cs="Symbol" w:hint="default"/>
        <w:b/>
        <w:sz w:val="20"/>
      </w:rPr>
    </w:lvl>
    <w:lvl w:ilvl="1">
      <w:start w:val="1"/>
      <w:numFmt w:val="bullet"/>
      <w:lvlText w:val="o"/>
      <w:lvlJc w:val="left"/>
      <w:pPr>
        <w:tabs>
          <w:tab w:val="num" w:pos="1068"/>
        </w:tabs>
        <w:ind w:left="106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228"/>
        </w:tabs>
        <w:ind w:left="322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668"/>
        </w:tabs>
        <w:ind w:left="466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388"/>
        </w:tabs>
        <w:ind w:left="538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cs="Wingdings" w:hint="default"/>
      </w:rPr>
    </w:lvl>
  </w:abstractNum>
  <w:abstractNum w:abstractNumId="3">
    <w:nsid w:val="2BC905CE"/>
    <w:multiLevelType w:val="hybridMultilevel"/>
    <w:tmpl w:val="185CDDD6"/>
    <w:lvl w:ilvl="0" w:tplc="E7764720">
      <w:start w:val="1"/>
      <w:numFmt w:val="decimal"/>
      <w:pStyle w:val="ECEpartie"/>
      <w:lvlText w:val="%1."/>
      <w:lvlJc w:val="left"/>
      <w:pPr>
        <w:ind w:left="36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3FD45F8D"/>
    <w:multiLevelType w:val="hybridMultilevel"/>
    <w:tmpl w:val="E2929824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DF20725"/>
    <w:multiLevelType w:val="multilevel"/>
    <w:tmpl w:val="49DA8CF8"/>
    <w:lvl w:ilvl="0">
      <w:start w:val="1"/>
      <w:numFmt w:val="upperRoman"/>
      <w:pStyle w:val="Titre1"/>
      <w:suff w:val="space"/>
      <w:lvlText w:val="%1."/>
      <w:lvlJc w:val="center"/>
      <w:pPr>
        <w:ind w:left="0" w:firstLine="0"/>
      </w:pPr>
      <w:rPr>
        <w:rFonts w:hint="default"/>
      </w:rPr>
    </w:lvl>
    <w:lvl w:ilvl="1">
      <w:start w:val="1"/>
      <w:numFmt w:val="decimal"/>
      <w:pStyle w:val="Titre2"/>
      <w:suff w:val="space"/>
      <w:lvlText w:val="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Titre3"/>
      <w:suff w:val="space"/>
      <w:lvlText w:val="%2.%3."/>
      <w:lvlJc w:val="left"/>
      <w:pPr>
        <w:ind w:left="1418" w:hanging="850"/>
      </w:pPr>
      <w:rPr>
        <w:rFonts w:hint="default"/>
      </w:rPr>
    </w:lvl>
    <w:lvl w:ilvl="3">
      <w:start w:val="1"/>
      <w:numFmt w:val="decimal"/>
      <w:pStyle w:val="Titre4"/>
      <w:suff w:val="space"/>
      <w:lvlText w:val="%2.%3.%4."/>
      <w:lvlJc w:val="left"/>
      <w:pPr>
        <w:ind w:left="2211" w:hanging="113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68A13396"/>
    <w:multiLevelType w:val="hybridMultilevel"/>
    <w:tmpl w:val="A07C44E4"/>
    <w:lvl w:ilvl="0" w:tplc="66960CAC">
      <w:start w:val="1"/>
      <w:numFmt w:val="bullet"/>
      <w:pStyle w:val="ECEpuce1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0030409">
      <w:start w:val="1"/>
      <w:numFmt w:val="bullet"/>
      <w:lvlText w:val="o"/>
      <w:lvlJc w:val="left"/>
      <w:pPr>
        <w:tabs>
          <w:tab w:val="num" w:pos="1068"/>
        </w:tabs>
        <w:ind w:left="1068" w:hanging="360"/>
      </w:pPr>
      <w:rPr>
        <w:rFonts w:ascii="Courier New" w:hAnsi="Courier New" w:hint="default"/>
      </w:rPr>
    </w:lvl>
    <w:lvl w:ilvl="2" w:tplc="6ECA956C">
      <w:start w:val="1"/>
      <w:numFmt w:val="bullet"/>
      <w:pStyle w:val="ECEpuce2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228"/>
        </w:tabs>
        <w:ind w:left="3228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4668"/>
        </w:tabs>
        <w:ind w:left="4668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388"/>
        </w:tabs>
        <w:ind w:left="5388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4"/>
  </w:num>
  <w:num w:numId="4">
    <w:abstractNumId w:val="3"/>
  </w:num>
  <w:num w:numId="5">
    <w:abstractNumId w:val="3"/>
    <w:lvlOverride w:ilvl="0">
      <w:startOverride w:val="1"/>
    </w:lvlOverride>
  </w:num>
  <w:num w:numId="6">
    <w:abstractNumId w:val="3"/>
    <w:lvlOverride w:ilvl="0">
      <w:startOverride w:val="1"/>
    </w:lvlOverride>
  </w:num>
  <w:num w:numId="7">
    <w:abstractNumId w:val="6"/>
  </w:num>
  <w:num w:numId="8">
    <w:abstractNumId w:val="2"/>
  </w:num>
  <w:num w:numId="9">
    <w:abstractNumId w:val="1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embedSystemFonts/>
  <w:proofState w:spelling="clean" w:grammar="clean"/>
  <w:attachedTemplate r:id="rId1"/>
  <w:stylePaneFormatFilter w:val="1808"/>
  <w:defaultTabStop w:val="709"/>
  <w:hyphenationZone w:val="425"/>
  <w:drawingGridHorizontalSpacing w:val="284"/>
  <w:drawingGridVerticalSpacing w:val="284"/>
  <w:noPunctuationKerning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/>
  <w:rsids>
    <w:rsidRoot w:val="00060606"/>
    <w:rsid w:val="000007E9"/>
    <w:rsid w:val="00024878"/>
    <w:rsid w:val="0003345D"/>
    <w:rsid w:val="00036419"/>
    <w:rsid w:val="000452AF"/>
    <w:rsid w:val="000453BA"/>
    <w:rsid w:val="0005057E"/>
    <w:rsid w:val="0005391B"/>
    <w:rsid w:val="00060606"/>
    <w:rsid w:val="00064962"/>
    <w:rsid w:val="0006539F"/>
    <w:rsid w:val="00072CE3"/>
    <w:rsid w:val="000730EC"/>
    <w:rsid w:val="0008058B"/>
    <w:rsid w:val="00080D37"/>
    <w:rsid w:val="0009288D"/>
    <w:rsid w:val="00094B9D"/>
    <w:rsid w:val="000A0EF6"/>
    <w:rsid w:val="000A35F6"/>
    <w:rsid w:val="000A3EEE"/>
    <w:rsid w:val="000A44CB"/>
    <w:rsid w:val="000A4DD1"/>
    <w:rsid w:val="000A7BEB"/>
    <w:rsid w:val="000A7E22"/>
    <w:rsid w:val="000B0628"/>
    <w:rsid w:val="000C0C10"/>
    <w:rsid w:val="000C2AD8"/>
    <w:rsid w:val="000C6139"/>
    <w:rsid w:val="000C7205"/>
    <w:rsid w:val="000D3D7B"/>
    <w:rsid w:val="000D4C7E"/>
    <w:rsid w:val="000E11E8"/>
    <w:rsid w:val="000E5A43"/>
    <w:rsid w:val="000E6CD3"/>
    <w:rsid w:val="000F09CE"/>
    <w:rsid w:val="000F1F18"/>
    <w:rsid w:val="000F2199"/>
    <w:rsid w:val="000F35FB"/>
    <w:rsid w:val="000F4F58"/>
    <w:rsid w:val="000F5562"/>
    <w:rsid w:val="0010700E"/>
    <w:rsid w:val="00110B5E"/>
    <w:rsid w:val="001117B2"/>
    <w:rsid w:val="00117BB9"/>
    <w:rsid w:val="001227DD"/>
    <w:rsid w:val="00127337"/>
    <w:rsid w:val="0013056C"/>
    <w:rsid w:val="00133F34"/>
    <w:rsid w:val="00154171"/>
    <w:rsid w:val="00154704"/>
    <w:rsid w:val="0016304D"/>
    <w:rsid w:val="00163E8C"/>
    <w:rsid w:val="00171268"/>
    <w:rsid w:val="00180BB9"/>
    <w:rsid w:val="00184590"/>
    <w:rsid w:val="00185C9A"/>
    <w:rsid w:val="00187BC4"/>
    <w:rsid w:val="00191143"/>
    <w:rsid w:val="001946FD"/>
    <w:rsid w:val="00194A94"/>
    <w:rsid w:val="00195444"/>
    <w:rsid w:val="0019580A"/>
    <w:rsid w:val="00197F7D"/>
    <w:rsid w:val="001A032B"/>
    <w:rsid w:val="001A07C5"/>
    <w:rsid w:val="001A43AF"/>
    <w:rsid w:val="001B5CD4"/>
    <w:rsid w:val="001B604D"/>
    <w:rsid w:val="001B6AE5"/>
    <w:rsid w:val="001B6BCD"/>
    <w:rsid w:val="001C1B1D"/>
    <w:rsid w:val="001C257E"/>
    <w:rsid w:val="001C388B"/>
    <w:rsid w:val="001C50C9"/>
    <w:rsid w:val="001C7882"/>
    <w:rsid w:val="001D48FD"/>
    <w:rsid w:val="001E36BA"/>
    <w:rsid w:val="001E6BF0"/>
    <w:rsid w:val="001F2B63"/>
    <w:rsid w:val="001F3BEA"/>
    <w:rsid w:val="001F42A2"/>
    <w:rsid w:val="001F5398"/>
    <w:rsid w:val="001F6316"/>
    <w:rsid w:val="002011BB"/>
    <w:rsid w:val="0021377A"/>
    <w:rsid w:val="00213B39"/>
    <w:rsid w:val="002220B1"/>
    <w:rsid w:val="00222333"/>
    <w:rsid w:val="00231EA1"/>
    <w:rsid w:val="00233A8E"/>
    <w:rsid w:val="0023590A"/>
    <w:rsid w:val="00235CF8"/>
    <w:rsid w:val="002402D0"/>
    <w:rsid w:val="002406F0"/>
    <w:rsid w:val="0024297A"/>
    <w:rsid w:val="002436AD"/>
    <w:rsid w:val="002570A7"/>
    <w:rsid w:val="0025747E"/>
    <w:rsid w:val="00261E76"/>
    <w:rsid w:val="00266447"/>
    <w:rsid w:val="00267E4F"/>
    <w:rsid w:val="00272204"/>
    <w:rsid w:val="002739E2"/>
    <w:rsid w:val="00284DE7"/>
    <w:rsid w:val="00297830"/>
    <w:rsid w:val="002A04AF"/>
    <w:rsid w:val="002B1161"/>
    <w:rsid w:val="002B1898"/>
    <w:rsid w:val="002B2244"/>
    <w:rsid w:val="002B44A4"/>
    <w:rsid w:val="002C3CC3"/>
    <w:rsid w:val="002C6288"/>
    <w:rsid w:val="002D11A5"/>
    <w:rsid w:val="002D5033"/>
    <w:rsid w:val="002E68C6"/>
    <w:rsid w:val="002E7086"/>
    <w:rsid w:val="00304DE8"/>
    <w:rsid w:val="00305D9F"/>
    <w:rsid w:val="00305F0D"/>
    <w:rsid w:val="00306903"/>
    <w:rsid w:val="00312F6B"/>
    <w:rsid w:val="00313B78"/>
    <w:rsid w:val="00314F87"/>
    <w:rsid w:val="003167DB"/>
    <w:rsid w:val="00317EBC"/>
    <w:rsid w:val="0032757F"/>
    <w:rsid w:val="00332943"/>
    <w:rsid w:val="00332C86"/>
    <w:rsid w:val="00335B86"/>
    <w:rsid w:val="0033731B"/>
    <w:rsid w:val="00343196"/>
    <w:rsid w:val="00344874"/>
    <w:rsid w:val="00351073"/>
    <w:rsid w:val="00356DD6"/>
    <w:rsid w:val="00366A24"/>
    <w:rsid w:val="00367552"/>
    <w:rsid w:val="003725EC"/>
    <w:rsid w:val="00375447"/>
    <w:rsid w:val="0037570D"/>
    <w:rsid w:val="00380A67"/>
    <w:rsid w:val="003839E3"/>
    <w:rsid w:val="003869AD"/>
    <w:rsid w:val="00392182"/>
    <w:rsid w:val="0039367C"/>
    <w:rsid w:val="00393978"/>
    <w:rsid w:val="0039436C"/>
    <w:rsid w:val="003964B5"/>
    <w:rsid w:val="00397E4F"/>
    <w:rsid w:val="003B15C1"/>
    <w:rsid w:val="003B41FF"/>
    <w:rsid w:val="003C0A55"/>
    <w:rsid w:val="003C13F9"/>
    <w:rsid w:val="003C6A7A"/>
    <w:rsid w:val="003D2DB2"/>
    <w:rsid w:val="003D673D"/>
    <w:rsid w:val="003E1163"/>
    <w:rsid w:val="003E40A4"/>
    <w:rsid w:val="003E42C6"/>
    <w:rsid w:val="003F5DFB"/>
    <w:rsid w:val="00400882"/>
    <w:rsid w:val="004044F1"/>
    <w:rsid w:val="0040632B"/>
    <w:rsid w:val="00410AEE"/>
    <w:rsid w:val="004123A3"/>
    <w:rsid w:val="004143AF"/>
    <w:rsid w:val="00424FFB"/>
    <w:rsid w:val="004279E9"/>
    <w:rsid w:val="00430881"/>
    <w:rsid w:val="004314C1"/>
    <w:rsid w:val="0043388A"/>
    <w:rsid w:val="004339A7"/>
    <w:rsid w:val="004470BA"/>
    <w:rsid w:val="00452138"/>
    <w:rsid w:val="00455CA0"/>
    <w:rsid w:val="00456357"/>
    <w:rsid w:val="00457661"/>
    <w:rsid w:val="0046029A"/>
    <w:rsid w:val="0046515C"/>
    <w:rsid w:val="00472AD0"/>
    <w:rsid w:val="00476C4B"/>
    <w:rsid w:val="00484BB6"/>
    <w:rsid w:val="00484E39"/>
    <w:rsid w:val="00486CC1"/>
    <w:rsid w:val="00490BE1"/>
    <w:rsid w:val="004937AF"/>
    <w:rsid w:val="00494687"/>
    <w:rsid w:val="004951F3"/>
    <w:rsid w:val="004955A9"/>
    <w:rsid w:val="00496711"/>
    <w:rsid w:val="004B461A"/>
    <w:rsid w:val="004B47DA"/>
    <w:rsid w:val="004B6C3C"/>
    <w:rsid w:val="004B701D"/>
    <w:rsid w:val="004B7AC0"/>
    <w:rsid w:val="004C193F"/>
    <w:rsid w:val="004C3A2E"/>
    <w:rsid w:val="004C486D"/>
    <w:rsid w:val="004C63B9"/>
    <w:rsid w:val="004C7336"/>
    <w:rsid w:val="004E3F39"/>
    <w:rsid w:val="004E471C"/>
    <w:rsid w:val="004E7A99"/>
    <w:rsid w:val="004E7C5D"/>
    <w:rsid w:val="004F0436"/>
    <w:rsid w:val="004F39E2"/>
    <w:rsid w:val="004F58C7"/>
    <w:rsid w:val="004F7FE3"/>
    <w:rsid w:val="00501769"/>
    <w:rsid w:val="005060C7"/>
    <w:rsid w:val="00511500"/>
    <w:rsid w:val="00514057"/>
    <w:rsid w:val="0051466E"/>
    <w:rsid w:val="00514F40"/>
    <w:rsid w:val="0052797B"/>
    <w:rsid w:val="00527A98"/>
    <w:rsid w:val="00527EA8"/>
    <w:rsid w:val="00531889"/>
    <w:rsid w:val="0053548C"/>
    <w:rsid w:val="00535F25"/>
    <w:rsid w:val="005367B5"/>
    <w:rsid w:val="00536CE5"/>
    <w:rsid w:val="005415CA"/>
    <w:rsid w:val="00543AFE"/>
    <w:rsid w:val="00545715"/>
    <w:rsid w:val="00555314"/>
    <w:rsid w:val="00562739"/>
    <w:rsid w:val="00564518"/>
    <w:rsid w:val="005827DD"/>
    <w:rsid w:val="00593DD4"/>
    <w:rsid w:val="005942F9"/>
    <w:rsid w:val="005A1A9D"/>
    <w:rsid w:val="005A3ADA"/>
    <w:rsid w:val="005A556C"/>
    <w:rsid w:val="005A6352"/>
    <w:rsid w:val="005F2849"/>
    <w:rsid w:val="006017BB"/>
    <w:rsid w:val="00603814"/>
    <w:rsid w:val="0060508C"/>
    <w:rsid w:val="00605222"/>
    <w:rsid w:val="00606257"/>
    <w:rsid w:val="00613039"/>
    <w:rsid w:val="00613C19"/>
    <w:rsid w:val="006220B0"/>
    <w:rsid w:val="00622A2D"/>
    <w:rsid w:val="006256F1"/>
    <w:rsid w:val="00627ABB"/>
    <w:rsid w:val="00641949"/>
    <w:rsid w:val="00641C53"/>
    <w:rsid w:val="00660096"/>
    <w:rsid w:val="00664C7B"/>
    <w:rsid w:val="00670A39"/>
    <w:rsid w:val="0067559A"/>
    <w:rsid w:val="00675DF7"/>
    <w:rsid w:val="00680CBA"/>
    <w:rsid w:val="00681FB5"/>
    <w:rsid w:val="006A0F26"/>
    <w:rsid w:val="006A1119"/>
    <w:rsid w:val="006A4982"/>
    <w:rsid w:val="006B337A"/>
    <w:rsid w:val="006C3642"/>
    <w:rsid w:val="006D3E9C"/>
    <w:rsid w:val="006D444D"/>
    <w:rsid w:val="006E0E09"/>
    <w:rsid w:val="006E4A76"/>
    <w:rsid w:val="006E61FC"/>
    <w:rsid w:val="006F3571"/>
    <w:rsid w:val="006F57B3"/>
    <w:rsid w:val="00700B7B"/>
    <w:rsid w:val="00701728"/>
    <w:rsid w:val="00703EF9"/>
    <w:rsid w:val="00704173"/>
    <w:rsid w:val="00705048"/>
    <w:rsid w:val="007171FB"/>
    <w:rsid w:val="007248BF"/>
    <w:rsid w:val="00724A84"/>
    <w:rsid w:val="00736B78"/>
    <w:rsid w:val="00741025"/>
    <w:rsid w:val="007436D1"/>
    <w:rsid w:val="007479C4"/>
    <w:rsid w:val="00750D77"/>
    <w:rsid w:val="00751CCC"/>
    <w:rsid w:val="00752C74"/>
    <w:rsid w:val="00753906"/>
    <w:rsid w:val="00756E82"/>
    <w:rsid w:val="00762F0F"/>
    <w:rsid w:val="00762FB9"/>
    <w:rsid w:val="00777A5A"/>
    <w:rsid w:val="00790738"/>
    <w:rsid w:val="00791883"/>
    <w:rsid w:val="00795BD5"/>
    <w:rsid w:val="007B30F2"/>
    <w:rsid w:val="007B66A5"/>
    <w:rsid w:val="007C2791"/>
    <w:rsid w:val="007D2CCF"/>
    <w:rsid w:val="007D359B"/>
    <w:rsid w:val="007E241D"/>
    <w:rsid w:val="007E5DC4"/>
    <w:rsid w:val="007F028F"/>
    <w:rsid w:val="007F27EA"/>
    <w:rsid w:val="007F4752"/>
    <w:rsid w:val="007F4B1B"/>
    <w:rsid w:val="008034C0"/>
    <w:rsid w:val="00804D53"/>
    <w:rsid w:val="00805EDB"/>
    <w:rsid w:val="0081157A"/>
    <w:rsid w:val="0081247E"/>
    <w:rsid w:val="00814D65"/>
    <w:rsid w:val="00816A0C"/>
    <w:rsid w:val="008212D5"/>
    <w:rsid w:val="0082575C"/>
    <w:rsid w:val="0082649B"/>
    <w:rsid w:val="00827238"/>
    <w:rsid w:val="008339CA"/>
    <w:rsid w:val="00845CFB"/>
    <w:rsid w:val="00847E64"/>
    <w:rsid w:val="00851BA4"/>
    <w:rsid w:val="00882C1C"/>
    <w:rsid w:val="00882DE6"/>
    <w:rsid w:val="00883B86"/>
    <w:rsid w:val="008842CD"/>
    <w:rsid w:val="008843CC"/>
    <w:rsid w:val="008900C4"/>
    <w:rsid w:val="008915AD"/>
    <w:rsid w:val="00892447"/>
    <w:rsid w:val="00894559"/>
    <w:rsid w:val="008A206A"/>
    <w:rsid w:val="008A2C45"/>
    <w:rsid w:val="008A3CEC"/>
    <w:rsid w:val="008A66EA"/>
    <w:rsid w:val="008B1679"/>
    <w:rsid w:val="008B1B0C"/>
    <w:rsid w:val="008B3457"/>
    <w:rsid w:val="008B6A44"/>
    <w:rsid w:val="008C2CBA"/>
    <w:rsid w:val="008C38F0"/>
    <w:rsid w:val="008C5E45"/>
    <w:rsid w:val="008D2329"/>
    <w:rsid w:val="008D3950"/>
    <w:rsid w:val="008D5BC6"/>
    <w:rsid w:val="008D5E1C"/>
    <w:rsid w:val="008D5E24"/>
    <w:rsid w:val="008D7F18"/>
    <w:rsid w:val="008E0208"/>
    <w:rsid w:val="008E58B1"/>
    <w:rsid w:val="008E7248"/>
    <w:rsid w:val="008F43AF"/>
    <w:rsid w:val="008F520D"/>
    <w:rsid w:val="008F69CD"/>
    <w:rsid w:val="00902E0B"/>
    <w:rsid w:val="00910A57"/>
    <w:rsid w:val="00910ACC"/>
    <w:rsid w:val="00910B6F"/>
    <w:rsid w:val="00915AEE"/>
    <w:rsid w:val="00917147"/>
    <w:rsid w:val="009362F7"/>
    <w:rsid w:val="009407A6"/>
    <w:rsid w:val="00942925"/>
    <w:rsid w:val="00943326"/>
    <w:rsid w:val="0094436A"/>
    <w:rsid w:val="009506E7"/>
    <w:rsid w:val="00953B67"/>
    <w:rsid w:val="0095503F"/>
    <w:rsid w:val="00956745"/>
    <w:rsid w:val="00961955"/>
    <w:rsid w:val="00965FA8"/>
    <w:rsid w:val="00977D3F"/>
    <w:rsid w:val="009850FD"/>
    <w:rsid w:val="009903B6"/>
    <w:rsid w:val="009A5591"/>
    <w:rsid w:val="009B0F87"/>
    <w:rsid w:val="009B265A"/>
    <w:rsid w:val="009B3241"/>
    <w:rsid w:val="009D5DFA"/>
    <w:rsid w:val="009E0132"/>
    <w:rsid w:val="009E02D9"/>
    <w:rsid w:val="009E173E"/>
    <w:rsid w:val="009E1FCF"/>
    <w:rsid w:val="009F24BC"/>
    <w:rsid w:val="009F43E0"/>
    <w:rsid w:val="00A01302"/>
    <w:rsid w:val="00A027BC"/>
    <w:rsid w:val="00A05EB9"/>
    <w:rsid w:val="00A12834"/>
    <w:rsid w:val="00A16872"/>
    <w:rsid w:val="00A207DB"/>
    <w:rsid w:val="00A260A0"/>
    <w:rsid w:val="00A27074"/>
    <w:rsid w:val="00A35262"/>
    <w:rsid w:val="00A37761"/>
    <w:rsid w:val="00A436E8"/>
    <w:rsid w:val="00A446AD"/>
    <w:rsid w:val="00A45B35"/>
    <w:rsid w:val="00A479B3"/>
    <w:rsid w:val="00A52B59"/>
    <w:rsid w:val="00A5619C"/>
    <w:rsid w:val="00A60B25"/>
    <w:rsid w:val="00A611F0"/>
    <w:rsid w:val="00A6488A"/>
    <w:rsid w:val="00A649FE"/>
    <w:rsid w:val="00A7680E"/>
    <w:rsid w:val="00A9332B"/>
    <w:rsid w:val="00A94510"/>
    <w:rsid w:val="00A960AB"/>
    <w:rsid w:val="00A96E30"/>
    <w:rsid w:val="00AB1C2D"/>
    <w:rsid w:val="00AC1F4D"/>
    <w:rsid w:val="00AC48FD"/>
    <w:rsid w:val="00AD1605"/>
    <w:rsid w:val="00AE1C5F"/>
    <w:rsid w:val="00AF12DB"/>
    <w:rsid w:val="00B131A1"/>
    <w:rsid w:val="00B1701C"/>
    <w:rsid w:val="00B201B6"/>
    <w:rsid w:val="00B3421A"/>
    <w:rsid w:val="00B35967"/>
    <w:rsid w:val="00B37749"/>
    <w:rsid w:val="00B40BD5"/>
    <w:rsid w:val="00B40C58"/>
    <w:rsid w:val="00B4612A"/>
    <w:rsid w:val="00B4698B"/>
    <w:rsid w:val="00B46D6D"/>
    <w:rsid w:val="00B46EC2"/>
    <w:rsid w:val="00B46EC9"/>
    <w:rsid w:val="00B63ABE"/>
    <w:rsid w:val="00B64DBE"/>
    <w:rsid w:val="00B70D2B"/>
    <w:rsid w:val="00B7616B"/>
    <w:rsid w:val="00B827D4"/>
    <w:rsid w:val="00B90845"/>
    <w:rsid w:val="00B94093"/>
    <w:rsid w:val="00B9614E"/>
    <w:rsid w:val="00BB5D1A"/>
    <w:rsid w:val="00BC5F93"/>
    <w:rsid w:val="00BC62D2"/>
    <w:rsid w:val="00BD0AF5"/>
    <w:rsid w:val="00BD2046"/>
    <w:rsid w:val="00BD6D38"/>
    <w:rsid w:val="00BE2432"/>
    <w:rsid w:val="00BE6007"/>
    <w:rsid w:val="00BE6F8D"/>
    <w:rsid w:val="00BE7A9A"/>
    <w:rsid w:val="00BF194C"/>
    <w:rsid w:val="00BF45AB"/>
    <w:rsid w:val="00BF661D"/>
    <w:rsid w:val="00C032A2"/>
    <w:rsid w:val="00C03A82"/>
    <w:rsid w:val="00C06213"/>
    <w:rsid w:val="00C0649F"/>
    <w:rsid w:val="00C071BC"/>
    <w:rsid w:val="00C17467"/>
    <w:rsid w:val="00C2065A"/>
    <w:rsid w:val="00C22A4C"/>
    <w:rsid w:val="00C23E7C"/>
    <w:rsid w:val="00C23ED7"/>
    <w:rsid w:val="00C24FEE"/>
    <w:rsid w:val="00C3270A"/>
    <w:rsid w:val="00C40CF3"/>
    <w:rsid w:val="00C41B19"/>
    <w:rsid w:val="00C41EB2"/>
    <w:rsid w:val="00C44046"/>
    <w:rsid w:val="00C467EB"/>
    <w:rsid w:val="00C550C6"/>
    <w:rsid w:val="00C55198"/>
    <w:rsid w:val="00C60133"/>
    <w:rsid w:val="00C60BE5"/>
    <w:rsid w:val="00C623E7"/>
    <w:rsid w:val="00C64626"/>
    <w:rsid w:val="00C65048"/>
    <w:rsid w:val="00C74BFD"/>
    <w:rsid w:val="00C85D92"/>
    <w:rsid w:val="00C87BB8"/>
    <w:rsid w:val="00CA1A4D"/>
    <w:rsid w:val="00CA1CF3"/>
    <w:rsid w:val="00CA6295"/>
    <w:rsid w:val="00CC57B9"/>
    <w:rsid w:val="00CC695B"/>
    <w:rsid w:val="00CC75A7"/>
    <w:rsid w:val="00CD1F8A"/>
    <w:rsid w:val="00CD300B"/>
    <w:rsid w:val="00CE40D3"/>
    <w:rsid w:val="00CE4EF5"/>
    <w:rsid w:val="00CE6AA4"/>
    <w:rsid w:val="00CE6CCF"/>
    <w:rsid w:val="00CF265E"/>
    <w:rsid w:val="00CF7A66"/>
    <w:rsid w:val="00D0324F"/>
    <w:rsid w:val="00D073A6"/>
    <w:rsid w:val="00D20F73"/>
    <w:rsid w:val="00D27A19"/>
    <w:rsid w:val="00D27C48"/>
    <w:rsid w:val="00D320B2"/>
    <w:rsid w:val="00D32EF2"/>
    <w:rsid w:val="00D451EB"/>
    <w:rsid w:val="00D53B5F"/>
    <w:rsid w:val="00D610A3"/>
    <w:rsid w:val="00D64332"/>
    <w:rsid w:val="00D658D3"/>
    <w:rsid w:val="00D742A9"/>
    <w:rsid w:val="00D80685"/>
    <w:rsid w:val="00D82237"/>
    <w:rsid w:val="00D915F7"/>
    <w:rsid w:val="00D93FA8"/>
    <w:rsid w:val="00D9649A"/>
    <w:rsid w:val="00D96FEA"/>
    <w:rsid w:val="00DA2084"/>
    <w:rsid w:val="00DA6E08"/>
    <w:rsid w:val="00DC0131"/>
    <w:rsid w:val="00DC1C63"/>
    <w:rsid w:val="00DC4E85"/>
    <w:rsid w:val="00DC6398"/>
    <w:rsid w:val="00DD02A8"/>
    <w:rsid w:val="00DD0930"/>
    <w:rsid w:val="00DD1061"/>
    <w:rsid w:val="00DD3429"/>
    <w:rsid w:val="00DE1294"/>
    <w:rsid w:val="00DE3D26"/>
    <w:rsid w:val="00DE4B73"/>
    <w:rsid w:val="00DE6F64"/>
    <w:rsid w:val="00DE7B24"/>
    <w:rsid w:val="00DF1520"/>
    <w:rsid w:val="00DF3178"/>
    <w:rsid w:val="00DF5D61"/>
    <w:rsid w:val="00E01154"/>
    <w:rsid w:val="00E04497"/>
    <w:rsid w:val="00E063FA"/>
    <w:rsid w:val="00E137F8"/>
    <w:rsid w:val="00E14BA5"/>
    <w:rsid w:val="00E170B4"/>
    <w:rsid w:val="00E17738"/>
    <w:rsid w:val="00E21464"/>
    <w:rsid w:val="00E23BA7"/>
    <w:rsid w:val="00E2460E"/>
    <w:rsid w:val="00E26870"/>
    <w:rsid w:val="00E310D8"/>
    <w:rsid w:val="00E32E20"/>
    <w:rsid w:val="00E34C70"/>
    <w:rsid w:val="00E3791C"/>
    <w:rsid w:val="00E40965"/>
    <w:rsid w:val="00E438C3"/>
    <w:rsid w:val="00E46864"/>
    <w:rsid w:val="00E520C6"/>
    <w:rsid w:val="00E56A7B"/>
    <w:rsid w:val="00E56D83"/>
    <w:rsid w:val="00E74827"/>
    <w:rsid w:val="00E749E8"/>
    <w:rsid w:val="00E772C6"/>
    <w:rsid w:val="00E800FE"/>
    <w:rsid w:val="00E81F3D"/>
    <w:rsid w:val="00E85DDA"/>
    <w:rsid w:val="00E87AC0"/>
    <w:rsid w:val="00E92597"/>
    <w:rsid w:val="00E961C1"/>
    <w:rsid w:val="00EA3DE0"/>
    <w:rsid w:val="00EA71DC"/>
    <w:rsid w:val="00EA79E8"/>
    <w:rsid w:val="00EB1ED1"/>
    <w:rsid w:val="00EC1792"/>
    <w:rsid w:val="00EC1BA9"/>
    <w:rsid w:val="00EE056A"/>
    <w:rsid w:val="00EE0587"/>
    <w:rsid w:val="00EE12CE"/>
    <w:rsid w:val="00EE308A"/>
    <w:rsid w:val="00EE3251"/>
    <w:rsid w:val="00EF1517"/>
    <w:rsid w:val="00EF25B5"/>
    <w:rsid w:val="00EF30A7"/>
    <w:rsid w:val="00F01722"/>
    <w:rsid w:val="00F07F89"/>
    <w:rsid w:val="00F10905"/>
    <w:rsid w:val="00F11BD2"/>
    <w:rsid w:val="00F12AE9"/>
    <w:rsid w:val="00F14501"/>
    <w:rsid w:val="00F15700"/>
    <w:rsid w:val="00F1579E"/>
    <w:rsid w:val="00F20118"/>
    <w:rsid w:val="00F31C5B"/>
    <w:rsid w:val="00F35C1A"/>
    <w:rsid w:val="00F36BC7"/>
    <w:rsid w:val="00F371EF"/>
    <w:rsid w:val="00F43952"/>
    <w:rsid w:val="00F53327"/>
    <w:rsid w:val="00F60C94"/>
    <w:rsid w:val="00F61869"/>
    <w:rsid w:val="00F65642"/>
    <w:rsid w:val="00F66787"/>
    <w:rsid w:val="00F74CF3"/>
    <w:rsid w:val="00F86B62"/>
    <w:rsid w:val="00F879D2"/>
    <w:rsid w:val="00F9332C"/>
    <w:rsid w:val="00FB14E2"/>
    <w:rsid w:val="00FB25E2"/>
    <w:rsid w:val="00FB2CA9"/>
    <w:rsid w:val="00FE4C5A"/>
    <w:rsid w:val="00FE6107"/>
    <w:rsid w:val="00FE6ED7"/>
    <w:rsid w:val="00FF76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27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/>
    <w:lsdException w:name="heading 2" w:semiHidden="0" w:uiPriority="0" w:unhideWhenUsed="0"/>
    <w:lsdException w:name="heading 3" w:semiHidden="0" w:uiPriority="0" w:unhideWhenUsed="0"/>
    <w:lsdException w:name="heading 4" w:semiHidden="0" w:uiPriority="0" w:unhideWhenUsed="0"/>
    <w:lsdException w:name="heading 5" w:semiHidden="0" w:uiPriority="9" w:unhideWhenUsed="0"/>
    <w:lsdException w:name="heading 6" w:semiHidden="0" w:uiPriority="9" w:unhideWhenUsed="0"/>
    <w:lsdException w:name="heading 7" w:semiHidden="0" w:uiPriority="9" w:unhideWhenUsed="0"/>
    <w:lsdException w:name="heading 8" w:semiHidden="0" w:uiPriority="9" w:unhideWhenUsed="0"/>
    <w:lsdException w:name="heading 9" w:semiHidden="0" w:uiPriority="9" w:unhideWhenUsed="0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 w:qFormat="1"/>
    <w:lsdException w:name="Emphasis" w:semiHidden="0" w:uiPriority="20" w:unhideWhenUsed="0"/>
    <w:lsdException w:name="Table Grid" w:semiHidden="0" w:uiPriority="0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/>
    <w:lsdException w:name="Intense Emphasis" w:semiHidden="0" w:uiPriority="66" w:unhideWhenUsed="0"/>
    <w:lsdException w:name="Subtle Reference" w:semiHidden="0" w:uiPriority="67" w:unhideWhenUsed="0"/>
    <w:lsdException w:name="Intense Reference" w:semiHidden="0" w:uiPriority="68" w:unhideWhenUsed="0"/>
    <w:lsdException w:name="Book Title" w:semiHidden="0" w:uiPriority="69" w:unhideWhenUsed="0"/>
    <w:lsdException w:name="Bibliography" w:uiPriority="70"/>
    <w:lsdException w:name="TOC Heading" w:uiPriority="71" w:qFormat="1"/>
  </w:latentStyles>
  <w:style w:type="paragraph" w:default="1" w:styleId="Normal">
    <w:name w:val="Normal"/>
    <w:qFormat/>
    <w:rsid w:val="00356DD6"/>
    <w:pPr>
      <w:spacing w:line="264" w:lineRule="auto"/>
      <w:jc w:val="both"/>
    </w:pPr>
    <w:rPr>
      <w:rFonts w:ascii="Arial" w:hAnsi="Arial" w:cs="Arial"/>
      <w:color w:val="000000"/>
    </w:rPr>
  </w:style>
  <w:style w:type="paragraph" w:styleId="Titre1">
    <w:name w:val="heading 1"/>
    <w:basedOn w:val="Normal"/>
    <w:next w:val="Normal"/>
    <w:rsid w:val="00D9409B"/>
    <w:pPr>
      <w:numPr>
        <w:numId w:val="1"/>
      </w:numPr>
      <w:pBdr>
        <w:top w:val="single" w:sz="12" w:space="1" w:color="auto"/>
        <w:left w:val="single" w:sz="12" w:space="1" w:color="auto"/>
        <w:bottom w:val="single" w:sz="12" w:space="1" w:color="auto"/>
        <w:right w:val="single" w:sz="12" w:space="1" w:color="auto"/>
      </w:pBdr>
      <w:shd w:val="pct15" w:color="auto" w:fill="FFFFFF"/>
      <w:tabs>
        <w:tab w:val="left" w:pos="-1985"/>
        <w:tab w:val="left" w:pos="567"/>
      </w:tabs>
      <w:autoSpaceDE w:val="0"/>
      <w:autoSpaceDN w:val="0"/>
      <w:jc w:val="center"/>
      <w:outlineLvl w:val="0"/>
    </w:pPr>
    <w:rPr>
      <w:b/>
      <w:bCs/>
    </w:rPr>
  </w:style>
  <w:style w:type="paragraph" w:styleId="Titre2">
    <w:name w:val="heading 2"/>
    <w:basedOn w:val="Normal"/>
    <w:next w:val="Normal"/>
    <w:link w:val="Titre2Car"/>
    <w:rsid w:val="00207C64"/>
    <w:pPr>
      <w:keepNext/>
      <w:numPr>
        <w:ilvl w:val="1"/>
        <w:numId w:val="1"/>
      </w:numPr>
      <w:outlineLvl w:val="1"/>
    </w:pPr>
    <w:rPr>
      <w:b/>
    </w:rPr>
  </w:style>
  <w:style w:type="paragraph" w:styleId="Titre3">
    <w:name w:val="heading 3"/>
    <w:basedOn w:val="Normal"/>
    <w:next w:val="Titre4"/>
    <w:rsid w:val="00125FB0"/>
    <w:pPr>
      <w:keepNext/>
      <w:numPr>
        <w:ilvl w:val="2"/>
        <w:numId w:val="1"/>
      </w:numPr>
      <w:outlineLvl w:val="2"/>
    </w:pPr>
  </w:style>
  <w:style w:type="paragraph" w:styleId="Titre4">
    <w:name w:val="heading 4"/>
    <w:basedOn w:val="Normal"/>
    <w:next w:val="Normal"/>
    <w:autoRedefine/>
    <w:rsid w:val="00354EBD"/>
    <w:pPr>
      <w:numPr>
        <w:ilvl w:val="3"/>
        <w:numId w:val="1"/>
      </w:numPr>
      <w:outlineLvl w:val="3"/>
    </w:pPr>
  </w:style>
  <w:style w:type="paragraph" w:styleId="Titre5">
    <w:name w:val="heading 5"/>
    <w:basedOn w:val="Normal"/>
    <w:next w:val="Normal"/>
    <w:rsid w:val="001D6C11"/>
    <w:pPr>
      <w:keepNext/>
      <w:tabs>
        <w:tab w:val="left" w:pos="-1985"/>
      </w:tabs>
      <w:autoSpaceDE w:val="0"/>
      <w:autoSpaceDN w:val="0"/>
      <w:outlineLvl w:val="4"/>
    </w:pPr>
    <w:rPr>
      <w:rFonts w:ascii="Garamond" w:hAnsi="Garamond"/>
      <w:b/>
      <w:bCs/>
    </w:rPr>
  </w:style>
  <w:style w:type="paragraph" w:styleId="Titre6">
    <w:name w:val="heading 6"/>
    <w:basedOn w:val="Normal"/>
    <w:next w:val="Normal"/>
    <w:rsid w:val="001D6C11"/>
    <w:pPr>
      <w:keepNext/>
      <w:ind w:right="-2472"/>
      <w:outlineLvl w:val="5"/>
    </w:pPr>
    <w:rPr>
      <w:i/>
      <w:color w:val="FF0000"/>
    </w:rPr>
  </w:style>
  <w:style w:type="paragraph" w:styleId="Titre7">
    <w:name w:val="heading 7"/>
    <w:basedOn w:val="Normal"/>
    <w:next w:val="Normal"/>
    <w:rsid w:val="001D6C11"/>
    <w:pPr>
      <w:keepNext/>
      <w:tabs>
        <w:tab w:val="left" w:pos="-1985"/>
      </w:tabs>
      <w:autoSpaceDE w:val="0"/>
      <w:autoSpaceDN w:val="0"/>
      <w:jc w:val="center"/>
      <w:outlineLvl w:val="6"/>
    </w:pPr>
    <w:rPr>
      <w:b/>
      <w:bCs/>
      <w:sz w:val="28"/>
      <w:szCs w:val="28"/>
    </w:rPr>
  </w:style>
  <w:style w:type="paragraph" w:styleId="Titre8">
    <w:name w:val="heading 8"/>
    <w:basedOn w:val="Normal"/>
    <w:next w:val="Normal"/>
    <w:rsid w:val="001D6C11"/>
    <w:pPr>
      <w:keepNext/>
      <w:tabs>
        <w:tab w:val="left" w:pos="-1985"/>
      </w:tabs>
      <w:autoSpaceDE w:val="0"/>
      <w:autoSpaceDN w:val="0"/>
      <w:ind w:left="-567" w:right="-483"/>
      <w:outlineLvl w:val="7"/>
    </w:pPr>
    <w:rPr>
      <w:b/>
      <w:bCs/>
      <w:sz w:val="28"/>
      <w:szCs w:val="28"/>
    </w:rPr>
  </w:style>
  <w:style w:type="paragraph" w:styleId="Titre9">
    <w:name w:val="heading 9"/>
    <w:basedOn w:val="Normal"/>
    <w:next w:val="Normal"/>
    <w:rsid w:val="001D6C11"/>
    <w:pPr>
      <w:keepNext/>
      <w:outlineLvl w:val="8"/>
    </w:pPr>
    <w:rPr>
      <w:b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ECErepres">
    <w:name w:val="ECErepères"/>
    <w:basedOn w:val="ECEcorps"/>
    <w:qFormat/>
    <w:rsid w:val="00197F7D"/>
    <w:pPr>
      <w:jc w:val="center"/>
    </w:pPr>
    <w:rPr>
      <w:sz w:val="18"/>
      <w:szCs w:val="18"/>
    </w:rPr>
  </w:style>
  <w:style w:type="paragraph" w:customStyle="1" w:styleId="ECEappel">
    <w:name w:val="ECEappel"/>
    <w:basedOn w:val="ECEcorps"/>
    <w:qFormat/>
    <w:rsid w:val="00FB14E2"/>
    <w:pPr>
      <w:framePr w:hSpace="141" w:wrap="around" w:vAnchor="text" w:hAnchor="margin" w:xAlign="center" w:y="98"/>
      <w:jc w:val="center"/>
    </w:pPr>
    <w:rPr>
      <w:rFonts w:eastAsia="Arial Unicode MS"/>
      <w:b/>
    </w:rPr>
  </w:style>
  <w:style w:type="paragraph" w:styleId="Retraitnormal">
    <w:name w:val="Normal Indent"/>
    <w:basedOn w:val="Normal"/>
    <w:rsid w:val="001D6C11"/>
    <w:pPr>
      <w:tabs>
        <w:tab w:val="left" w:pos="-1985"/>
      </w:tabs>
      <w:autoSpaceDE w:val="0"/>
      <w:autoSpaceDN w:val="0"/>
      <w:ind w:left="708"/>
    </w:pPr>
  </w:style>
  <w:style w:type="paragraph" w:styleId="Pieddepage">
    <w:name w:val="footer"/>
    <w:basedOn w:val="Normal"/>
    <w:rsid w:val="001D6C11"/>
    <w:pPr>
      <w:tabs>
        <w:tab w:val="left" w:pos="-1985"/>
        <w:tab w:val="center" w:pos="4536"/>
        <w:tab w:val="right" w:pos="9072"/>
      </w:tabs>
      <w:autoSpaceDE w:val="0"/>
      <w:autoSpaceDN w:val="0"/>
    </w:pPr>
    <w:rPr>
      <w:sz w:val="22"/>
      <w:szCs w:val="22"/>
    </w:rPr>
  </w:style>
  <w:style w:type="paragraph" w:customStyle="1" w:styleId="remarque">
    <w:name w:val="remarque"/>
    <w:basedOn w:val="Normal"/>
    <w:rsid w:val="001D6C11"/>
    <w:pPr>
      <w:tabs>
        <w:tab w:val="left" w:pos="-1985"/>
      </w:tabs>
      <w:autoSpaceDE w:val="0"/>
      <w:autoSpaceDN w:val="0"/>
    </w:pPr>
    <w:rPr>
      <w:b/>
      <w:bCs/>
    </w:rPr>
  </w:style>
  <w:style w:type="paragraph" w:styleId="Retraitcorpsdetexte">
    <w:name w:val="Body Text Indent"/>
    <w:basedOn w:val="Normal"/>
    <w:rsid w:val="001D6C11"/>
    <w:pPr>
      <w:tabs>
        <w:tab w:val="left" w:pos="-1985"/>
      </w:tabs>
      <w:autoSpaceDE w:val="0"/>
      <w:autoSpaceDN w:val="0"/>
      <w:ind w:firstLine="426"/>
    </w:pPr>
    <w:rPr>
      <w:sz w:val="22"/>
      <w:szCs w:val="22"/>
    </w:rPr>
  </w:style>
  <w:style w:type="paragraph" w:styleId="En-tte">
    <w:name w:val="header"/>
    <w:basedOn w:val="Normal"/>
    <w:rsid w:val="001D6C11"/>
    <w:pPr>
      <w:framePr w:hSpace="142" w:wrap="auto" w:vAnchor="text" w:hAnchor="text" w:y="1"/>
      <w:tabs>
        <w:tab w:val="left" w:pos="-1985"/>
        <w:tab w:val="center" w:pos="4536"/>
        <w:tab w:val="right" w:pos="9072"/>
      </w:tabs>
      <w:autoSpaceDE w:val="0"/>
      <w:autoSpaceDN w:val="0"/>
    </w:pPr>
  </w:style>
  <w:style w:type="paragraph" w:styleId="Notedebasdepage">
    <w:name w:val="footnote text"/>
    <w:basedOn w:val="Normal"/>
    <w:semiHidden/>
    <w:rsid w:val="001D6C11"/>
  </w:style>
  <w:style w:type="paragraph" w:styleId="Sous-titre">
    <w:name w:val="Subtitle"/>
    <w:basedOn w:val="Normal"/>
    <w:rsid w:val="001D6C11"/>
    <w:pPr>
      <w:jc w:val="center"/>
    </w:pPr>
    <w:rPr>
      <w:b/>
      <w:i/>
      <w:sz w:val="28"/>
    </w:rPr>
  </w:style>
  <w:style w:type="character" w:styleId="Marquedecommentaire">
    <w:name w:val="annotation reference"/>
    <w:semiHidden/>
    <w:rsid w:val="001D6C11"/>
    <w:rPr>
      <w:sz w:val="16"/>
      <w:szCs w:val="16"/>
    </w:rPr>
  </w:style>
  <w:style w:type="paragraph" w:styleId="Commentaire">
    <w:name w:val="annotation text"/>
    <w:basedOn w:val="Normal"/>
    <w:semiHidden/>
    <w:rsid w:val="001D6C11"/>
  </w:style>
  <w:style w:type="paragraph" w:styleId="Objetducommentaire">
    <w:name w:val="annotation subject"/>
    <w:basedOn w:val="Commentaire"/>
    <w:next w:val="Commentaire"/>
    <w:semiHidden/>
    <w:rsid w:val="001D6C11"/>
    <w:rPr>
      <w:b/>
      <w:bCs/>
    </w:rPr>
  </w:style>
  <w:style w:type="paragraph" w:styleId="Textedebulles">
    <w:name w:val="Balloon Text"/>
    <w:basedOn w:val="Normal"/>
    <w:rsid w:val="001D6C11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rsid w:val="003A042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M1">
    <w:name w:val="toc 1"/>
    <w:aliases w:val="ECEsomm1"/>
    <w:basedOn w:val="ECEcorps"/>
    <w:next w:val="Normal"/>
    <w:uiPriority w:val="39"/>
    <w:qFormat/>
    <w:rsid w:val="00CA6FD0"/>
    <w:pPr>
      <w:tabs>
        <w:tab w:val="left" w:pos="284"/>
        <w:tab w:val="right" w:leader="dot" w:pos="9628"/>
      </w:tabs>
    </w:pPr>
  </w:style>
  <w:style w:type="paragraph" w:styleId="TM2">
    <w:name w:val="toc 2"/>
    <w:aliases w:val="ECEsomm2"/>
    <w:basedOn w:val="Normal"/>
    <w:next w:val="Normal"/>
    <w:uiPriority w:val="39"/>
    <w:unhideWhenUsed/>
    <w:qFormat/>
    <w:rsid w:val="00910B6F"/>
    <w:pPr>
      <w:tabs>
        <w:tab w:val="right" w:leader="dot" w:pos="9628"/>
      </w:tabs>
      <w:spacing w:after="100" w:line="276" w:lineRule="auto"/>
      <w:ind w:left="221"/>
    </w:pPr>
    <w:rPr>
      <w:noProof/>
      <w:color w:val="auto"/>
      <w:lang w:eastAsia="en-US"/>
    </w:rPr>
  </w:style>
  <w:style w:type="paragraph" w:styleId="TM3">
    <w:name w:val="toc 3"/>
    <w:basedOn w:val="Normal"/>
    <w:next w:val="Normal"/>
    <w:autoRedefine/>
    <w:uiPriority w:val="39"/>
    <w:unhideWhenUsed/>
    <w:rsid w:val="00A20F44"/>
    <w:pPr>
      <w:tabs>
        <w:tab w:val="right" w:leader="dot" w:pos="9628"/>
      </w:tabs>
      <w:spacing w:after="100" w:line="276" w:lineRule="auto"/>
      <w:ind w:left="442"/>
    </w:pPr>
    <w:rPr>
      <w:rFonts w:ascii="Calibri" w:hAnsi="Calibri" w:cs="Times New Roman"/>
      <w:color w:val="auto"/>
      <w:sz w:val="22"/>
      <w:szCs w:val="22"/>
      <w:lang w:eastAsia="en-US"/>
    </w:rPr>
  </w:style>
  <w:style w:type="paragraph" w:customStyle="1" w:styleId="StyleGrasCentrMotifTransparenteArrire-plan2">
    <w:name w:val="Style Gras Centré Motif : Transparente (Arrière-plan 2)"/>
    <w:basedOn w:val="Normal"/>
    <w:rsid w:val="00B97EB7"/>
    <w:pPr>
      <w:shd w:val="clear" w:color="auto" w:fill="EEECE1"/>
      <w:jc w:val="center"/>
    </w:pPr>
    <w:rPr>
      <w:rFonts w:cs="Times New Roman"/>
      <w:b/>
      <w:bCs/>
    </w:rPr>
  </w:style>
  <w:style w:type="paragraph" w:customStyle="1" w:styleId="Default">
    <w:name w:val="Default"/>
    <w:uiPriority w:val="99"/>
    <w:rsid w:val="00BF76AC"/>
    <w:pPr>
      <w:autoSpaceDE w:val="0"/>
      <w:autoSpaceDN w:val="0"/>
      <w:adjustRightInd w:val="0"/>
    </w:pPr>
    <w:rPr>
      <w:rFonts w:ascii="Calibri" w:eastAsia="MS ??" w:hAnsi="Calibri" w:cs="Calibri"/>
      <w:color w:val="000000"/>
      <w:sz w:val="24"/>
      <w:szCs w:val="24"/>
    </w:rPr>
  </w:style>
  <w:style w:type="character" w:customStyle="1" w:styleId="Titre2Car">
    <w:name w:val="Titre 2 Car"/>
    <w:link w:val="Titre2"/>
    <w:rsid w:val="00BF76AC"/>
    <w:rPr>
      <w:rFonts w:ascii="Arial" w:hAnsi="Arial" w:cs="Arial"/>
      <w:b/>
      <w:color w:val="000000"/>
    </w:rPr>
  </w:style>
  <w:style w:type="paragraph" w:customStyle="1" w:styleId="ECEcorps">
    <w:name w:val="ECEcorps"/>
    <w:qFormat/>
    <w:rsid w:val="00C06213"/>
    <w:pPr>
      <w:spacing w:line="264" w:lineRule="auto"/>
      <w:jc w:val="both"/>
    </w:pPr>
    <w:rPr>
      <w:rFonts w:ascii="Arial" w:hAnsi="Arial" w:cs="Arial"/>
    </w:rPr>
  </w:style>
  <w:style w:type="paragraph" w:customStyle="1" w:styleId="ECEtitre">
    <w:name w:val="ECEtitre"/>
    <w:basedOn w:val="ECEcorps"/>
    <w:next w:val="ECEcorps"/>
    <w:qFormat/>
    <w:rsid w:val="00E2460E"/>
    <w:pPr>
      <w:autoSpaceDE w:val="0"/>
      <w:autoSpaceDN w:val="0"/>
      <w:adjustRightInd w:val="0"/>
    </w:pPr>
    <w:rPr>
      <w:b/>
      <w:u w:val="single"/>
    </w:rPr>
  </w:style>
  <w:style w:type="paragraph" w:customStyle="1" w:styleId="ECEfiche">
    <w:name w:val="ECEfiche"/>
    <w:basedOn w:val="Titre1"/>
    <w:next w:val="ECEcorps"/>
    <w:qFormat/>
    <w:rsid w:val="00A12834"/>
    <w:pPr>
      <w:numPr>
        <w:numId w:val="0"/>
      </w:numPr>
    </w:pPr>
    <w:rPr>
      <w:b w:val="0"/>
    </w:rPr>
  </w:style>
  <w:style w:type="paragraph" w:customStyle="1" w:styleId="ECErponse">
    <w:name w:val="ECEréponse"/>
    <w:basedOn w:val="ECEcorps"/>
    <w:qFormat/>
    <w:rsid w:val="00C22A4C"/>
    <w:pPr>
      <w:autoSpaceDE w:val="0"/>
      <w:autoSpaceDN w:val="0"/>
      <w:adjustRightInd w:val="0"/>
      <w:spacing w:before="240" w:line="240" w:lineRule="auto"/>
    </w:pPr>
    <w:rPr>
      <w:bCs/>
      <w:szCs w:val="22"/>
    </w:rPr>
  </w:style>
  <w:style w:type="paragraph" w:customStyle="1" w:styleId="ECEpartie">
    <w:name w:val="ECEpartie"/>
    <w:basedOn w:val="ECEcorps"/>
    <w:next w:val="ECEcorps"/>
    <w:qFormat/>
    <w:rsid w:val="00452138"/>
    <w:pPr>
      <w:numPr>
        <w:numId w:val="4"/>
      </w:numPr>
    </w:pPr>
    <w:rPr>
      <w:b/>
    </w:rPr>
  </w:style>
  <w:style w:type="paragraph" w:customStyle="1" w:styleId="ECEcoeff">
    <w:name w:val="ECEcoeff"/>
    <w:basedOn w:val="ECEcorps"/>
    <w:next w:val="ECEcorps"/>
    <w:qFormat/>
    <w:rsid w:val="0003345D"/>
    <w:rPr>
      <w:b/>
      <w:sz w:val="22"/>
      <w:szCs w:val="22"/>
    </w:rPr>
  </w:style>
  <w:style w:type="paragraph" w:customStyle="1" w:styleId="ECEbordure">
    <w:name w:val="ECEbordure"/>
    <w:basedOn w:val="ECEcorps"/>
    <w:qFormat/>
    <w:rsid w:val="00180BB9"/>
    <w:pPr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ind w:left="284" w:right="281"/>
    </w:pPr>
  </w:style>
  <w:style w:type="paragraph" w:customStyle="1" w:styleId="ECEsommaire">
    <w:name w:val="ECEsommaire"/>
    <w:basedOn w:val="ECEcorps"/>
    <w:qFormat/>
    <w:rsid w:val="0060508C"/>
    <w:pPr>
      <w:jc w:val="center"/>
    </w:pPr>
    <w:rPr>
      <w:b/>
      <w:sz w:val="24"/>
      <w:szCs w:val="24"/>
    </w:rPr>
  </w:style>
  <w:style w:type="paragraph" w:customStyle="1" w:styleId="ECEpuce1">
    <w:name w:val="ECEpuce1"/>
    <w:basedOn w:val="ECEcorps"/>
    <w:qFormat/>
    <w:rsid w:val="0060508C"/>
    <w:pPr>
      <w:numPr>
        <w:numId w:val="2"/>
      </w:numPr>
    </w:pPr>
    <w:rPr>
      <w:rFonts w:eastAsia="Arial Unicode MS"/>
      <w:bCs/>
      <w:iCs/>
    </w:rPr>
  </w:style>
  <w:style w:type="paragraph" w:customStyle="1" w:styleId="ECEpuce2">
    <w:name w:val="ECEpuce2"/>
    <w:basedOn w:val="ECEcorps"/>
    <w:qFormat/>
    <w:rsid w:val="0060508C"/>
    <w:pPr>
      <w:numPr>
        <w:ilvl w:val="2"/>
        <w:numId w:val="2"/>
      </w:numPr>
      <w:ind w:left="1491" w:hanging="357"/>
    </w:pPr>
    <w:rPr>
      <w:rFonts w:eastAsia="Arial Unicode MS"/>
      <w:bCs/>
      <w:iCs/>
    </w:rPr>
  </w:style>
  <w:style w:type="paragraph" w:styleId="TM4">
    <w:name w:val="toc 4"/>
    <w:basedOn w:val="Normal"/>
    <w:next w:val="Normal"/>
    <w:autoRedefine/>
    <w:uiPriority w:val="39"/>
    <w:unhideWhenUsed/>
    <w:rsid w:val="00943326"/>
    <w:pPr>
      <w:ind w:left="600"/>
    </w:pPr>
  </w:style>
  <w:style w:type="paragraph" w:styleId="TM5">
    <w:name w:val="toc 5"/>
    <w:basedOn w:val="Normal"/>
    <w:next w:val="Normal"/>
    <w:autoRedefine/>
    <w:uiPriority w:val="39"/>
    <w:unhideWhenUsed/>
    <w:rsid w:val="00943326"/>
    <w:pPr>
      <w:ind w:left="800"/>
    </w:pPr>
  </w:style>
  <w:style w:type="paragraph" w:styleId="TM6">
    <w:name w:val="toc 6"/>
    <w:basedOn w:val="Normal"/>
    <w:next w:val="Normal"/>
    <w:autoRedefine/>
    <w:uiPriority w:val="39"/>
    <w:unhideWhenUsed/>
    <w:rsid w:val="00943326"/>
    <w:pPr>
      <w:ind w:left="1000"/>
    </w:pPr>
  </w:style>
  <w:style w:type="paragraph" w:styleId="TM7">
    <w:name w:val="toc 7"/>
    <w:basedOn w:val="Normal"/>
    <w:next w:val="Normal"/>
    <w:autoRedefine/>
    <w:uiPriority w:val="39"/>
    <w:unhideWhenUsed/>
    <w:rsid w:val="00943326"/>
    <w:pPr>
      <w:ind w:left="1200"/>
    </w:pPr>
  </w:style>
  <w:style w:type="paragraph" w:styleId="TM8">
    <w:name w:val="toc 8"/>
    <w:basedOn w:val="Normal"/>
    <w:next w:val="Normal"/>
    <w:autoRedefine/>
    <w:uiPriority w:val="39"/>
    <w:unhideWhenUsed/>
    <w:rsid w:val="00943326"/>
    <w:pPr>
      <w:ind w:left="1400"/>
    </w:pPr>
  </w:style>
  <w:style w:type="paragraph" w:styleId="TM9">
    <w:name w:val="toc 9"/>
    <w:basedOn w:val="Normal"/>
    <w:next w:val="Normal"/>
    <w:autoRedefine/>
    <w:uiPriority w:val="39"/>
    <w:unhideWhenUsed/>
    <w:rsid w:val="00943326"/>
    <w:pPr>
      <w:ind w:left="1600"/>
    </w:pPr>
  </w:style>
  <w:style w:type="character" w:customStyle="1" w:styleId="ListLabel27">
    <w:name w:val="ListLabel 27"/>
    <w:qFormat/>
    <w:rsid w:val="00C87BB8"/>
    <w:rPr>
      <w:rFonts w:cs="Symbol"/>
    </w:rPr>
  </w:style>
  <w:style w:type="character" w:customStyle="1" w:styleId="ListLabel19">
    <w:name w:val="ListLabel 19"/>
    <w:qFormat/>
    <w:rsid w:val="00C87BB8"/>
    <w:rPr>
      <w:rFonts w:cs="Courier New"/>
    </w:rPr>
  </w:style>
  <w:style w:type="paragraph" w:customStyle="1" w:styleId="Standard">
    <w:name w:val="Standard"/>
    <w:rsid w:val="000C7205"/>
    <w:pPr>
      <w:suppressAutoHyphens/>
      <w:autoSpaceDN w:val="0"/>
      <w:textAlignment w:val="baseline"/>
    </w:pPr>
    <w:rPr>
      <w:rFonts w:eastAsia="SimSun" w:cs="Arial"/>
      <w:kern w:val="3"/>
      <w:sz w:val="24"/>
      <w:szCs w:val="24"/>
      <w:lang w:eastAsia="zh-CN" w:bidi="hi-IN"/>
    </w:rPr>
  </w:style>
  <w:style w:type="paragraph" w:styleId="NormalWeb">
    <w:name w:val="Normal (Web)"/>
    <w:basedOn w:val="Normal"/>
    <w:uiPriority w:val="99"/>
    <w:unhideWhenUsed/>
    <w:rsid w:val="007B30F2"/>
    <w:pPr>
      <w:spacing w:before="100" w:beforeAutospacing="1" w:after="100" w:afterAutospacing="1" w:line="240" w:lineRule="auto"/>
      <w:jc w:val="left"/>
    </w:pPr>
    <w:rPr>
      <w:rFonts w:ascii="Times New Roman" w:hAnsi="Times New Roman" w:cs="Times New Roman"/>
      <w:color w:val="auto"/>
      <w:sz w:val="24"/>
      <w:szCs w:val="24"/>
    </w:rPr>
  </w:style>
  <w:style w:type="character" w:styleId="lev">
    <w:name w:val="Strong"/>
    <w:basedOn w:val="Policepardfaut"/>
    <w:uiPriority w:val="22"/>
    <w:qFormat/>
    <w:rsid w:val="007B30F2"/>
    <w:rPr>
      <w:b/>
      <w:bCs/>
    </w:rPr>
  </w:style>
  <w:style w:type="character" w:styleId="Textedelespacerserv">
    <w:name w:val="Placeholder Text"/>
    <w:basedOn w:val="Policepardfaut"/>
    <w:uiPriority w:val="99"/>
    <w:unhideWhenUsed/>
    <w:rsid w:val="00EE056A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621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1.bin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s://fr.wikipedia.org/wiki/Eau" TargetMode="Externa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Fichiers%20perso\Mes%20documents\Dropbox\FG\ECE%20commission\Maquettes\2015%2005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DE81FE5-5EA6-4820-9CC8-F83EB108EB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2015 05</Template>
  <TotalTime>51</TotalTime>
  <Pages>9</Pages>
  <Words>1869</Words>
  <Characters>10965</Characters>
  <Application>Microsoft Office Word</Application>
  <DocSecurity>0</DocSecurity>
  <Lines>91</Lines>
  <Paragraphs>25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ECE</vt:lpstr>
    </vt:vector>
  </TitlesOfParts>
  <Company>Rectorat de Versailles</Company>
  <LinksUpToDate>false</LinksUpToDate>
  <CharactersWithSpaces>12809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ECE</dc:title>
  <cp:lastModifiedBy>bg_ecep</cp:lastModifiedBy>
  <cp:revision>21</cp:revision>
  <cp:lastPrinted>2018-03-02T08:46:00Z</cp:lastPrinted>
  <dcterms:created xsi:type="dcterms:W3CDTF">2018-11-06T08:22:00Z</dcterms:created>
  <dcterms:modified xsi:type="dcterms:W3CDTF">2019-01-16T16:32:00Z</dcterms:modified>
</cp:coreProperties>
</file>