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rsidR="007146B9" w:rsidRDefault="007146B9" w:rsidP="0060508C">
      <w:pPr>
        <w:pStyle w:val="ECEbordure"/>
        <w:jc w:val="center"/>
        <w:rPr>
          <w:b/>
          <w:sz w:val="24"/>
          <w:szCs w:val="24"/>
        </w:rPr>
      </w:pPr>
    </w:p>
    <w:p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rsidR="00A12834" w:rsidRPr="0060508C" w:rsidRDefault="00A12834" w:rsidP="0060508C">
      <w:pPr>
        <w:pStyle w:val="ECEbordure"/>
        <w:jc w:val="center"/>
        <w:rPr>
          <w:b/>
          <w:sz w:val="24"/>
          <w:szCs w:val="24"/>
        </w:rPr>
      </w:pPr>
      <w:r w:rsidRPr="0060508C">
        <w:rPr>
          <w:b/>
          <w:sz w:val="24"/>
          <w:szCs w:val="24"/>
        </w:rPr>
        <w:t>Évaluation des Compétences Expérimentales</w:t>
      </w:r>
    </w:p>
    <w:p w:rsidR="00A12834" w:rsidRPr="0060508C" w:rsidRDefault="00A12834" w:rsidP="0060508C">
      <w:pPr>
        <w:pStyle w:val="ECEbordure"/>
        <w:jc w:val="center"/>
      </w:pPr>
    </w:p>
    <w:p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rsidR="00A12834" w:rsidRPr="0060508C" w:rsidRDefault="00A12834" w:rsidP="0060508C">
      <w:pPr>
        <w:pStyle w:val="ECEbordure"/>
        <w:jc w:val="center"/>
      </w:pPr>
    </w:p>
    <w:p w:rsidR="0008058B" w:rsidRDefault="0008058B" w:rsidP="008A2C45">
      <w:pPr>
        <w:pStyle w:val="ECEcorps"/>
      </w:pPr>
    </w:p>
    <w:p w:rsidR="00E26870" w:rsidRPr="00244F93" w:rsidRDefault="00E26870" w:rsidP="0080589A">
      <w:pPr>
        <w:pStyle w:val="ECEfiche"/>
        <w:pBdr>
          <w:right w:val="single" w:sz="12" w:space="0" w:color="auto"/>
        </w:pBdr>
        <w:ind w:left="360"/>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rsidTr="00527A98">
        <w:trPr>
          <w:jc w:val="center"/>
        </w:trPr>
        <w:tc>
          <w:tcPr>
            <w:tcW w:w="4933" w:type="dxa"/>
            <w:tcMar>
              <w:top w:w="57" w:type="dxa"/>
              <w:left w:w="57" w:type="dxa"/>
              <w:bottom w:w="57" w:type="dxa"/>
              <w:right w:w="57" w:type="dxa"/>
            </w:tcMar>
          </w:tcPr>
          <w:p w:rsidR="00E26870" w:rsidRDefault="00E26870" w:rsidP="00527A98">
            <w:pPr>
              <w:pStyle w:val="ECEcorps"/>
            </w:pPr>
            <w:r w:rsidRPr="002D2F9B">
              <w:t>NOM</w:t>
            </w:r>
            <w:r>
              <w:t xml:space="preserve"> : </w:t>
            </w:r>
          </w:p>
          <w:p w:rsidR="00E26870" w:rsidRDefault="00E26870" w:rsidP="00527A98">
            <w:pPr>
              <w:pStyle w:val="ECEcorps"/>
            </w:pPr>
          </w:p>
        </w:tc>
        <w:tc>
          <w:tcPr>
            <w:tcW w:w="4933" w:type="dxa"/>
            <w:tcMar>
              <w:top w:w="57" w:type="dxa"/>
              <w:left w:w="57" w:type="dxa"/>
              <w:bottom w:w="57" w:type="dxa"/>
              <w:right w:w="57" w:type="dxa"/>
            </w:tcMar>
          </w:tcPr>
          <w:p w:rsidR="00E26870" w:rsidRDefault="00E26870" w:rsidP="00527A98">
            <w:pPr>
              <w:pStyle w:val="ECEcorps"/>
            </w:pPr>
            <w:r w:rsidRPr="002D2F9B">
              <w:t>Prénom</w:t>
            </w:r>
            <w:r>
              <w:t xml:space="preserve"> : </w:t>
            </w:r>
          </w:p>
        </w:tc>
      </w:tr>
      <w:tr w:rsidR="00E26870" w:rsidTr="00527A98">
        <w:trPr>
          <w:jc w:val="center"/>
        </w:trPr>
        <w:tc>
          <w:tcPr>
            <w:tcW w:w="4933" w:type="dxa"/>
            <w:tcMar>
              <w:top w:w="57" w:type="dxa"/>
              <w:left w:w="57" w:type="dxa"/>
              <w:bottom w:w="57" w:type="dxa"/>
              <w:right w:w="57" w:type="dxa"/>
            </w:tcMar>
          </w:tcPr>
          <w:p w:rsidR="00E26870" w:rsidRDefault="00E26870" w:rsidP="00527A98">
            <w:pPr>
              <w:pStyle w:val="ECEcorps"/>
            </w:pPr>
            <w:r w:rsidRPr="002D2F9B">
              <w:t>Centre d’examen</w:t>
            </w:r>
            <w:r>
              <w:t xml:space="preserve"> : </w:t>
            </w:r>
          </w:p>
          <w:p w:rsidR="00E26870" w:rsidRDefault="00E26870" w:rsidP="00527A98">
            <w:pPr>
              <w:pStyle w:val="ECEcorps"/>
            </w:pPr>
          </w:p>
        </w:tc>
        <w:tc>
          <w:tcPr>
            <w:tcW w:w="4933" w:type="dxa"/>
            <w:tcMar>
              <w:top w:w="57" w:type="dxa"/>
              <w:left w:w="57" w:type="dxa"/>
              <w:bottom w:w="57" w:type="dxa"/>
              <w:right w:w="57" w:type="dxa"/>
            </w:tcMar>
          </w:tcPr>
          <w:p w:rsidR="00E26870" w:rsidRDefault="00EF25B5" w:rsidP="00527A98">
            <w:pPr>
              <w:pStyle w:val="ECEcorps"/>
            </w:pPr>
            <w:r>
              <w:t>n°</w:t>
            </w:r>
            <w:r w:rsidR="00E26870" w:rsidRPr="002D2F9B">
              <w:t xml:space="preserve"> d’inscription</w:t>
            </w:r>
            <w:r w:rsidR="00E26870">
              <w:t xml:space="preserve"> : </w:t>
            </w:r>
          </w:p>
        </w:tc>
      </w:tr>
    </w:tbl>
    <w:p w:rsidR="00E26870" w:rsidRDefault="00E26870" w:rsidP="00E26870">
      <w:pPr>
        <w:pStyle w:val="ECEcorps"/>
      </w:pPr>
    </w:p>
    <w:p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155F7C">
        <w:rPr>
          <w:b/>
        </w:rPr>
        <w:t>cinq</w:t>
      </w:r>
      <w:r w:rsidRPr="00581077">
        <w:rPr>
          <w:b/>
        </w:rPr>
        <w:t xml:space="preserve"> </w:t>
      </w:r>
      <w:r w:rsidR="00C2065A">
        <w:t xml:space="preserve">pages </w:t>
      </w:r>
      <w:r w:rsidRPr="00C17957">
        <w:t>sur lesquelles le candidat doit consigner ses réponses.</w:t>
      </w:r>
    </w:p>
    <w:p w:rsidR="00E26870" w:rsidRDefault="00E26870" w:rsidP="00E26870">
      <w:pPr>
        <w:pStyle w:val="ECEbordure"/>
      </w:pPr>
      <w:r w:rsidRPr="000F26F2">
        <w:t>Le candidat doit restituer ce document avant de sortir de la salle d'examen</w:t>
      </w:r>
      <w:r w:rsidRPr="00AC5BC7">
        <w:t>.</w:t>
      </w:r>
    </w:p>
    <w:p w:rsidR="00E26870" w:rsidRDefault="00E26870" w:rsidP="00E26870">
      <w:pPr>
        <w:pStyle w:val="ECEbordure"/>
      </w:pPr>
    </w:p>
    <w:p w:rsidR="00E26870" w:rsidRDefault="00E26870" w:rsidP="00E26870">
      <w:pPr>
        <w:pStyle w:val="ECEbordure"/>
      </w:pPr>
      <w:r w:rsidRPr="00AC5BC7">
        <w:t>Le candidat doit agir en autonomie et faire preuve d’initiative tout au long de l’épreuve.</w:t>
      </w:r>
    </w:p>
    <w:p w:rsidR="00E26870" w:rsidRPr="00AC5BC7" w:rsidRDefault="00E26870" w:rsidP="00E26870">
      <w:pPr>
        <w:pStyle w:val="ECEbordure"/>
      </w:pPr>
      <w:r w:rsidRPr="000F26F2">
        <w:t>En cas de difficulté, le candidat peut solliciter l’examinateur afin de lui permettre de continuer la tâche.</w:t>
      </w:r>
    </w:p>
    <w:p w:rsidR="00E26870" w:rsidRDefault="00E26870" w:rsidP="00E26870">
      <w:pPr>
        <w:pStyle w:val="ECEbordure"/>
      </w:pPr>
      <w:r w:rsidRPr="00AC5BC7">
        <w:t>L’examinateur peut intervenir à tout moment, s’il le juge utile</w:t>
      </w:r>
      <w:r>
        <w:t>.</w:t>
      </w:r>
    </w:p>
    <w:p w:rsidR="00B135A8" w:rsidRDefault="00B135A8" w:rsidP="00E26870">
      <w:pPr>
        <w:pStyle w:val="ECEbordure"/>
      </w:pPr>
      <w:r w:rsidRPr="00C90C1F">
        <w:t>L’usage de calculatrice avec mode examen actif est autorisé. L’usage de calculatrice sans mémoire « type collège » est autorisé.</w:t>
      </w:r>
      <w:r>
        <w:t xml:space="preserve"> </w:t>
      </w:r>
    </w:p>
    <w:p w:rsidR="00E26870" w:rsidRDefault="00E26870" w:rsidP="00E26870">
      <w:pPr>
        <w:pStyle w:val="ECEcorps"/>
        <w:rPr>
          <w:u w:val="single"/>
        </w:rPr>
      </w:pPr>
    </w:p>
    <w:p w:rsidR="003A114B" w:rsidRPr="00545715" w:rsidRDefault="003A114B" w:rsidP="00E26870">
      <w:pPr>
        <w:pStyle w:val="ECEcorps"/>
        <w:rPr>
          <w:u w:val="single"/>
        </w:rPr>
      </w:pPr>
    </w:p>
    <w:p w:rsidR="00710B74" w:rsidRDefault="00710B74" w:rsidP="00E26870">
      <w:pPr>
        <w:pStyle w:val="ECEtitre"/>
        <w:rPr>
          <w:sz w:val="24"/>
          <w:szCs w:val="24"/>
        </w:rPr>
      </w:pPr>
    </w:p>
    <w:p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rsidR="00E26870" w:rsidRPr="00545715" w:rsidRDefault="00E26870" w:rsidP="00E26870">
      <w:pPr>
        <w:pStyle w:val="ECEcorps"/>
        <w:rPr>
          <w:u w:val="single"/>
        </w:rPr>
      </w:pPr>
    </w:p>
    <w:p w:rsidR="00710B74" w:rsidRDefault="004577B1" w:rsidP="00E26870">
      <w:pPr>
        <w:pStyle w:val="ECEcorps"/>
      </w:pPr>
      <w:r w:rsidRPr="004577B1">
        <w:t xml:space="preserve">Le thiosulfate de sodium a différentes utilisations : agent fixateur, neutralisation de l'effet de biocides tels que le dichlore, le diiode ou le dibrome. </w:t>
      </w:r>
    </w:p>
    <w:p w:rsidR="00710B74" w:rsidRDefault="004577B1" w:rsidP="00E26870">
      <w:pPr>
        <w:pStyle w:val="ECEcorps"/>
      </w:pPr>
      <w:r w:rsidRPr="004577B1">
        <w:t xml:space="preserve">C’est également un antidote de l'intoxication au cyanure, il fait partie de la liste des médicaments essentiels de l'Organisation mondiale de la santé (liste mise à jour en avril 2013). </w:t>
      </w:r>
    </w:p>
    <w:p w:rsidR="00C60969" w:rsidRDefault="004577B1" w:rsidP="00E26870">
      <w:pPr>
        <w:pStyle w:val="ECEcorps"/>
      </w:pPr>
      <w:r w:rsidRPr="004577B1">
        <w:t>Dans certaines conditions, il peut subir une réaction de dismutation.</w:t>
      </w:r>
    </w:p>
    <w:p w:rsidR="004577B1" w:rsidRDefault="004577B1" w:rsidP="00E26870">
      <w:pPr>
        <w:pStyle w:val="ECEcorps"/>
      </w:pPr>
    </w:p>
    <w:p w:rsidR="00710B74" w:rsidRDefault="00710B74" w:rsidP="004577B1">
      <w:pPr>
        <w:pStyle w:val="ECEcorps"/>
        <w:rPr>
          <w:b/>
          <w:i/>
          <w:sz w:val="24"/>
        </w:rPr>
      </w:pPr>
    </w:p>
    <w:p w:rsidR="00710B74" w:rsidRDefault="00710B74" w:rsidP="004577B1">
      <w:pPr>
        <w:pStyle w:val="ECEcorps"/>
        <w:rPr>
          <w:b/>
          <w:i/>
          <w:sz w:val="24"/>
        </w:rPr>
      </w:pPr>
    </w:p>
    <w:p w:rsidR="004577B1" w:rsidRPr="004C63B9" w:rsidRDefault="004577B1" w:rsidP="004577B1">
      <w:pPr>
        <w:pStyle w:val="ECEcorps"/>
        <w:rPr>
          <w:b/>
          <w:i/>
          <w:sz w:val="24"/>
        </w:rPr>
      </w:pPr>
      <w:r w:rsidRPr="004C63B9">
        <w:rPr>
          <w:b/>
          <w:i/>
          <w:sz w:val="24"/>
        </w:rPr>
        <w:t>Le but de cette épreuve est de</w:t>
      </w:r>
      <w:r>
        <w:rPr>
          <w:b/>
          <w:i/>
          <w:sz w:val="24"/>
        </w:rPr>
        <w:t xml:space="preserve"> trouver des paramètres permettant d’influer sur la vitesse de disparition d’une espèce chimique comme par exemple le thiosulfate de sodium.</w:t>
      </w:r>
    </w:p>
    <w:p w:rsidR="00C60969" w:rsidRDefault="00C60969" w:rsidP="00C60969">
      <w:pPr>
        <w:pStyle w:val="ECEcorps"/>
      </w:pPr>
    </w:p>
    <w:p w:rsidR="007146B9" w:rsidRDefault="007146B9"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710B74" w:rsidRDefault="00710B74" w:rsidP="00E26870">
      <w:pPr>
        <w:pStyle w:val="ECEcorps"/>
        <w:rPr>
          <w:b/>
          <w:sz w:val="24"/>
          <w:szCs w:val="24"/>
          <w:u w:val="single"/>
        </w:rPr>
      </w:pPr>
    </w:p>
    <w:p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F78A1">
        <w:rPr>
          <w:b/>
          <w:sz w:val="24"/>
          <w:szCs w:val="24"/>
          <w:u w:val="single"/>
        </w:rPr>
        <w:t>À</w:t>
      </w:r>
      <w:r w:rsidRPr="007146B9">
        <w:rPr>
          <w:b/>
          <w:sz w:val="24"/>
          <w:szCs w:val="24"/>
          <w:u w:val="single"/>
        </w:rPr>
        <w:t xml:space="preserve"> DISPOSITION DU CANDIDAT</w:t>
      </w:r>
    </w:p>
    <w:p w:rsidR="00C60969" w:rsidRPr="00545715" w:rsidRDefault="00C60969" w:rsidP="00E26870">
      <w:pPr>
        <w:pStyle w:val="ECEcorps"/>
      </w:pPr>
    </w:p>
    <w:p w:rsidR="00710B74" w:rsidRDefault="00710B74" w:rsidP="003A114B">
      <w:pPr>
        <w:pStyle w:val="ECEtitre"/>
        <w:rPr>
          <w:sz w:val="24"/>
          <w:szCs w:val="24"/>
          <w:lang w:val="en-GB"/>
        </w:rPr>
      </w:pPr>
    </w:p>
    <w:p w:rsidR="003A114B" w:rsidRPr="004577B1" w:rsidRDefault="004577B1" w:rsidP="003A114B">
      <w:pPr>
        <w:pStyle w:val="ECEtitre"/>
        <w:rPr>
          <w:sz w:val="24"/>
          <w:szCs w:val="24"/>
          <w:u w:val="none"/>
          <w:lang w:val="en-GB"/>
        </w:rPr>
      </w:pPr>
      <w:r w:rsidRPr="004577B1">
        <w:rPr>
          <w:sz w:val="24"/>
          <w:szCs w:val="24"/>
          <w:lang w:val="en-GB"/>
        </w:rPr>
        <w:t>Dismutation des ions thiosulfate</w:t>
      </w:r>
      <w:r w:rsidR="00710B74">
        <w:rPr>
          <w:b w:val="0"/>
          <w:sz w:val="24"/>
          <w:szCs w:val="24"/>
          <w:u w:val="none"/>
          <w:lang w:val="en-GB"/>
        </w:rPr>
        <w:t xml:space="preserve"> </w:t>
      </w:r>
      <w:r w:rsidR="003A114B" w:rsidRPr="004577B1">
        <w:rPr>
          <w:sz w:val="24"/>
          <w:szCs w:val="24"/>
          <w:u w:val="none"/>
          <w:lang w:val="en-GB"/>
        </w:rPr>
        <w:t xml:space="preserve">: </w:t>
      </w:r>
    </w:p>
    <w:p w:rsidR="003A114B" w:rsidRPr="004577B1" w:rsidRDefault="003A114B" w:rsidP="003A114B">
      <w:pPr>
        <w:pStyle w:val="ECEcorps"/>
        <w:rPr>
          <w:lang w:val="en-GB"/>
        </w:rPr>
      </w:pPr>
    </w:p>
    <w:p w:rsidR="004577B1" w:rsidRDefault="004577B1" w:rsidP="004577B1">
      <w:pPr>
        <w:pStyle w:val="ECEcorps"/>
      </w:pPr>
      <w:r>
        <w:t>Une réaction de dismutation est une réaction d’oxydo-réduction dans laquelle une espèce chimique joue à la fois le rôle d’oxydant et de réducteur.</w:t>
      </w:r>
    </w:p>
    <w:p w:rsidR="004577B1" w:rsidRDefault="004577B1" w:rsidP="004577B1">
      <w:pPr>
        <w:pStyle w:val="ECEcorps"/>
      </w:pPr>
    </w:p>
    <w:p w:rsidR="004577B1" w:rsidRDefault="004577B1" w:rsidP="004577B1">
      <w:pPr>
        <w:pStyle w:val="ECEcorps"/>
      </w:pPr>
      <w:r>
        <w:t xml:space="preserve">Équation de la dismutation des ions thiosulfate </w:t>
      </w:r>
      <w:r w:rsidR="004269AE" w:rsidRPr="004269AE">
        <w:rPr>
          <w:lang w:val="en-GB"/>
        </w:rPr>
        <w:t>S</w:t>
      </w:r>
      <w:r w:rsidR="004269AE" w:rsidRPr="004269AE">
        <w:rPr>
          <w:vertAlign w:val="subscript"/>
          <w:lang w:val="en-GB"/>
        </w:rPr>
        <w:t>2</w:t>
      </w:r>
      <w:r w:rsidR="004269AE" w:rsidRPr="004269AE">
        <w:rPr>
          <w:lang w:val="en-GB"/>
        </w:rPr>
        <w:t>O</w:t>
      </w:r>
      <w:r w:rsidR="004269AE" w:rsidRPr="004269AE">
        <w:rPr>
          <w:vertAlign w:val="subscript"/>
          <w:lang w:val="en-GB"/>
        </w:rPr>
        <w:t>3</w:t>
      </w:r>
      <w:r w:rsidR="004269AE" w:rsidRPr="004269AE">
        <w:rPr>
          <w:vertAlign w:val="superscript"/>
          <w:lang w:val="en-GB"/>
        </w:rPr>
        <w:t>2</w:t>
      </w:r>
      <w:r w:rsidR="007B26EE">
        <w:rPr>
          <w:vertAlign w:val="superscript"/>
          <w:lang w:val="en-GB"/>
        </w:rPr>
        <w:t>–</w:t>
      </w:r>
      <w:r w:rsidR="004269AE">
        <w:rPr>
          <w:sz w:val="24"/>
          <w:szCs w:val="24"/>
          <w:lang w:val="en-GB"/>
        </w:rPr>
        <w:t xml:space="preserve"> </w:t>
      </w:r>
      <w:r>
        <w:t>en milieu acide</w:t>
      </w:r>
      <w:r w:rsidR="00DE7D74">
        <w:t> :</w:t>
      </w:r>
    </w:p>
    <w:p w:rsidR="00DE7D74" w:rsidRPr="009506E7" w:rsidRDefault="00DE7D74" w:rsidP="004577B1">
      <w:pPr>
        <w:pStyle w:val="ECEcorps"/>
      </w:pPr>
      <w:r>
        <w:rPr>
          <w:noProof/>
        </w:rPr>
        <w:drawing>
          <wp:anchor distT="0" distB="0" distL="114300" distR="114300" simplePos="0" relativeHeight="251661312" behindDoc="0" locked="0" layoutInCell="1" allowOverlap="1">
            <wp:simplePos x="0" y="0"/>
            <wp:positionH relativeFrom="margin">
              <wp:posOffset>5507990</wp:posOffset>
            </wp:positionH>
            <wp:positionV relativeFrom="paragraph">
              <wp:posOffset>156210</wp:posOffset>
            </wp:positionV>
            <wp:extent cx="1028700" cy="11430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33333" t="35417" r="35362" b="22917"/>
                    <a:stretch/>
                  </pic:blipFill>
                  <pic:spPr bwMode="auto">
                    <a:xfrm>
                      <a:off x="0" y="0"/>
                      <a:ext cx="1028700" cy="1143000"/>
                    </a:xfrm>
                    <a:prstGeom prst="rect">
                      <a:avLst/>
                    </a:prstGeom>
                    <a:noFill/>
                    <a:ln>
                      <a:noFill/>
                    </a:ln>
                    <a:extLst>
                      <a:ext uri="{53640926-AAD7-44D8-BBD7-CCE9431645EC}">
                        <a14:shadowObscured xmlns:a14="http://schemas.microsoft.com/office/drawing/2010/main"/>
                      </a:ext>
                    </a:extLst>
                  </pic:spPr>
                </pic:pic>
              </a:graphicData>
            </a:graphic>
          </wp:anchor>
        </w:drawing>
      </w:r>
    </w:p>
    <w:p w:rsidR="004577B1" w:rsidRDefault="00C172A7" w:rsidP="004577B1">
      <w:pPr>
        <w:pStyle w:val="ECEcorps"/>
        <w:rPr>
          <w:lang w:val="en-GB"/>
        </w:rPr>
      </w:pPr>
      <w:r>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123.95pt;margin-top:6.35pt;width:1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">
            <v:stroke endarrow="block"/>
          </v:shape>
        </w:pict>
      </w:r>
      <w:r w:rsidR="004577B1" w:rsidRPr="004269AE">
        <w:rPr>
          <w:lang w:val="en-GB"/>
        </w:rPr>
        <w:t>S</w:t>
      </w:r>
      <w:r w:rsidR="004577B1" w:rsidRPr="004269AE">
        <w:rPr>
          <w:vertAlign w:val="subscript"/>
          <w:lang w:val="en-GB"/>
        </w:rPr>
        <w:t>2</w:t>
      </w:r>
      <w:r w:rsidR="004577B1" w:rsidRPr="004269AE">
        <w:rPr>
          <w:lang w:val="en-GB"/>
        </w:rPr>
        <w:t>O</w:t>
      </w:r>
      <w:r w:rsidR="004577B1" w:rsidRPr="004269AE">
        <w:rPr>
          <w:vertAlign w:val="subscript"/>
          <w:lang w:val="en-GB"/>
        </w:rPr>
        <w:t>3</w:t>
      </w:r>
      <w:r w:rsidR="004577B1" w:rsidRPr="004269AE">
        <w:rPr>
          <w:vertAlign w:val="superscript"/>
          <w:lang w:val="en-GB"/>
        </w:rPr>
        <w:t>2</w:t>
      </w:r>
      <w:r w:rsidR="007B26EE">
        <w:rPr>
          <w:vertAlign w:val="superscript"/>
          <w:lang w:val="en-GB"/>
        </w:rPr>
        <w:t>–</w:t>
      </w:r>
      <w:r w:rsidR="004577B1" w:rsidRPr="004269AE">
        <w:rPr>
          <w:lang w:val="en-GB"/>
        </w:rPr>
        <w:t>(aq) + 2 H</w:t>
      </w:r>
      <w:r w:rsidR="004577B1" w:rsidRPr="004269AE">
        <w:rPr>
          <w:vertAlign w:val="subscript"/>
          <w:lang w:val="en-GB"/>
        </w:rPr>
        <w:t>3</w:t>
      </w:r>
      <w:r w:rsidR="004577B1" w:rsidRPr="004269AE">
        <w:rPr>
          <w:lang w:val="en-GB"/>
        </w:rPr>
        <w:t>O</w:t>
      </w:r>
      <w:r w:rsidR="004577B1" w:rsidRPr="004269AE">
        <w:rPr>
          <w:vertAlign w:val="superscript"/>
          <w:lang w:val="en-GB"/>
        </w:rPr>
        <w:t>+</w:t>
      </w:r>
      <w:r w:rsidR="004577B1" w:rsidRPr="004269AE">
        <w:rPr>
          <w:lang w:val="en-GB"/>
        </w:rPr>
        <w:t>(aq)                SO</w:t>
      </w:r>
      <w:r w:rsidR="004577B1" w:rsidRPr="004269AE">
        <w:rPr>
          <w:vertAlign w:val="subscript"/>
          <w:lang w:val="en-GB"/>
        </w:rPr>
        <w:t>2</w:t>
      </w:r>
      <w:r w:rsidR="004577B1" w:rsidRPr="004269AE">
        <w:rPr>
          <w:lang w:val="en-GB"/>
        </w:rPr>
        <w:t>(aq) + S(s) + 3 H</w:t>
      </w:r>
      <w:r w:rsidR="004577B1" w:rsidRPr="004269AE">
        <w:rPr>
          <w:vertAlign w:val="subscript"/>
          <w:lang w:val="en-GB"/>
        </w:rPr>
        <w:t>2</w:t>
      </w:r>
      <w:r w:rsidR="004577B1" w:rsidRPr="004269AE">
        <w:rPr>
          <w:lang w:val="en-GB"/>
        </w:rPr>
        <w:t>O(</w:t>
      </w:r>
      <w:r w:rsidR="004269AE" w:rsidRPr="0030020D">
        <w:rPr>
          <w:rFonts w:ascii="Brush Script MT" w:hAnsi="Brush Script MT"/>
          <w:lang w:val="en-GB"/>
        </w:rPr>
        <w:t>l</w:t>
      </w:r>
      <w:r w:rsidR="004577B1" w:rsidRPr="004269AE">
        <w:rPr>
          <w:lang w:val="en-GB"/>
        </w:rPr>
        <w:t>)</w:t>
      </w:r>
    </w:p>
    <w:p w:rsidR="00DE7D74" w:rsidRPr="004269AE" w:rsidRDefault="00DE7D74" w:rsidP="004577B1">
      <w:pPr>
        <w:pStyle w:val="ECEcorps"/>
        <w:rPr>
          <w:lang w:val="en-GB"/>
        </w:rPr>
      </w:pPr>
    </w:p>
    <w:p w:rsidR="004577B1" w:rsidRPr="009506E7" w:rsidRDefault="004577B1" w:rsidP="004577B1">
      <w:pPr>
        <w:pStyle w:val="ECEcorps"/>
      </w:pPr>
      <w:r>
        <w:t>Lors de cette transformation chimique, du soufre solide est produit. Son apparition opacifie progressivement la solution. Il est alors possible d’estimer la vitesse de cette transformation en dessinant un repère (par exemple, une croix) au feutre noir au fond d’un bécher </w:t>
      </w:r>
      <w:r w:rsidR="00DE7D74">
        <w:t>ou sous un bécher. S</w:t>
      </w:r>
      <w:r>
        <w:t>a disparition donne un repère temporel.</w:t>
      </w:r>
      <w:r w:rsidR="00DE7D74" w:rsidRPr="00DE7D74">
        <w:t xml:space="preserve"> </w:t>
      </w:r>
    </w:p>
    <w:p w:rsidR="007E7114" w:rsidRPr="007E7114" w:rsidRDefault="007E7114" w:rsidP="007E7114">
      <w:pPr>
        <w:pStyle w:val="ECEcorps"/>
      </w:pPr>
    </w:p>
    <w:p w:rsidR="00710B74" w:rsidRDefault="00710B74" w:rsidP="003A114B">
      <w:pPr>
        <w:pStyle w:val="ECEtitre"/>
        <w:rPr>
          <w:sz w:val="24"/>
          <w:szCs w:val="24"/>
        </w:rPr>
      </w:pPr>
    </w:p>
    <w:p w:rsidR="003A114B" w:rsidRPr="00136091" w:rsidRDefault="004577B1" w:rsidP="003A114B">
      <w:pPr>
        <w:pStyle w:val="ECEtitre"/>
        <w:rPr>
          <w:sz w:val="24"/>
          <w:szCs w:val="24"/>
          <w:u w:val="none"/>
        </w:rPr>
      </w:pPr>
      <w:r w:rsidRPr="004577B1">
        <w:rPr>
          <w:sz w:val="24"/>
          <w:szCs w:val="24"/>
        </w:rPr>
        <w:t>Quelques affirmations</w:t>
      </w:r>
      <w:r w:rsidRPr="004577B1">
        <w:rPr>
          <w:sz w:val="24"/>
          <w:szCs w:val="24"/>
          <w:u w:val="none"/>
        </w:rPr>
        <w:t xml:space="preserve"> </w:t>
      </w:r>
      <w:r w:rsidR="003A114B" w:rsidRPr="00136091">
        <w:rPr>
          <w:sz w:val="24"/>
          <w:szCs w:val="24"/>
          <w:u w:val="none"/>
        </w:rPr>
        <w:t xml:space="preserve">: </w:t>
      </w:r>
    </w:p>
    <w:p w:rsidR="004577B1" w:rsidRDefault="004577B1" w:rsidP="004577B1">
      <w:pPr>
        <w:pStyle w:val="ECEcorps"/>
      </w:pPr>
    </w:p>
    <w:p w:rsidR="00DE7D74" w:rsidRDefault="004577B1" w:rsidP="00DE7D74">
      <w:pPr>
        <w:pStyle w:val="ECEcorps"/>
        <w:numPr>
          <w:ilvl w:val="0"/>
          <w:numId w:val="11"/>
        </w:numPr>
      </w:pPr>
      <w:r>
        <w:t xml:space="preserve">Affirmation 1 : </w:t>
      </w:r>
    </w:p>
    <w:p w:rsidR="004577B1" w:rsidRDefault="004577B1" w:rsidP="004577B1">
      <w:pPr>
        <w:pStyle w:val="ECEcorps"/>
      </w:pPr>
      <w:r>
        <w:t>« </w:t>
      </w:r>
      <w:r w:rsidRPr="00AA66E9">
        <w:rPr>
          <w:i/>
        </w:rPr>
        <w:t xml:space="preserve">la vitesse d’une réaction </w:t>
      </w:r>
      <w:r>
        <w:rPr>
          <w:i/>
        </w:rPr>
        <w:t xml:space="preserve">chimique </w:t>
      </w:r>
      <w:r w:rsidRPr="00AA66E9">
        <w:rPr>
          <w:i/>
        </w:rPr>
        <w:t>est d’autant plus grande que la concentration des réactifs est importante. </w:t>
      </w:r>
      <w:r>
        <w:t>»</w:t>
      </w:r>
    </w:p>
    <w:p w:rsidR="00DE7D74" w:rsidRDefault="00DE7D74" w:rsidP="004577B1">
      <w:pPr>
        <w:pStyle w:val="ECEcorps"/>
      </w:pPr>
    </w:p>
    <w:p w:rsidR="00DE7D74" w:rsidRDefault="004577B1" w:rsidP="00DE7D74">
      <w:pPr>
        <w:pStyle w:val="ECEcorps"/>
        <w:numPr>
          <w:ilvl w:val="0"/>
          <w:numId w:val="11"/>
        </w:numPr>
      </w:pPr>
      <w:r>
        <w:t xml:space="preserve">Affirmation 2 : </w:t>
      </w:r>
    </w:p>
    <w:p w:rsidR="004577B1" w:rsidRPr="009506E7" w:rsidRDefault="004577B1" w:rsidP="004577B1">
      <w:pPr>
        <w:pStyle w:val="ECEcorps"/>
      </w:pPr>
      <w:r>
        <w:t>« </w:t>
      </w:r>
      <w:r w:rsidRPr="00AA66E9">
        <w:rPr>
          <w:i/>
        </w:rPr>
        <w:t xml:space="preserve">la vitesse d’une réaction chimique est d’autant plus </w:t>
      </w:r>
      <w:r>
        <w:rPr>
          <w:i/>
        </w:rPr>
        <w:t>faible</w:t>
      </w:r>
      <w:r w:rsidRPr="00AA66E9">
        <w:rPr>
          <w:i/>
        </w:rPr>
        <w:t xml:space="preserve"> que la température du système chimique est importante.</w:t>
      </w:r>
      <w:r>
        <w:t> »</w:t>
      </w:r>
    </w:p>
    <w:p w:rsidR="003A114B" w:rsidRDefault="003A114B" w:rsidP="00E26870">
      <w:pPr>
        <w:pStyle w:val="ECEcorps"/>
      </w:pPr>
    </w:p>
    <w:p w:rsidR="00DE7D74" w:rsidRDefault="00DE7D74" w:rsidP="00E26870">
      <w:pPr>
        <w:pStyle w:val="ECEcorps"/>
        <w:rPr>
          <w:b/>
          <w:sz w:val="24"/>
          <w:szCs w:val="24"/>
          <w:u w:val="single"/>
        </w:rPr>
      </w:pPr>
      <w:r>
        <w:rPr>
          <w:noProof/>
        </w:rPr>
        <w:drawing>
          <wp:anchor distT="0" distB="0" distL="114300" distR="114300" simplePos="0" relativeHeight="251660288" behindDoc="0" locked="0" layoutInCell="1" allowOverlap="1">
            <wp:simplePos x="0" y="0"/>
            <wp:positionH relativeFrom="column">
              <wp:posOffset>4717415</wp:posOffset>
            </wp:positionH>
            <wp:positionV relativeFrom="paragraph">
              <wp:posOffset>71120</wp:posOffset>
            </wp:positionV>
            <wp:extent cx="1276350" cy="1648460"/>
            <wp:effectExtent l="0" t="0" r="0" b="889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0506" t="52124" r="31027" b="31471"/>
                    <a:stretch/>
                  </pic:blipFill>
                  <pic:spPr bwMode="auto">
                    <a:xfrm>
                      <a:off x="0" y="0"/>
                      <a:ext cx="1276350" cy="1648460"/>
                    </a:xfrm>
                    <a:prstGeom prst="rect">
                      <a:avLst/>
                    </a:prstGeom>
                    <a:ln>
                      <a:noFill/>
                    </a:ln>
                    <a:extLst>
                      <a:ext uri="{53640926-AAD7-44D8-BBD7-CCE9431645EC}">
                        <a14:shadowObscured xmlns:a14="http://schemas.microsoft.com/office/drawing/2010/main"/>
                      </a:ext>
                    </a:extLst>
                  </pic:spPr>
                </pic:pic>
              </a:graphicData>
            </a:graphic>
          </wp:anchor>
        </w:drawing>
      </w:r>
    </w:p>
    <w:p w:rsidR="00710B74" w:rsidRDefault="00710B74" w:rsidP="00E26870">
      <w:pPr>
        <w:pStyle w:val="ECEcorps"/>
        <w:rPr>
          <w:b/>
          <w:sz w:val="24"/>
          <w:szCs w:val="24"/>
          <w:u w:val="single"/>
        </w:rPr>
      </w:pPr>
    </w:p>
    <w:p w:rsidR="004577B1" w:rsidRDefault="004577B1" w:rsidP="00E26870">
      <w:pPr>
        <w:pStyle w:val="ECEcorps"/>
        <w:rPr>
          <w:b/>
          <w:sz w:val="24"/>
          <w:szCs w:val="24"/>
        </w:rPr>
      </w:pPr>
      <w:r w:rsidRPr="004577B1">
        <w:rPr>
          <w:b/>
          <w:sz w:val="24"/>
          <w:szCs w:val="24"/>
          <w:u w:val="single"/>
        </w:rPr>
        <w:t>Absorbance d’une solution colorée</w:t>
      </w:r>
      <w:r w:rsidRPr="004577B1">
        <w:rPr>
          <w:b/>
          <w:sz w:val="24"/>
          <w:szCs w:val="24"/>
        </w:rPr>
        <w:t xml:space="preserve"> : </w:t>
      </w:r>
    </w:p>
    <w:p w:rsidR="004577B1" w:rsidRDefault="004577B1" w:rsidP="004577B1">
      <w:pPr>
        <w:pStyle w:val="ECEcorps"/>
      </w:pPr>
    </w:p>
    <w:p w:rsidR="004577B1" w:rsidRDefault="004577B1" w:rsidP="004577B1">
      <w:pPr>
        <w:pStyle w:val="ECEcorps"/>
      </w:pPr>
      <w:r>
        <w:t>L’absorbance d’une solution dépend de nombreux paramètres :</w:t>
      </w:r>
    </w:p>
    <w:p w:rsidR="00DE7D74" w:rsidRDefault="00DE7D74" w:rsidP="004577B1">
      <w:pPr>
        <w:pStyle w:val="ECEcorps"/>
      </w:pPr>
    </w:p>
    <w:p w:rsidR="004577B1" w:rsidRDefault="004577B1" w:rsidP="004577B1">
      <w:pPr>
        <w:pStyle w:val="ECEcorps"/>
        <w:numPr>
          <w:ilvl w:val="0"/>
          <w:numId w:val="10"/>
        </w:numPr>
      </w:pPr>
      <w:r>
        <w:t>la longueur d’onde</w:t>
      </w:r>
      <w:r w:rsidRPr="00AA66E9">
        <w:rPr>
          <w:i/>
        </w:rPr>
        <w:t xml:space="preserve"> λ</w:t>
      </w:r>
      <w:r w:rsidR="00CD16E8">
        <w:t xml:space="preserve"> de la radiation utilisée ;</w:t>
      </w:r>
    </w:p>
    <w:p w:rsidR="004577B1" w:rsidRDefault="004577B1" w:rsidP="004577B1">
      <w:pPr>
        <w:pStyle w:val="ECEcorps"/>
        <w:numPr>
          <w:ilvl w:val="0"/>
          <w:numId w:val="10"/>
        </w:numPr>
      </w:pPr>
      <w:r>
        <w:t xml:space="preserve">L’épaisseur </w:t>
      </w:r>
      <w:r w:rsidRPr="00AA66E9">
        <w:rPr>
          <w:i/>
        </w:rPr>
        <w:t xml:space="preserve">e </w:t>
      </w:r>
      <w:r w:rsidR="00CD16E8">
        <w:t>de la solution traversée ;</w:t>
      </w:r>
    </w:p>
    <w:p w:rsidR="004577B1" w:rsidRDefault="004577B1" w:rsidP="004577B1">
      <w:pPr>
        <w:pStyle w:val="ECEcorps"/>
        <w:numPr>
          <w:ilvl w:val="0"/>
          <w:numId w:val="10"/>
        </w:numPr>
      </w:pPr>
      <w:r>
        <w:t>L</w:t>
      </w:r>
      <w:r w:rsidR="00CD16E8">
        <w:t>a nature de l’espèce absorbante ;</w:t>
      </w:r>
    </w:p>
    <w:p w:rsidR="004577B1" w:rsidRDefault="004577B1" w:rsidP="004577B1">
      <w:pPr>
        <w:pStyle w:val="ECEcorps"/>
        <w:numPr>
          <w:ilvl w:val="0"/>
          <w:numId w:val="10"/>
        </w:numPr>
      </w:pPr>
      <w:r>
        <w:t>La concentration en espèce absorbante.</w:t>
      </w:r>
    </w:p>
    <w:p w:rsidR="004577B1" w:rsidRPr="004577B1" w:rsidRDefault="004577B1" w:rsidP="00E26870">
      <w:pPr>
        <w:pStyle w:val="ECEcorps"/>
        <w:rPr>
          <w:sz w:val="24"/>
          <w:szCs w:val="24"/>
        </w:rPr>
      </w:pPr>
    </w:p>
    <w:p w:rsidR="00D9338B" w:rsidRDefault="00D9338B" w:rsidP="00E26870">
      <w:pPr>
        <w:pStyle w:val="ECEtitre"/>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710B74" w:rsidRDefault="00710B74" w:rsidP="00E26870">
      <w:pPr>
        <w:pStyle w:val="ECEtitre"/>
        <w:rPr>
          <w:sz w:val="24"/>
          <w:szCs w:val="24"/>
        </w:rPr>
      </w:pPr>
    </w:p>
    <w:p w:rsidR="00E26870" w:rsidRPr="00136091" w:rsidRDefault="00E26870" w:rsidP="00E26870">
      <w:pPr>
        <w:pStyle w:val="ECEtitre"/>
        <w:rPr>
          <w:sz w:val="24"/>
          <w:szCs w:val="24"/>
        </w:rPr>
      </w:pPr>
      <w:r w:rsidRPr="00136091">
        <w:rPr>
          <w:sz w:val="24"/>
          <w:szCs w:val="24"/>
        </w:rPr>
        <w:t xml:space="preserve">TRAVAIL À EFFECTUER </w:t>
      </w:r>
    </w:p>
    <w:p w:rsidR="004577B1" w:rsidRPr="00257B49" w:rsidRDefault="004577B1" w:rsidP="004577B1">
      <w:pPr>
        <w:autoSpaceDE w:val="0"/>
        <w:autoSpaceDN w:val="0"/>
        <w:adjustRightInd w:val="0"/>
        <w:rPr>
          <w:b/>
          <w:bCs/>
          <w:color w:val="auto"/>
          <w:u w:val="single"/>
        </w:rPr>
      </w:pPr>
    </w:p>
    <w:p w:rsidR="004577B1" w:rsidRPr="00452138" w:rsidRDefault="004577B1" w:rsidP="004577B1">
      <w:pPr>
        <w:pStyle w:val="ECEpartie"/>
        <w:numPr>
          <w:ilvl w:val="0"/>
          <w:numId w:val="5"/>
        </w:numPr>
      </w:pPr>
      <w:bookmarkStart w:id="5" w:name="_Toc31702510"/>
      <w:bookmarkStart w:id="6" w:name="_Toc441131316"/>
      <w:bookmarkStart w:id="7" w:name="_Toc504486636"/>
      <w:r>
        <w:t xml:space="preserve">Préparation d’une solution par dilution </w:t>
      </w:r>
      <w:r w:rsidRPr="00E05296">
        <w:rPr>
          <w:b w:val="0"/>
        </w:rPr>
        <w:t>(</w:t>
      </w:r>
      <w:r>
        <w:rPr>
          <w:b w:val="0"/>
        </w:rPr>
        <w:t>1</w:t>
      </w:r>
      <w:r w:rsidR="00C1046D">
        <w:rPr>
          <w:b w:val="0"/>
        </w:rPr>
        <w:t>0</w:t>
      </w:r>
      <w:r w:rsidRPr="00E05296">
        <w:rPr>
          <w:b w:val="0"/>
        </w:rPr>
        <w:t> minutes conseillées)</w:t>
      </w:r>
      <w:bookmarkEnd w:id="5"/>
    </w:p>
    <w:p w:rsidR="004577B1" w:rsidRDefault="004577B1" w:rsidP="004577B1">
      <w:pPr>
        <w:pStyle w:val="ECEpartie"/>
        <w:numPr>
          <w:ilvl w:val="0"/>
          <w:numId w:val="0"/>
        </w:numPr>
        <w:rPr>
          <w:b w:val="0"/>
          <w:bCs/>
        </w:rPr>
      </w:pPr>
    </w:p>
    <w:p w:rsidR="004577B1" w:rsidRPr="001E7FB5" w:rsidRDefault="004577B1" w:rsidP="004577B1">
      <w:pPr>
        <w:pStyle w:val="ECEcorps"/>
      </w:pPr>
      <w:r>
        <w:t>Choisir la verrerie nécessaire parmi le matériel disponible afin de préparer une solution d’acide chlorhydrique</w:t>
      </w:r>
      <w:r w:rsidR="00DE7D74">
        <w:t xml:space="preserve"> de concentration 2,0</w:t>
      </w:r>
      <w:r w:rsidR="001E7FB5">
        <w:t> </w:t>
      </w:r>
      <w:r w:rsidR="00710B74">
        <w:t>×</w:t>
      </w:r>
      <w:r w:rsidR="001E7FB5">
        <w:t> </w:t>
      </w:r>
      <w:r w:rsidR="00DE7D74">
        <w:t>10</w:t>
      </w:r>
      <w:r w:rsidR="007B26EE">
        <w:rPr>
          <w:vertAlign w:val="superscript"/>
        </w:rPr>
        <w:t>–</w:t>
      </w:r>
      <w:r w:rsidR="00DE7D74">
        <w:rPr>
          <w:vertAlign w:val="superscript"/>
        </w:rPr>
        <w:t>1</w:t>
      </w:r>
      <w:r w:rsidR="00DE7D74">
        <w:t xml:space="preserve"> mol</w:t>
      </w:r>
      <w:r w:rsidR="00710B74">
        <w:t>·</w:t>
      </w:r>
      <w:r w:rsidR="00DE7D74">
        <w:t>L</w:t>
      </w:r>
      <w:r w:rsidR="007B26EE">
        <w:rPr>
          <w:vertAlign w:val="superscript"/>
        </w:rPr>
        <w:t>–</w:t>
      </w:r>
      <w:r w:rsidR="00DE7D74">
        <w:rPr>
          <w:vertAlign w:val="superscript"/>
        </w:rPr>
        <w:t>1</w:t>
      </w:r>
      <w:r w:rsidR="001E7FB5">
        <w:t xml:space="preserve"> sachant que vous disposez d’une solution d’acide chlorhydrique de concentration 5,0 </w:t>
      </w:r>
      <w:r w:rsidR="00710B74">
        <w:t>×</w:t>
      </w:r>
      <w:r w:rsidR="001E7FB5">
        <w:t> 10</w:t>
      </w:r>
      <w:r w:rsidR="007B26EE">
        <w:rPr>
          <w:vertAlign w:val="superscript"/>
        </w:rPr>
        <w:t>–</w:t>
      </w:r>
      <w:r w:rsidR="001E7FB5">
        <w:rPr>
          <w:vertAlign w:val="superscript"/>
        </w:rPr>
        <w:t>1</w:t>
      </w:r>
      <w:r w:rsidR="001E7FB5">
        <w:t xml:space="preserve"> mol</w:t>
      </w:r>
      <w:r w:rsidR="00710B74">
        <w:t>·</w:t>
      </w:r>
      <w:r w:rsidR="001E7FB5">
        <w:t>L</w:t>
      </w:r>
      <w:r w:rsidR="007B26EE">
        <w:rPr>
          <w:vertAlign w:val="superscript"/>
        </w:rPr>
        <w:t>–</w:t>
      </w:r>
      <w:r w:rsidR="001E7FB5">
        <w:rPr>
          <w:vertAlign w:val="superscript"/>
        </w:rPr>
        <w:t>1</w:t>
      </w:r>
      <w:r w:rsidR="001E7FB5">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710B74" w:rsidRDefault="00710B74" w:rsidP="004577B1">
      <w:pPr>
        <w:pStyle w:val="ECErponse"/>
      </w:pPr>
    </w:p>
    <w:p w:rsidR="00710B74" w:rsidRDefault="00710B74" w:rsidP="004577B1">
      <w:pPr>
        <w:pStyle w:val="ECErponse"/>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4577B1" w:rsidTr="00415D15">
        <w:trPr>
          <w:jc w:val="center"/>
        </w:trPr>
        <w:tc>
          <w:tcPr>
            <w:tcW w:w="1418" w:type="dxa"/>
            <w:tcBorders>
              <w:top w:val="single" w:sz="18" w:space="0" w:color="auto"/>
              <w:bottom w:val="single" w:sz="6" w:space="0" w:color="auto"/>
              <w:right w:val="nil"/>
            </w:tcBorders>
            <w:shd w:val="clear" w:color="auto" w:fill="D9D9D9"/>
            <w:vAlign w:val="center"/>
          </w:tcPr>
          <w:p w:rsidR="004577B1" w:rsidRDefault="004577B1" w:rsidP="00415D15">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4577B1" w:rsidRDefault="004577B1" w:rsidP="00415D15">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rsidR="004577B1" w:rsidRDefault="004577B1" w:rsidP="00415D15">
            <w:pPr>
              <w:jc w:val="center"/>
              <w:rPr>
                <w:bCs/>
                <w:color w:val="auto"/>
                <w:szCs w:val="22"/>
              </w:rPr>
            </w:pPr>
          </w:p>
        </w:tc>
      </w:tr>
      <w:tr w:rsidR="004577B1" w:rsidTr="00415D15">
        <w:trPr>
          <w:jc w:val="center"/>
        </w:trPr>
        <w:tc>
          <w:tcPr>
            <w:tcW w:w="1418" w:type="dxa"/>
            <w:tcBorders>
              <w:top w:val="single" w:sz="6" w:space="0" w:color="auto"/>
            </w:tcBorders>
            <w:vAlign w:val="center"/>
          </w:tcPr>
          <w:p w:rsidR="004577B1" w:rsidRPr="00592F79" w:rsidRDefault="004577B1" w:rsidP="00415D15">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4577B1" w:rsidRDefault="004577B1" w:rsidP="00415D15">
            <w:pPr>
              <w:pStyle w:val="ECEappel"/>
              <w:framePr w:wrap="around"/>
              <w:rPr>
                <w:bCs/>
                <w:szCs w:val="22"/>
              </w:rPr>
            </w:pPr>
            <w:r w:rsidRPr="0009288D">
              <w:t xml:space="preserve">Appeler </w:t>
            </w:r>
            <w:r>
              <w:t>le professeur</w:t>
            </w:r>
            <w:r w:rsidRPr="0009288D">
              <w:t xml:space="preserve"> pour lui présenter </w:t>
            </w:r>
            <w:r>
              <w:t xml:space="preserve">le matériel sélectionné </w:t>
            </w:r>
            <w:r w:rsidRPr="0009288D">
              <w:t>ou en cas de difficulté</w:t>
            </w:r>
          </w:p>
        </w:tc>
        <w:tc>
          <w:tcPr>
            <w:tcW w:w="1418" w:type="dxa"/>
            <w:tcBorders>
              <w:top w:val="single" w:sz="6" w:space="0" w:color="auto"/>
            </w:tcBorders>
            <w:vAlign w:val="center"/>
          </w:tcPr>
          <w:p w:rsidR="004577B1" w:rsidRDefault="004577B1" w:rsidP="00415D15">
            <w:pPr>
              <w:jc w:val="center"/>
              <w:rPr>
                <w:bCs/>
                <w:color w:val="auto"/>
                <w:szCs w:val="22"/>
              </w:rPr>
            </w:pPr>
            <w:r w:rsidRPr="00592F79">
              <w:rPr>
                <w:bCs/>
                <w:color w:val="auto"/>
                <w:sz w:val="96"/>
                <w:szCs w:val="96"/>
              </w:rPr>
              <w:sym w:font="Wingdings" w:char="F049"/>
            </w:r>
          </w:p>
        </w:tc>
      </w:tr>
    </w:tbl>
    <w:p w:rsidR="004577B1" w:rsidRDefault="004577B1" w:rsidP="004577B1">
      <w:pPr>
        <w:pStyle w:val="ECEcorps"/>
      </w:pPr>
    </w:p>
    <w:p w:rsidR="004577B1" w:rsidRDefault="004577B1" w:rsidP="004577B1">
      <w:pPr>
        <w:pStyle w:val="ECErponse"/>
      </w:pPr>
      <w:r>
        <w:t xml:space="preserve">Préparer </w:t>
      </w:r>
      <w:r w:rsidR="001E7FB5">
        <w:t>cette solution</w:t>
      </w:r>
      <w:r>
        <w:t>.</w:t>
      </w:r>
    </w:p>
    <w:p w:rsidR="004577B1" w:rsidRPr="00143746" w:rsidRDefault="004577B1" w:rsidP="004577B1">
      <w:pPr>
        <w:pStyle w:val="ECEcorps"/>
      </w:pPr>
    </w:p>
    <w:p w:rsidR="004577B1" w:rsidRPr="00452138" w:rsidRDefault="004577B1" w:rsidP="004577B1">
      <w:pPr>
        <w:pStyle w:val="ECEpartie"/>
        <w:numPr>
          <w:ilvl w:val="0"/>
          <w:numId w:val="5"/>
        </w:numPr>
      </w:pPr>
      <w:bookmarkStart w:id="8" w:name="_Toc31702511"/>
      <w:r w:rsidRPr="007D532F">
        <w:t>Proposition d</w:t>
      </w:r>
      <w:r>
        <w:t xml:space="preserve">e deux </w:t>
      </w:r>
      <w:r w:rsidRPr="007D532F">
        <w:t>protocole</w:t>
      </w:r>
      <w:r>
        <w:t>s expérimentaux</w:t>
      </w:r>
      <w:r w:rsidRPr="00E05296">
        <w:rPr>
          <w:b w:val="0"/>
        </w:rPr>
        <w:t xml:space="preserve"> (</w:t>
      </w:r>
      <w:r w:rsidR="00C1046D">
        <w:rPr>
          <w:b w:val="0"/>
        </w:rPr>
        <w:t>20</w:t>
      </w:r>
      <w:r w:rsidRPr="00E05296">
        <w:rPr>
          <w:b w:val="0"/>
        </w:rPr>
        <w:t> minutes conseillées)</w:t>
      </w:r>
      <w:bookmarkEnd w:id="6"/>
      <w:bookmarkEnd w:id="7"/>
      <w:bookmarkEnd w:id="8"/>
    </w:p>
    <w:p w:rsidR="004577B1" w:rsidRDefault="004577B1" w:rsidP="004577B1">
      <w:pPr>
        <w:pStyle w:val="ECEcorps"/>
      </w:pPr>
    </w:p>
    <w:p w:rsidR="004577B1" w:rsidRDefault="004577B1" w:rsidP="004577B1">
      <w:pPr>
        <w:pStyle w:val="ECEcorps"/>
      </w:pPr>
      <w:r>
        <w:t xml:space="preserve">Proposer deux protocoles expérimentaux qui permettent de valider ou d’invalider les deux affirmations </w:t>
      </w:r>
      <w:r w:rsidR="00B953C9">
        <w:t>données dans les informations au candidat.</w:t>
      </w:r>
    </w:p>
    <w:p w:rsidR="004577B1" w:rsidRDefault="004577B1" w:rsidP="004577B1">
      <w:pPr>
        <w:pStyle w:val="ECEcorps"/>
      </w:pPr>
    </w:p>
    <w:p w:rsidR="004577B1" w:rsidRPr="00AA66E9" w:rsidRDefault="004577B1" w:rsidP="004577B1">
      <w:pPr>
        <w:pStyle w:val="ECEcorps"/>
        <w:rPr>
          <w:b/>
        </w:rPr>
      </w:pPr>
      <w:r w:rsidRPr="00AA66E9">
        <w:rPr>
          <w:b/>
        </w:rPr>
        <w:t xml:space="preserve">Protocole </w:t>
      </w:r>
      <w:r w:rsidR="00C1046D">
        <w:rPr>
          <w:b/>
        </w:rPr>
        <w:t xml:space="preserve">1 </w:t>
      </w:r>
      <w:r>
        <w:rPr>
          <w:b/>
        </w:rPr>
        <w:t>permettant de tester</w:t>
      </w:r>
      <w:r w:rsidRPr="00AA66E9">
        <w:rPr>
          <w:b/>
        </w:rPr>
        <w:t xml:space="preserve"> l’affirmation 1 :</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4577B1" w:rsidRDefault="004577B1" w:rsidP="004577B1">
      <w:pPr>
        <w:pStyle w:val="ECErponse"/>
      </w:pPr>
      <w:r>
        <w:t>………………………………………………………………………………………………………………………………………</w:t>
      </w:r>
    </w:p>
    <w:p w:rsidR="004577B1" w:rsidRDefault="004577B1" w:rsidP="004577B1">
      <w:pPr>
        <w:pStyle w:val="ECErponse"/>
      </w:pPr>
      <w:r>
        <w:t>………………………………………………………………………………………………………………………………………</w:t>
      </w:r>
    </w:p>
    <w:p w:rsidR="004577B1" w:rsidRDefault="004577B1" w:rsidP="004577B1">
      <w:pPr>
        <w:pStyle w:val="ECErponse"/>
      </w:pPr>
      <w:r w:rsidRPr="00341FA8">
        <w:t>…………………………………………………………………………………………………</w:t>
      </w:r>
      <w:r>
        <w:t>..</w:t>
      </w:r>
      <w:r w:rsidRPr="00341FA8">
        <w:t>…</w:t>
      </w:r>
      <w:r>
        <w:t>…….</w:t>
      </w:r>
      <w:r w:rsidRPr="00341FA8">
        <w:t>………..………………..</w:t>
      </w:r>
    </w:p>
    <w:p w:rsidR="004577B1" w:rsidRDefault="004577B1" w:rsidP="004577B1">
      <w:pPr>
        <w:pStyle w:val="ECErponse"/>
      </w:pPr>
      <w:r>
        <w:t>………………………………………………………………………………………………………………………………………</w:t>
      </w:r>
    </w:p>
    <w:p w:rsidR="004577B1" w:rsidRDefault="004577B1" w:rsidP="004577B1">
      <w:pPr>
        <w:pStyle w:val="ECEcorps"/>
        <w:rPr>
          <w:b/>
        </w:rPr>
      </w:pPr>
      <w:bookmarkStart w:id="9" w:name="_GoBack"/>
      <w:bookmarkEnd w:id="9"/>
    </w:p>
    <w:p w:rsidR="004577B1" w:rsidRPr="00AA66E9" w:rsidRDefault="004577B1" w:rsidP="004577B1">
      <w:pPr>
        <w:pStyle w:val="ECEcorps"/>
        <w:rPr>
          <w:b/>
        </w:rPr>
      </w:pPr>
      <w:r w:rsidRPr="00AA66E9">
        <w:rPr>
          <w:b/>
        </w:rPr>
        <w:lastRenderedPageBreak/>
        <w:t>Protocole 2 permettant de tester l’affirmation 2 :</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4577B1" w:rsidRDefault="004577B1" w:rsidP="004577B1">
      <w:pPr>
        <w:pStyle w:val="ECEcorps"/>
      </w:pPr>
    </w:p>
    <w:p w:rsidR="00710B74" w:rsidRDefault="00710B74" w:rsidP="004577B1">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4577B1" w:rsidTr="00415D15">
        <w:trPr>
          <w:jc w:val="center"/>
        </w:trPr>
        <w:tc>
          <w:tcPr>
            <w:tcW w:w="1418" w:type="dxa"/>
            <w:tcBorders>
              <w:top w:val="single" w:sz="18" w:space="0" w:color="auto"/>
              <w:bottom w:val="single" w:sz="6" w:space="0" w:color="auto"/>
              <w:right w:val="nil"/>
            </w:tcBorders>
            <w:shd w:val="clear" w:color="auto" w:fill="D9D9D9"/>
            <w:vAlign w:val="center"/>
          </w:tcPr>
          <w:p w:rsidR="004577B1" w:rsidRDefault="004577B1" w:rsidP="00415D15">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4577B1" w:rsidRDefault="004577B1" w:rsidP="00415D15">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rsidR="004577B1" w:rsidRDefault="004577B1" w:rsidP="00415D15">
            <w:pPr>
              <w:jc w:val="center"/>
              <w:rPr>
                <w:bCs/>
                <w:color w:val="auto"/>
                <w:szCs w:val="22"/>
              </w:rPr>
            </w:pPr>
          </w:p>
        </w:tc>
      </w:tr>
      <w:tr w:rsidR="004577B1" w:rsidTr="00415D15">
        <w:trPr>
          <w:jc w:val="center"/>
        </w:trPr>
        <w:tc>
          <w:tcPr>
            <w:tcW w:w="1418" w:type="dxa"/>
            <w:tcBorders>
              <w:top w:val="single" w:sz="6" w:space="0" w:color="auto"/>
            </w:tcBorders>
            <w:vAlign w:val="center"/>
          </w:tcPr>
          <w:p w:rsidR="004577B1" w:rsidRPr="00592F79" w:rsidRDefault="004577B1" w:rsidP="00415D15">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4577B1" w:rsidRDefault="004577B1" w:rsidP="00415D15">
            <w:pPr>
              <w:pStyle w:val="ECEappel"/>
              <w:framePr w:wrap="around"/>
              <w:rPr>
                <w:bCs/>
                <w:szCs w:val="22"/>
              </w:rPr>
            </w:pPr>
            <w:r w:rsidRPr="0009288D">
              <w:t xml:space="preserve">Appeler </w:t>
            </w:r>
            <w:r>
              <w:t>le professeur</w:t>
            </w:r>
            <w:r w:rsidRPr="0009288D">
              <w:t xml:space="preserve"> pour lui présenter </w:t>
            </w:r>
            <w:r>
              <w:t xml:space="preserve">vos protocoles expérimentaux </w:t>
            </w:r>
            <w:r w:rsidRPr="0009288D">
              <w:t>ou en cas de difficulté</w:t>
            </w:r>
          </w:p>
        </w:tc>
        <w:tc>
          <w:tcPr>
            <w:tcW w:w="1418" w:type="dxa"/>
            <w:tcBorders>
              <w:top w:val="single" w:sz="6" w:space="0" w:color="auto"/>
            </w:tcBorders>
            <w:vAlign w:val="center"/>
          </w:tcPr>
          <w:p w:rsidR="004577B1" w:rsidRDefault="004577B1" w:rsidP="00415D15">
            <w:pPr>
              <w:jc w:val="center"/>
              <w:rPr>
                <w:bCs/>
                <w:color w:val="auto"/>
                <w:szCs w:val="22"/>
              </w:rPr>
            </w:pPr>
            <w:r w:rsidRPr="00592F79">
              <w:rPr>
                <w:bCs/>
                <w:color w:val="auto"/>
                <w:sz w:val="96"/>
                <w:szCs w:val="96"/>
              </w:rPr>
              <w:sym w:font="Wingdings" w:char="F049"/>
            </w:r>
          </w:p>
        </w:tc>
      </w:tr>
    </w:tbl>
    <w:p w:rsidR="004577B1" w:rsidRDefault="004577B1" w:rsidP="004577B1">
      <w:pPr>
        <w:pStyle w:val="ECEcorps"/>
      </w:pPr>
    </w:p>
    <w:p w:rsidR="004577B1" w:rsidRPr="00D742A9" w:rsidRDefault="004577B1" w:rsidP="004577B1">
      <w:pPr>
        <w:pStyle w:val="ECEcorps"/>
      </w:pPr>
    </w:p>
    <w:p w:rsidR="004577B1" w:rsidRPr="003C13F9" w:rsidRDefault="004577B1" w:rsidP="004577B1">
      <w:pPr>
        <w:pStyle w:val="ECEpartie"/>
      </w:pPr>
      <w:bookmarkStart w:id="10" w:name="_Toc482638815"/>
      <w:bookmarkStart w:id="11" w:name="_Toc31702512"/>
      <w:r>
        <w:t xml:space="preserve">Mise en œuvre du protocole expérimental </w:t>
      </w:r>
      <w:r w:rsidRPr="006901D9">
        <w:rPr>
          <w:b w:val="0"/>
        </w:rPr>
        <w:t>(</w:t>
      </w:r>
      <w:r>
        <w:rPr>
          <w:b w:val="0"/>
        </w:rPr>
        <w:t>2</w:t>
      </w:r>
      <w:r w:rsidRPr="0039367C">
        <w:rPr>
          <w:b w:val="0"/>
        </w:rPr>
        <w:t>0 minutes conseillées</w:t>
      </w:r>
      <w:r w:rsidRPr="003C13F9">
        <w:t>)</w:t>
      </w:r>
      <w:bookmarkEnd w:id="10"/>
      <w:bookmarkEnd w:id="11"/>
    </w:p>
    <w:p w:rsidR="004577B1" w:rsidRDefault="004577B1" w:rsidP="004577B1">
      <w:pPr>
        <w:pStyle w:val="ECEcorps"/>
        <w:rPr>
          <w:rFonts w:eastAsia="Arial Unicode MS"/>
        </w:rPr>
      </w:pPr>
    </w:p>
    <w:p w:rsidR="004577B1" w:rsidRDefault="004577B1" w:rsidP="004577B1">
      <w:pPr>
        <w:pStyle w:val="ECEcorps"/>
        <w:rPr>
          <w:rFonts w:eastAsia="Arial Unicode MS"/>
        </w:rPr>
      </w:pPr>
      <w:r>
        <w:rPr>
          <w:rFonts w:eastAsia="Arial Unicode MS"/>
        </w:rPr>
        <w:t>Mettre en œuvre les deux protocoles.</w:t>
      </w:r>
    </w:p>
    <w:p w:rsidR="001E7FB5" w:rsidRDefault="001E7FB5" w:rsidP="001E7FB5">
      <w:pPr>
        <w:pStyle w:val="ECEcorps"/>
      </w:pPr>
      <w:r>
        <w:t>Pour chaque mélange effectué, vous indiquerez</w:t>
      </w:r>
      <w:r w:rsidR="00C1046D">
        <w:t xml:space="preserve"> dans la partie </w:t>
      </w:r>
      <w:r w:rsidR="00710B74">
        <w:t>« </w:t>
      </w:r>
      <w:r w:rsidR="00C1046D">
        <w:t>résultat</w:t>
      </w:r>
      <w:r w:rsidR="00710B74">
        <w:t>s »</w:t>
      </w:r>
      <w:r>
        <w:t xml:space="preserve"> les valeurs des concentrations en quantité de </w:t>
      </w:r>
      <w:r w:rsidRPr="001E7FB5">
        <w:t>matière initiales des réactifs</w:t>
      </w:r>
      <w:r>
        <w:t>.</w:t>
      </w:r>
    </w:p>
    <w:p w:rsidR="001E7FB5" w:rsidRDefault="001E7FB5" w:rsidP="004577B1">
      <w:pPr>
        <w:pStyle w:val="ECEcorps"/>
        <w:rPr>
          <w:rFonts w:eastAsia="Arial Unicode MS"/>
        </w:rPr>
      </w:pPr>
    </w:p>
    <w:p w:rsidR="004577B1" w:rsidRDefault="004577B1" w:rsidP="004577B1">
      <w:pPr>
        <w:pStyle w:val="ECEcorps"/>
        <w:rPr>
          <w:rFonts w:eastAsia="Arial Unicode MS"/>
        </w:rPr>
      </w:pPr>
      <w:r>
        <w:rPr>
          <w:rFonts w:eastAsia="Arial Unicode MS"/>
        </w:rPr>
        <w:t>Résultats obtenus lors du protocole 1 :</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C1046D" w:rsidRPr="00341FA8" w:rsidRDefault="00C1046D" w:rsidP="00C1046D">
      <w:pPr>
        <w:pStyle w:val="ECErponse"/>
      </w:pPr>
      <w:r w:rsidRPr="00341FA8">
        <w:t>…………………………………………………………………………………………………</w:t>
      </w:r>
      <w:r>
        <w:t>..</w:t>
      </w:r>
      <w:r w:rsidRPr="00341FA8">
        <w:t>…</w:t>
      </w:r>
      <w:r>
        <w:t>…….</w:t>
      </w:r>
      <w:r w:rsidRPr="00341FA8">
        <w:t>………..………………..</w:t>
      </w:r>
    </w:p>
    <w:p w:rsidR="00C1046D" w:rsidRPr="00341FA8" w:rsidRDefault="00C1046D" w:rsidP="00C1046D">
      <w:pPr>
        <w:pStyle w:val="ECErponse"/>
      </w:pPr>
      <w:r w:rsidRPr="00341FA8">
        <w:t>…………………………………………………………………………………………………</w:t>
      </w:r>
      <w:r>
        <w:t>..</w:t>
      </w:r>
      <w:r w:rsidRPr="00341FA8">
        <w:t>…</w:t>
      </w:r>
      <w:r>
        <w:t>…….</w:t>
      </w:r>
      <w:r w:rsidRPr="00341FA8">
        <w:t>………..………………..</w:t>
      </w:r>
    </w:p>
    <w:p w:rsidR="00C1046D" w:rsidRPr="00341FA8" w:rsidRDefault="00C1046D" w:rsidP="00C1046D">
      <w:pPr>
        <w:pStyle w:val="ECErponse"/>
      </w:pPr>
      <w:r w:rsidRPr="00341FA8">
        <w:t>…………………………………………………………………………………………………</w:t>
      </w:r>
      <w:r>
        <w:t>..</w:t>
      </w:r>
      <w:r w:rsidRPr="00341FA8">
        <w:t>…</w:t>
      </w:r>
      <w:r>
        <w:t>…….</w:t>
      </w:r>
      <w:r w:rsidRPr="00341FA8">
        <w:t>………..………………..</w:t>
      </w:r>
    </w:p>
    <w:p w:rsidR="004577B1" w:rsidRDefault="004577B1" w:rsidP="004577B1">
      <w:pPr>
        <w:pStyle w:val="ECEcorps"/>
        <w:rPr>
          <w:rFonts w:eastAsia="Arial Unicode MS"/>
        </w:rPr>
      </w:pPr>
    </w:p>
    <w:p w:rsidR="00710B74" w:rsidRDefault="00710B74" w:rsidP="004577B1">
      <w:pPr>
        <w:pStyle w:val="ECEcorps"/>
        <w:rPr>
          <w:rFonts w:eastAsia="Arial Unicode MS"/>
        </w:rPr>
      </w:pPr>
    </w:p>
    <w:p w:rsidR="004577B1" w:rsidRDefault="004577B1" w:rsidP="004577B1">
      <w:pPr>
        <w:pStyle w:val="ECEcorps"/>
        <w:rPr>
          <w:rFonts w:eastAsia="Arial Unicode MS"/>
        </w:rPr>
      </w:pPr>
      <w:r>
        <w:rPr>
          <w:rFonts w:eastAsia="Arial Unicode MS"/>
        </w:rPr>
        <w:lastRenderedPageBreak/>
        <w:t>Résultats obtenus lors du protocole 2 :</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C1046D" w:rsidRPr="00341FA8" w:rsidRDefault="00C1046D" w:rsidP="00C1046D">
      <w:pPr>
        <w:pStyle w:val="ECErponse"/>
      </w:pPr>
      <w:r w:rsidRPr="00341FA8">
        <w:t>…………………………………………………………………………………………………</w:t>
      </w:r>
      <w:r>
        <w:t>..</w:t>
      </w:r>
      <w:r w:rsidRPr="00341FA8">
        <w:t>…</w:t>
      </w:r>
      <w:r>
        <w:t>…….</w:t>
      </w:r>
      <w:r w:rsidRPr="00341FA8">
        <w:t>………..………………..</w:t>
      </w:r>
    </w:p>
    <w:p w:rsidR="00C1046D" w:rsidRPr="00341FA8" w:rsidRDefault="00C1046D" w:rsidP="00C1046D">
      <w:pPr>
        <w:pStyle w:val="ECErponse"/>
      </w:pPr>
      <w:r w:rsidRPr="00341FA8">
        <w:t>…………………………………………………………………………………………………</w:t>
      </w:r>
      <w:r>
        <w:t>..</w:t>
      </w:r>
      <w:r w:rsidRPr="00341FA8">
        <w:t>…</w:t>
      </w:r>
      <w:r>
        <w:t>…….</w:t>
      </w:r>
      <w:r w:rsidRPr="00341FA8">
        <w:t>………..………………..</w:t>
      </w:r>
    </w:p>
    <w:p w:rsidR="004577B1" w:rsidRDefault="004577B1" w:rsidP="004577B1">
      <w:pPr>
        <w:pStyle w:val="ECErponse"/>
        <w:rPr>
          <w:rFonts w:eastAsia="Arial Unicode MS"/>
        </w:rPr>
      </w:pPr>
    </w:p>
    <w:p w:rsidR="004577B1" w:rsidRDefault="004577B1" w:rsidP="004577B1">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4577B1" w:rsidTr="00415D15">
        <w:trPr>
          <w:jc w:val="center"/>
        </w:trPr>
        <w:tc>
          <w:tcPr>
            <w:tcW w:w="1418" w:type="dxa"/>
            <w:tcBorders>
              <w:top w:val="single" w:sz="18" w:space="0" w:color="auto"/>
              <w:bottom w:val="single" w:sz="6" w:space="0" w:color="auto"/>
              <w:right w:val="nil"/>
            </w:tcBorders>
            <w:shd w:val="clear" w:color="auto" w:fill="D9D9D9"/>
            <w:vAlign w:val="center"/>
          </w:tcPr>
          <w:p w:rsidR="004577B1" w:rsidRDefault="004577B1" w:rsidP="00415D15">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4577B1" w:rsidRDefault="004577B1" w:rsidP="00415D15">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rsidR="004577B1" w:rsidRDefault="004577B1" w:rsidP="00415D15">
            <w:pPr>
              <w:jc w:val="center"/>
              <w:rPr>
                <w:bCs/>
                <w:color w:val="auto"/>
                <w:szCs w:val="22"/>
              </w:rPr>
            </w:pPr>
          </w:p>
        </w:tc>
      </w:tr>
      <w:tr w:rsidR="004577B1" w:rsidTr="00415D15">
        <w:trPr>
          <w:jc w:val="center"/>
        </w:trPr>
        <w:tc>
          <w:tcPr>
            <w:tcW w:w="1418" w:type="dxa"/>
            <w:tcBorders>
              <w:top w:val="single" w:sz="6" w:space="0" w:color="auto"/>
            </w:tcBorders>
            <w:vAlign w:val="center"/>
          </w:tcPr>
          <w:p w:rsidR="004577B1" w:rsidRPr="00592F79" w:rsidRDefault="004577B1" w:rsidP="00415D15">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rsidR="004577B1" w:rsidRPr="0009288D" w:rsidRDefault="004577B1" w:rsidP="00415D15">
            <w:pPr>
              <w:pStyle w:val="ECEappel"/>
              <w:framePr w:wrap="around"/>
            </w:pPr>
            <w:r w:rsidRPr="0009288D">
              <w:t xml:space="preserve">Appeler </w:t>
            </w:r>
            <w:r>
              <w:t>le professeur</w:t>
            </w:r>
            <w:r w:rsidRPr="0009288D">
              <w:t xml:space="preserve"> pour lui présenter les résultats expérimentaux</w:t>
            </w:r>
          </w:p>
          <w:p w:rsidR="004577B1" w:rsidRDefault="004577B1" w:rsidP="00415D15">
            <w:pPr>
              <w:pStyle w:val="ECEappel"/>
              <w:framePr w:wrap="around"/>
              <w:rPr>
                <w:bCs/>
                <w:szCs w:val="22"/>
              </w:rPr>
            </w:pPr>
            <w:r w:rsidRPr="0009288D">
              <w:t>ou en cas de difficulté</w:t>
            </w:r>
          </w:p>
        </w:tc>
        <w:tc>
          <w:tcPr>
            <w:tcW w:w="1418" w:type="dxa"/>
            <w:tcBorders>
              <w:top w:val="single" w:sz="6" w:space="0" w:color="auto"/>
            </w:tcBorders>
            <w:vAlign w:val="center"/>
          </w:tcPr>
          <w:p w:rsidR="004577B1" w:rsidRDefault="004577B1" w:rsidP="00415D15">
            <w:pPr>
              <w:jc w:val="center"/>
              <w:rPr>
                <w:bCs/>
                <w:color w:val="auto"/>
                <w:szCs w:val="22"/>
              </w:rPr>
            </w:pPr>
            <w:r w:rsidRPr="00592F79">
              <w:rPr>
                <w:bCs/>
                <w:color w:val="auto"/>
                <w:sz w:val="96"/>
                <w:szCs w:val="96"/>
              </w:rPr>
              <w:sym w:font="Wingdings" w:char="F049"/>
            </w:r>
          </w:p>
        </w:tc>
      </w:tr>
    </w:tbl>
    <w:p w:rsidR="004577B1" w:rsidRDefault="004577B1" w:rsidP="004577B1">
      <w:pPr>
        <w:pStyle w:val="ECEcorps"/>
      </w:pPr>
    </w:p>
    <w:p w:rsidR="004577B1" w:rsidRDefault="004577B1" w:rsidP="004577B1">
      <w:pPr>
        <w:pStyle w:val="ECEcorps"/>
      </w:pPr>
    </w:p>
    <w:p w:rsidR="004577B1" w:rsidRPr="003C13F9" w:rsidRDefault="004577B1" w:rsidP="004577B1">
      <w:pPr>
        <w:pStyle w:val="ECEpartie"/>
      </w:pPr>
      <w:bookmarkStart w:id="12" w:name="_Toc482638816"/>
      <w:bookmarkStart w:id="13" w:name="_Toc31702513"/>
      <w:r>
        <w:t>Validité des deux affirmations</w:t>
      </w:r>
      <w:r w:rsidRPr="003C13F9">
        <w:t xml:space="preserve"> </w:t>
      </w:r>
      <w:r w:rsidRPr="001C19B7">
        <w:rPr>
          <w:b w:val="0"/>
        </w:rPr>
        <w:t>(</w:t>
      </w:r>
      <w:r w:rsidRPr="0039367C">
        <w:rPr>
          <w:b w:val="0"/>
        </w:rPr>
        <w:t>10 minutes conseillées</w:t>
      </w:r>
      <w:r w:rsidRPr="003C13F9">
        <w:t>)</w:t>
      </w:r>
      <w:bookmarkEnd w:id="12"/>
      <w:bookmarkEnd w:id="13"/>
    </w:p>
    <w:p w:rsidR="004577B1" w:rsidRDefault="004577B1" w:rsidP="004577B1">
      <w:pPr>
        <w:pStyle w:val="ECEcorps"/>
        <w:rPr>
          <w:rFonts w:eastAsia="Arial Unicode MS"/>
        </w:rPr>
      </w:pPr>
    </w:p>
    <w:p w:rsidR="004577B1" w:rsidRDefault="004577B1" w:rsidP="004577B1">
      <w:pPr>
        <w:pStyle w:val="ECEcorps"/>
      </w:pPr>
      <w:r>
        <w:t>Conclure sur la validité des deux affirmations.</w:t>
      </w: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t>………………………………………………………………………………………………………………………………………</w:t>
      </w:r>
    </w:p>
    <w:p w:rsidR="00C1046D" w:rsidRDefault="00C1046D" w:rsidP="00C1046D">
      <w:pPr>
        <w:pStyle w:val="ECErponse"/>
      </w:pPr>
      <w:r w:rsidRPr="00341FA8">
        <w:t>…………………………………………………………………………………………………</w:t>
      </w:r>
      <w:r>
        <w:t>..</w:t>
      </w:r>
      <w:r w:rsidRPr="00341FA8">
        <w:t>…</w:t>
      </w:r>
      <w:r>
        <w:t>…….</w:t>
      </w:r>
      <w:r w:rsidRPr="00341FA8">
        <w:t>………..………………..</w:t>
      </w:r>
    </w:p>
    <w:p w:rsidR="00C1046D" w:rsidRPr="00341FA8" w:rsidRDefault="00C1046D" w:rsidP="00C1046D">
      <w:pPr>
        <w:pStyle w:val="ECErponse"/>
      </w:pPr>
      <w:r>
        <w:t>………………………………………………………………………………………………………………………………………</w:t>
      </w:r>
    </w:p>
    <w:p w:rsidR="004577B1" w:rsidRDefault="004577B1" w:rsidP="004577B1">
      <w:pPr>
        <w:pStyle w:val="ECEcorps"/>
      </w:pPr>
    </w:p>
    <w:p w:rsidR="004577B1" w:rsidRDefault="004577B1" w:rsidP="004577B1">
      <w:pPr>
        <w:pStyle w:val="ECEcorps"/>
      </w:pPr>
      <w:r>
        <w:t>Citer deux sources d’erreur liées à la mesure des durées.</w:t>
      </w:r>
    </w:p>
    <w:p w:rsidR="004577B1" w:rsidRDefault="004577B1" w:rsidP="004577B1">
      <w:pPr>
        <w:pStyle w:val="ECEcorps"/>
      </w:pPr>
    </w:p>
    <w:p w:rsidR="004577B1" w:rsidRPr="00341FA8"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rsidRPr="00341FA8">
        <w:t>…………………………………………………………………………………………………</w:t>
      </w:r>
      <w:r>
        <w:t>..</w:t>
      </w:r>
      <w:r w:rsidRPr="00341FA8">
        <w:t>…</w:t>
      </w:r>
      <w:r>
        <w:t>…….</w:t>
      </w:r>
      <w:r w:rsidRPr="00341FA8">
        <w:t>………..………………..</w:t>
      </w:r>
    </w:p>
    <w:p w:rsidR="004577B1" w:rsidRDefault="004577B1" w:rsidP="004577B1">
      <w:pPr>
        <w:pStyle w:val="ECErponse"/>
      </w:pPr>
      <w:r w:rsidRPr="00341FA8">
        <w:t>…………………………………………………………………………………………………</w:t>
      </w:r>
      <w:r>
        <w:t>..</w:t>
      </w:r>
      <w:r w:rsidRPr="00341FA8">
        <w:t>…</w:t>
      </w:r>
      <w:r>
        <w:t>…….</w:t>
      </w:r>
      <w:r w:rsidRPr="00341FA8">
        <w:t>………..………………..</w:t>
      </w:r>
    </w:p>
    <w:p w:rsidR="004577B1" w:rsidRPr="00341FA8" w:rsidRDefault="004577B1" w:rsidP="004577B1">
      <w:pPr>
        <w:pStyle w:val="ECErponse"/>
      </w:pPr>
      <w:r>
        <w:t>………………………………………………………………………………………………………………………………………</w:t>
      </w:r>
    </w:p>
    <w:p w:rsidR="004577B1" w:rsidRDefault="004577B1" w:rsidP="004577B1">
      <w:pPr>
        <w:pStyle w:val="ECErponse"/>
      </w:pPr>
    </w:p>
    <w:p w:rsidR="004577B1" w:rsidRPr="001C19B7" w:rsidRDefault="004577B1" w:rsidP="004577B1">
      <w:pPr>
        <w:pStyle w:val="ECErponse"/>
      </w:pPr>
    </w:p>
    <w:p w:rsidR="00D9338B" w:rsidRPr="00337F03" w:rsidRDefault="004577B1" w:rsidP="00337F03">
      <w:pPr>
        <w:pStyle w:val="ECEcorps"/>
        <w:rPr>
          <w:b/>
        </w:rPr>
      </w:pPr>
      <w:r w:rsidRPr="00341FA8">
        <w:rPr>
          <w:b/>
        </w:rPr>
        <w:t>Défaire le montage et ranger la paillasse avant de quitter la salle.</w:t>
      </w:r>
      <w:bookmarkEnd w:id="2"/>
      <w:bookmarkEnd w:id="3"/>
      <w:bookmarkEnd w:id="4"/>
    </w:p>
    <w:sectPr w:rsidR="00D9338B" w:rsidRPr="00337F03" w:rsidSect="00680CBA">
      <w:headerReference w:type="default" r:id="rId10"/>
      <w:footerReference w:type="default" r:id="rId11"/>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317" w:rsidRDefault="00137317" w:rsidP="0008058B">
      <w:r>
        <w:separator/>
      </w:r>
    </w:p>
  </w:endnote>
  <w:endnote w:type="continuationSeparator" w:id="0">
    <w:p w:rsidR="00137317" w:rsidRDefault="00137317"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969" w:rsidRPr="00827238" w:rsidRDefault="00C60969" w:rsidP="00511500">
    <w:pPr>
      <w:pStyle w:val="ECEcorps"/>
      <w:jc w:val="right"/>
    </w:pPr>
    <w:r w:rsidRPr="00827238">
      <w:t xml:space="preserve">Page </w:t>
    </w:r>
    <w:r w:rsidR="009F053F" w:rsidRPr="00827238">
      <w:fldChar w:fldCharType="begin"/>
    </w:r>
    <w:r w:rsidRPr="00827238">
      <w:instrText xml:space="preserve"> PAGE </w:instrText>
    </w:r>
    <w:r w:rsidR="009F053F" w:rsidRPr="00827238">
      <w:fldChar w:fldCharType="separate"/>
    </w:r>
    <w:r w:rsidR="00C172A7">
      <w:rPr>
        <w:noProof/>
      </w:rPr>
      <w:t>5</w:t>
    </w:r>
    <w:r w:rsidR="009F053F" w:rsidRPr="00827238">
      <w:rPr>
        <w:noProof/>
      </w:rPr>
      <w:fldChar w:fldCharType="end"/>
    </w:r>
    <w:r w:rsidRPr="00827238">
      <w:t xml:space="preserve"> sur </w:t>
    </w:r>
    <w:r w:rsidR="009F053F">
      <w:fldChar w:fldCharType="begin"/>
    </w:r>
    <w:r w:rsidR="00710B74">
      <w:instrText xml:space="preserve"> NUMPAGES  </w:instrText>
    </w:r>
    <w:r w:rsidR="009F053F">
      <w:fldChar w:fldCharType="separate"/>
    </w:r>
    <w:r w:rsidR="00C172A7">
      <w:rPr>
        <w:noProof/>
      </w:rPr>
      <w:t>5</w:t>
    </w:r>
    <w:r w:rsidR="009F053F">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317" w:rsidRDefault="00137317" w:rsidP="0008058B">
      <w:r>
        <w:separator/>
      </w:r>
    </w:p>
  </w:footnote>
  <w:footnote w:type="continuationSeparator" w:id="0">
    <w:p w:rsidR="00137317" w:rsidRDefault="00137317"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7B1" w:rsidRDefault="00C60969" w:rsidP="004577B1">
    <w:pPr>
      <w:pStyle w:val="ECEcorps"/>
      <w:tabs>
        <w:tab w:val="center" w:pos="851"/>
        <w:tab w:val="center" w:pos="5103"/>
        <w:tab w:val="center" w:pos="9498"/>
      </w:tabs>
    </w:pPr>
    <w:r>
      <w:tab/>
      <w:t> </w:t>
    </w:r>
    <w:r>
      <w:tab/>
    </w:r>
    <w:r w:rsidR="004577B1">
      <w:rPr>
        <w:b/>
        <w:sz w:val="24"/>
        <w:szCs w:val="24"/>
      </w:rPr>
      <w:t xml:space="preserve">TRANSFORMATION </w:t>
    </w:r>
    <w:r w:rsidR="00C172A7">
      <w:rPr>
        <w:b/>
        <w:sz w:val="24"/>
        <w:szCs w:val="24"/>
      </w:rPr>
      <w:t>RAPIDE</w:t>
    </w:r>
    <w:r w:rsidR="004577B1">
      <w:tab/>
      <w:t>Session</w:t>
    </w:r>
  </w:p>
  <w:p w:rsidR="004577B1" w:rsidRDefault="004577B1" w:rsidP="004577B1">
    <w:pPr>
      <w:pStyle w:val="ECEcorps"/>
      <w:tabs>
        <w:tab w:val="center" w:pos="851"/>
        <w:tab w:val="center" w:pos="5103"/>
        <w:tab w:val="center" w:pos="9498"/>
      </w:tabs>
    </w:pPr>
    <w:r>
      <w:tab/>
    </w:r>
    <w:r>
      <w:tab/>
    </w:r>
    <w:r>
      <w:tab/>
      <w:t>2021</w:t>
    </w:r>
  </w:p>
  <w:p w:rsidR="00C60969" w:rsidRDefault="00C60969" w:rsidP="004577B1">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E157E20"/>
    <w:multiLevelType w:val="hybridMultilevel"/>
    <w:tmpl w:val="F1504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86E259B"/>
    <w:multiLevelType w:val="hybridMultilevel"/>
    <w:tmpl w:val="D4A8CA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5"/>
  </w:num>
  <w:num w:numId="2">
    <w:abstractNumId w:val="7"/>
  </w:num>
  <w:num w:numId="3">
    <w:abstractNumId w:val="4"/>
  </w:num>
  <w:num w:numId="4">
    <w:abstractNumId w:val="2"/>
  </w:num>
  <w:num w:numId="5">
    <w:abstractNumId w:val="2"/>
    <w:lvlOverride w:ilvl="0">
      <w:startOverride w:val="1"/>
    </w:lvlOverride>
  </w:num>
  <w:num w:numId="6">
    <w:abstractNumId w:val="2"/>
    <w:lvlOverride w:ilvl="0">
      <w:startOverride w:val="1"/>
    </w:lvlOverride>
  </w:num>
  <w:num w:numId="7">
    <w:abstractNumId w:val="7"/>
  </w:num>
  <w:num w:numId="8">
    <w:abstractNumId w:val="7"/>
  </w:num>
  <w:num w:numId="9">
    <w:abstractNumId w:val="6"/>
  </w:num>
  <w:num w:numId="10">
    <w:abstractNumId w:val="1"/>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060606"/>
    <w:rsid w:val="000007E9"/>
    <w:rsid w:val="00004673"/>
    <w:rsid w:val="00024878"/>
    <w:rsid w:val="0003345D"/>
    <w:rsid w:val="00036419"/>
    <w:rsid w:val="000452AF"/>
    <w:rsid w:val="0005057E"/>
    <w:rsid w:val="0005391B"/>
    <w:rsid w:val="00060606"/>
    <w:rsid w:val="000730EC"/>
    <w:rsid w:val="0008058B"/>
    <w:rsid w:val="0009288D"/>
    <w:rsid w:val="00094B9D"/>
    <w:rsid w:val="000A0EF6"/>
    <w:rsid w:val="000A35F6"/>
    <w:rsid w:val="000A3EEE"/>
    <w:rsid w:val="000A44CB"/>
    <w:rsid w:val="000A4DD1"/>
    <w:rsid w:val="000A7BEB"/>
    <w:rsid w:val="000A7E22"/>
    <w:rsid w:val="000C0C10"/>
    <w:rsid w:val="000D3D7B"/>
    <w:rsid w:val="000D4C7E"/>
    <w:rsid w:val="000E11E8"/>
    <w:rsid w:val="000E6CD3"/>
    <w:rsid w:val="000F09CE"/>
    <w:rsid w:val="000F2199"/>
    <w:rsid w:val="000F4F58"/>
    <w:rsid w:val="000F5562"/>
    <w:rsid w:val="00117BB9"/>
    <w:rsid w:val="001227DD"/>
    <w:rsid w:val="00127337"/>
    <w:rsid w:val="0013056C"/>
    <w:rsid w:val="00136091"/>
    <w:rsid w:val="00137317"/>
    <w:rsid w:val="00154171"/>
    <w:rsid w:val="00154704"/>
    <w:rsid w:val="00155F7C"/>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E7FB5"/>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97830"/>
    <w:rsid w:val="002B2244"/>
    <w:rsid w:val="002B44A4"/>
    <w:rsid w:val="002C3CC3"/>
    <w:rsid w:val="002E68C6"/>
    <w:rsid w:val="002E7086"/>
    <w:rsid w:val="0030020D"/>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6A24"/>
    <w:rsid w:val="00367552"/>
    <w:rsid w:val="0037570D"/>
    <w:rsid w:val="00380A67"/>
    <w:rsid w:val="003839E3"/>
    <w:rsid w:val="003869AD"/>
    <w:rsid w:val="00392182"/>
    <w:rsid w:val="0039367C"/>
    <w:rsid w:val="00397E4F"/>
    <w:rsid w:val="003A114B"/>
    <w:rsid w:val="003B15C1"/>
    <w:rsid w:val="003B41FF"/>
    <w:rsid w:val="003C0A55"/>
    <w:rsid w:val="003C13F9"/>
    <w:rsid w:val="003C6A7A"/>
    <w:rsid w:val="003D2DB2"/>
    <w:rsid w:val="003F5DFB"/>
    <w:rsid w:val="00400882"/>
    <w:rsid w:val="004143AF"/>
    <w:rsid w:val="004269AE"/>
    <w:rsid w:val="00430881"/>
    <w:rsid w:val="004314C1"/>
    <w:rsid w:val="004470BA"/>
    <w:rsid w:val="00452138"/>
    <w:rsid w:val="00455CA0"/>
    <w:rsid w:val="00457661"/>
    <w:rsid w:val="004577B1"/>
    <w:rsid w:val="0046515C"/>
    <w:rsid w:val="00476C4B"/>
    <w:rsid w:val="00484BB6"/>
    <w:rsid w:val="00486CC1"/>
    <w:rsid w:val="00490BE1"/>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39E2"/>
    <w:rsid w:val="004F58C7"/>
    <w:rsid w:val="004F7FE3"/>
    <w:rsid w:val="00501769"/>
    <w:rsid w:val="00511500"/>
    <w:rsid w:val="00514057"/>
    <w:rsid w:val="0051466E"/>
    <w:rsid w:val="00514F40"/>
    <w:rsid w:val="0052797B"/>
    <w:rsid w:val="00527A98"/>
    <w:rsid w:val="00531889"/>
    <w:rsid w:val="0053548C"/>
    <w:rsid w:val="00535F25"/>
    <w:rsid w:val="0053639F"/>
    <w:rsid w:val="005367B5"/>
    <w:rsid w:val="005415CA"/>
    <w:rsid w:val="00545715"/>
    <w:rsid w:val="00546346"/>
    <w:rsid w:val="00555314"/>
    <w:rsid w:val="00572123"/>
    <w:rsid w:val="00574D92"/>
    <w:rsid w:val="005827DD"/>
    <w:rsid w:val="00593DD4"/>
    <w:rsid w:val="005A3ADA"/>
    <w:rsid w:val="005A635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C3642"/>
    <w:rsid w:val="006E4A76"/>
    <w:rsid w:val="006E61FC"/>
    <w:rsid w:val="006F3571"/>
    <w:rsid w:val="00700B7B"/>
    <w:rsid w:val="00703EF9"/>
    <w:rsid w:val="00710B74"/>
    <w:rsid w:val="007146B9"/>
    <w:rsid w:val="007171FB"/>
    <w:rsid w:val="007248BF"/>
    <w:rsid w:val="00724A84"/>
    <w:rsid w:val="00736B78"/>
    <w:rsid w:val="00741025"/>
    <w:rsid w:val="007479C4"/>
    <w:rsid w:val="00750D77"/>
    <w:rsid w:val="00751CCC"/>
    <w:rsid w:val="00752C74"/>
    <w:rsid w:val="00762F0F"/>
    <w:rsid w:val="00777495"/>
    <w:rsid w:val="00777A5A"/>
    <w:rsid w:val="00791883"/>
    <w:rsid w:val="007955D1"/>
    <w:rsid w:val="00795BD5"/>
    <w:rsid w:val="007A2EEC"/>
    <w:rsid w:val="007B26EE"/>
    <w:rsid w:val="007C2791"/>
    <w:rsid w:val="007D2CCF"/>
    <w:rsid w:val="007D359B"/>
    <w:rsid w:val="007E5DC4"/>
    <w:rsid w:val="007E7114"/>
    <w:rsid w:val="007F4752"/>
    <w:rsid w:val="007F4B1B"/>
    <w:rsid w:val="008034C0"/>
    <w:rsid w:val="00804D53"/>
    <w:rsid w:val="0080589A"/>
    <w:rsid w:val="0081247E"/>
    <w:rsid w:val="00814D65"/>
    <w:rsid w:val="008212D5"/>
    <w:rsid w:val="00827238"/>
    <w:rsid w:val="00845CFB"/>
    <w:rsid w:val="00847E64"/>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506E7"/>
    <w:rsid w:val="00953B67"/>
    <w:rsid w:val="00955A08"/>
    <w:rsid w:val="00956745"/>
    <w:rsid w:val="00961955"/>
    <w:rsid w:val="00965FA8"/>
    <w:rsid w:val="00975D81"/>
    <w:rsid w:val="00977D3F"/>
    <w:rsid w:val="009850FD"/>
    <w:rsid w:val="009903B6"/>
    <w:rsid w:val="009A5591"/>
    <w:rsid w:val="009B3241"/>
    <w:rsid w:val="009C268C"/>
    <w:rsid w:val="009D5DFA"/>
    <w:rsid w:val="009E0132"/>
    <w:rsid w:val="009E02D9"/>
    <w:rsid w:val="009E173E"/>
    <w:rsid w:val="009E1FCF"/>
    <w:rsid w:val="009F053F"/>
    <w:rsid w:val="009F3076"/>
    <w:rsid w:val="009F43E0"/>
    <w:rsid w:val="00A01302"/>
    <w:rsid w:val="00A027BC"/>
    <w:rsid w:val="00A05EB9"/>
    <w:rsid w:val="00A07EA8"/>
    <w:rsid w:val="00A12834"/>
    <w:rsid w:val="00A16872"/>
    <w:rsid w:val="00A260A0"/>
    <w:rsid w:val="00A27074"/>
    <w:rsid w:val="00A35262"/>
    <w:rsid w:val="00A37761"/>
    <w:rsid w:val="00A4334A"/>
    <w:rsid w:val="00A436E8"/>
    <w:rsid w:val="00A446AD"/>
    <w:rsid w:val="00A52B59"/>
    <w:rsid w:val="00A5619C"/>
    <w:rsid w:val="00A60B25"/>
    <w:rsid w:val="00A611F0"/>
    <w:rsid w:val="00A649FE"/>
    <w:rsid w:val="00A960AB"/>
    <w:rsid w:val="00A96E30"/>
    <w:rsid w:val="00AB1C2D"/>
    <w:rsid w:val="00AC1F4D"/>
    <w:rsid w:val="00AC48FD"/>
    <w:rsid w:val="00AD1605"/>
    <w:rsid w:val="00AE1C5F"/>
    <w:rsid w:val="00AF12DB"/>
    <w:rsid w:val="00B109D5"/>
    <w:rsid w:val="00B135A8"/>
    <w:rsid w:val="00B1701C"/>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953C9"/>
    <w:rsid w:val="00BA7028"/>
    <w:rsid w:val="00BB5D1A"/>
    <w:rsid w:val="00BD2046"/>
    <w:rsid w:val="00BE2432"/>
    <w:rsid w:val="00BF194C"/>
    <w:rsid w:val="00BF45AB"/>
    <w:rsid w:val="00BF661D"/>
    <w:rsid w:val="00C03A82"/>
    <w:rsid w:val="00C06213"/>
    <w:rsid w:val="00C1046D"/>
    <w:rsid w:val="00C172A7"/>
    <w:rsid w:val="00C17467"/>
    <w:rsid w:val="00C2065A"/>
    <w:rsid w:val="00C22A4C"/>
    <w:rsid w:val="00C23E7C"/>
    <w:rsid w:val="00C24FEE"/>
    <w:rsid w:val="00C3270A"/>
    <w:rsid w:val="00C41B19"/>
    <w:rsid w:val="00C41EB2"/>
    <w:rsid w:val="00C467EB"/>
    <w:rsid w:val="00C550C6"/>
    <w:rsid w:val="00C60133"/>
    <w:rsid w:val="00C60969"/>
    <w:rsid w:val="00C60BE5"/>
    <w:rsid w:val="00C623E7"/>
    <w:rsid w:val="00C74BFD"/>
    <w:rsid w:val="00CA1A4D"/>
    <w:rsid w:val="00CC57B9"/>
    <w:rsid w:val="00CC695B"/>
    <w:rsid w:val="00CD16E8"/>
    <w:rsid w:val="00CD1F8A"/>
    <w:rsid w:val="00CD300B"/>
    <w:rsid w:val="00CE4EF5"/>
    <w:rsid w:val="00CE6AA4"/>
    <w:rsid w:val="00D0324F"/>
    <w:rsid w:val="00D073A6"/>
    <w:rsid w:val="00D20F73"/>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E7D74"/>
    <w:rsid w:val="00DF3178"/>
    <w:rsid w:val="00DF5D61"/>
    <w:rsid w:val="00E01154"/>
    <w:rsid w:val="00E137F8"/>
    <w:rsid w:val="00E14BA5"/>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31C5B"/>
    <w:rsid w:val="00F35C1A"/>
    <w:rsid w:val="00F371EF"/>
    <w:rsid w:val="00F60C94"/>
    <w:rsid w:val="00F61869"/>
    <w:rsid w:val="00F65642"/>
    <w:rsid w:val="00F66787"/>
    <w:rsid w:val="00F879D2"/>
    <w:rsid w:val="00FB14E2"/>
    <w:rsid w:val="00FB25E2"/>
    <w:rsid w:val="00FB2CA9"/>
    <w:rsid w:val="00FE4C5A"/>
    <w:rsid w:val="00FE6107"/>
    <w:rsid w:val="00FE6ED7"/>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rules v:ext="edit">
        <o:r id="V:Rule2" type="connector" idref="#AutoShape 2"/>
      </o:rules>
    </o:shapelayout>
  </w:shapeDefaults>
  <w:decimalSymbol w:val=","/>
  <w:listSeparator w:val=";"/>
  <w14:docId w14:val="4797BC3C"/>
  <w15:docId w15:val="{A665C006-48B5-4C03-8FC6-5C0F1CBE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Lienhypertexte">
    <w:name w:val="Hyperlink"/>
    <w:basedOn w:val="Policepardfaut"/>
    <w:uiPriority w:val="99"/>
    <w:unhideWhenUsed/>
    <w:rsid w:val="004577B1"/>
    <w:rPr>
      <w:color w:val="0000FF" w:themeColor="hyperlink"/>
      <w:u w:val="single"/>
    </w:rPr>
  </w:style>
  <w:style w:type="character" w:customStyle="1" w:styleId="UnresolvedMention">
    <w:name w:val="Unresolved Mention"/>
    <w:basedOn w:val="Policepardfaut"/>
    <w:uiPriority w:val="99"/>
    <w:semiHidden/>
    <w:unhideWhenUsed/>
    <w:rsid w:val="00457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AF9D7-FD72-41C0-BFAD-67502A4C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62</TotalTime>
  <Pages>5</Pages>
  <Words>1091</Words>
  <Characters>6002</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6</cp:revision>
  <cp:lastPrinted>2020-05-22T07:46:00Z</cp:lastPrinted>
  <dcterms:created xsi:type="dcterms:W3CDTF">2020-05-21T17:28:00Z</dcterms:created>
  <dcterms:modified xsi:type="dcterms:W3CDTF">2020-12-01T14:00:00Z</dcterms:modified>
</cp:coreProperties>
</file>