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1C5A5E" w14:textId="77777777" w:rsidR="00CA452A" w:rsidRPr="0090288A" w:rsidRDefault="00CA452A" w:rsidP="00F7689A">
      <w:pPr>
        <w:ind w:left="5664" w:firstLine="708"/>
        <w:jc w:val="right"/>
        <w:rPr>
          <w:rFonts w:ascii="Arial" w:hAnsi="Arial" w:cs="Arial"/>
          <w:color w:val="000000"/>
          <w:sz w:val="24"/>
          <w:szCs w:val="24"/>
        </w:rPr>
      </w:pPr>
      <w:r w:rsidRPr="0090288A">
        <w:rPr>
          <w:rFonts w:ascii="Arial" w:hAnsi="Arial" w:cs="Arial"/>
          <w:color w:val="000000"/>
          <w:sz w:val="24"/>
          <w:szCs w:val="24"/>
        </w:rPr>
        <w:t xml:space="preserve">Fiche sujet </w:t>
      </w:r>
      <w:r w:rsidR="00B178D4" w:rsidRPr="0090288A">
        <w:rPr>
          <w:rFonts w:ascii="Arial" w:hAnsi="Arial" w:cs="Arial"/>
          <w:color w:val="000000"/>
          <w:sz w:val="24"/>
          <w:szCs w:val="24"/>
        </w:rPr>
        <w:t>–</w:t>
      </w:r>
      <w:r w:rsidRPr="0090288A">
        <w:rPr>
          <w:rFonts w:ascii="Arial" w:hAnsi="Arial" w:cs="Arial"/>
          <w:color w:val="000000"/>
          <w:sz w:val="24"/>
          <w:szCs w:val="24"/>
        </w:rPr>
        <w:t xml:space="preserve"> candidat</w:t>
      </w:r>
      <w:r w:rsidR="00415B19" w:rsidRPr="0090288A">
        <w:rPr>
          <w:rFonts w:ascii="Arial" w:hAnsi="Arial" w:cs="Arial"/>
          <w:color w:val="000000"/>
          <w:sz w:val="24"/>
          <w:szCs w:val="24"/>
        </w:rPr>
        <w:t xml:space="preserve"> </w:t>
      </w:r>
    </w:p>
    <w:tbl>
      <w:tblPr>
        <w:tblW w:w="15427" w:type="dxa"/>
        <w:tblInd w:w="-5" w:type="dxa"/>
        <w:tblLayout w:type="fixed"/>
        <w:tblLook w:val="0000" w:firstRow="0" w:lastRow="0" w:firstColumn="0" w:lastColumn="0" w:noHBand="0" w:noVBand="0"/>
      </w:tblPr>
      <w:tblGrid>
        <w:gridCol w:w="7713"/>
        <w:gridCol w:w="1218"/>
        <w:gridCol w:w="6496"/>
      </w:tblGrid>
      <w:tr w:rsidR="00CA452A" w:rsidRPr="00961DA9" w14:paraId="26FDEA07" w14:textId="77777777" w:rsidTr="00E24DE4">
        <w:trPr>
          <w:trHeight w:val="307"/>
        </w:trPr>
        <w:tc>
          <w:tcPr>
            <w:tcW w:w="1542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44C3CF8B" w14:textId="77777777" w:rsidR="00CA452A" w:rsidRPr="00961DA9" w:rsidRDefault="00CA452A" w:rsidP="00F7689A">
            <w:pPr>
              <w:snapToGrid w:val="0"/>
              <w:spacing w:before="120" w:after="120"/>
              <w:rPr>
                <w:rFonts w:ascii="Arial" w:hAnsi="Arial" w:cs="Arial"/>
                <w:b/>
                <w:bCs/>
                <w:sz w:val="24"/>
                <w:szCs w:val="24"/>
              </w:rPr>
            </w:pPr>
            <w:r w:rsidRPr="00961DA9">
              <w:rPr>
                <w:rFonts w:ascii="Arial" w:hAnsi="Arial" w:cs="Arial"/>
                <w:b/>
                <w:bCs/>
                <w:sz w:val="24"/>
                <w:szCs w:val="24"/>
              </w:rPr>
              <w:t>Mise en situation et recherche à mener</w:t>
            </w:r>
          </w:p>
        </w:tc>
      </w:tr>
      <w:tr w:rsidR="00CA452A" w:rsidRPr="00961DA9" w14:paraId="31A429E0" w14:textId="77777777" w:rsidTr="00E24DE4">
        <w:tc>
          <w:tcPr>
            <w:tcW w:w="15427" w:type="dxa"/>
            <w:gridSpan w:val="3"/>
            <w:tcBorders>
              <w:top w:val="single" w:sz="4" w:space="0" w:color="000000"/>
              <w:left w:val="single" w:sz="4" w:space="0" w:color="000000"/>
              <w:bottom w:val="single" w:sz="4" w:space="0" w:color="000000"/>
              <w:right w:val="single" w:sz="4" w:space="0" w:color="000000"/>
            </w:tcBorders>
            <w:shd w:val="clear" w:color="auto" w:fill="auto"/>
          </w:tcPr>
          <w:p w14:paraId="1FB7E1C6" w14:textId="2569B0D0" w:rsidR="00500D22" w:rsidRPr="001B456A" w:rsidRDefault="001B456A" w:rsidP="00F7689A">
            <w:pPr>
              <w:shd w:val="clear" w:color="auto" w:fill="FFFFFF"/>
              <w:spacing w:before="120"/>
              <w:jc w:val="both"/>
              <w:rPr>
                <w:rFonts w:ascii="Arial" w:hAnsi="Arial" w:cs="Arial"/>
                <w:bCs/>
                <w:sz w:val="24"/>
              </w:rPr>
            </w:pPr>
            <w:r>
              <w:rPr>
                <w:rFonts w:ascii="Arial" w:hAnsi="Arial" w:cs="Arial"/>
                <w:bCs/>
                <w:sz w:val="24"/>
              </w:rPr>
              <w:t xml:space="preserve">Depuis plusieurs années, M. X présente une fatigue nerveuse, des troubles du sommeil mais aussi un visage gonflé et des accumulations de graisse au niveau </w:t>
            </w:r>
            <w:r w:rsidR="00BB0962">
              <w:rPr>
                <w:rFonts w:ascii="Arial" w:hAnsi="Arial" w:cs="Arial"/>
                <w:bCs/>
                <w:sz w:val="24"/>
              </w:rPr>
              <w:t xml:space="preserve">du </w:t>
            </w:r>
            <w:r>
              <w:rPr>
                <w:rFonts w:ascii="Arial" w:hAnsi="Arial" w:cs="Arial"/>
                <w:bCs/>
                <w:sz w:val="24"/>
              </w:rPr>
              <w:t xml:space="preserve">cou et du haut du dos. Son médecin suppose alors qu’il est atteint du syndrome de Cushing. </w:t>
            </w:r>
          </w:p>
          <w:p w14:paraId="2798F2B7" w14:textId="5D1733A1" w:rsidR="008554B8" w:rsidRPr="00440572" w:rsidRDefault="008554B8" w:rsidP="00F7689A">
            <w:pPr>
              <w:shd w:val="clear" w:color="auto" w:fill="FFFFFF"/>
              <w:spacing w:before="120" w:after="120"/>
              <w:jc w:val="left"/>
              <w:rPr>
                <w:rFonts w:ascii="Arial" w:hAnsi="Arial" w:cs="Arial"/>
                <w:b/>
                <w:sz w:val="24"/>
              </w:rPr>
            </w:pPr>
            <w:r>
              <w:rPr>
                <w:rFonts w:ascii="Arial" w:hAnsi="Arial" w:cs="Arial"/>
                <w:b/>
                <w:sz w:val="24"/>
              </w:rPr>
              <w:t xml:space="preserve">On cherche à </w:t>
            </w:r>
            <w:r w:rsidR="001B456A">
              <w:rPr>
                <w:rFonts w:ascii="Arial" w:hAnsi="Arial" w:cs="Arial"/>
                <w:b/>
                <w:sz w:val="24"/>
              </w:rPr>
              <w:t>argumenter</w:t>
            </w:r>
            <w:r w:rsidR="00B14F1A">
              <w:rPr>
                <w:rFonts w:ascii="Arial" w:hAnsi="Arial" w:cs="Arial"/>
                <w:b/>
                <w:sz w:val="24"/>
              </w:rPr>
              <w:t xml:space="preserve">, par un test ELISA, </w:t>
            </w:r>
            <w:r w:rsidR="001B456A">
              <w:rPr>
                <w:rFonts w:ascii="Arial" w:hAnsi="Arial" w:cs="Arial"/>
                <w:b/>
                <w:sz w:val="24"/>
              </w:rPr>
              <w:t xml:space="preserve">que M. X est atteint du syndrome de Cushing. </w:t>
            </w:r>
          </w:p>
        </w:tc>
      </w:tr>
      <w:tr w:rsidR="00CA452A" w:rsidRPr="00961DA9" w14:paraId="22F174A9" w14:textId="77777777" w:rsidTr="00E24DE4">
        <w:trPr>
          <w:trHeight w:val="164"/>
        </w:trPr>
        <w:tc>
          <w:tcPr>
            <w:tcW w:w="15427" w:type="dxa"/>
            <w:gridSpan w:val="3"/>
            <w:tcBorders>
              <w:top w:val="single" w:sz="4" w:space="0" w:color="000000"/>
              <w:left w:val="single" w:sz="4" w:space="0" w:color="000000"/>
              <w:bottom w:val="single" w:sz="4" w:space="0" w:color="000000"/>
              <w:right w:val="single" w:sz="4" w:space="0" w:color="000000"/>
            </w:tcBorders>
            <w:shd w:val="clear" w:color="auto" w:fill="D9D9D9"/>
            <w:vAlign w:val="center"/>
          </w:tcPr>
          <w:p w14:paraId="01E75696" w14:textId="77777777" w:rsidR="00CA452A" w:rsidRPr="00961DA9" w:rsidRDefault="00CA452A" w:rsidP="00F7689A">
            <w:pPr>
              <w:snapToGrid w:val="0"/>
              <w:spacing w:before="120" w:after="120"/>
              <w:rPr>
                <w:rFonts w:ascii="Arial" w:hAnsi="Arial" w:cs="Arial"/>
                <w:b/>
                <w:bCs/>
                <w:sz w:val="24"/>
                <w:szCs w:val="24"/>
              </w:rPr>
            </w:pPr>
            <w:r w:rsidRPr="00961DA9">
              <w:rPr>
                <w:rFonts w:ascii="Arial" w:hAnsi="Arial" w:cs="Arial"/>
                <w:b/>
                <w:bCs/>
                <w:sz w:val="24"/>
                <w:szCs w:val="24"/>
              </w:rPr>
              <w:t>Ressources</w:t>
            </w:r>
          </w:p>
        </w:tc>
      </w:tr>
      <w:tr w:rsidR="00E24DE4" w:rsidRPr="00961DA9" w14:paraId="2793630E" w14:textId="2C472977" w:rsidTr="00E24DE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1616"/>
        </w:trPr>
        <w:tc>
          <w:tcPr>
            <w:tcW w:w="7713" w:type="dxa"/>
            <w:tcBorders>
              <w:bottom w:val="single" w:sz="4" w:space="0" w:color="auto"/>
            </w:tcBorders>
          </w:tcPr>
          <w:p w14:paraId="14CA34D6" w14:textId="0B933F0E" w:rsidR="00E24DE4" w:rsidRPr="00F7689A" w:rsidRDefault="00F7689A" w:rsidP="00F7689A">
            <w:pPr>
              <w:spacing w:before="120" w:after="120"/>
              <w:jc w:val="both"/>
              <w:rPr>
                <w:rFonts w:ascii="Arial" w:hAnsi="Arial" w:cs="Arial"/>
                <w:sz w:val="24"/>
                <w:szCs w:val="24"/>
                <w:u w:val="single"/>
              </w:rPr>
            </w:pPr>
            <w:r w:rsidRPr="00F7689A">
              <w:rPr>
                <w:rFonts w:ascii="Arial" w:hAnsi="Arial" w:cs="Arial"/>
                <w:b/>
                <w:bCs/>
                <w:sz w:val="24"/>
                <w:szCs w:val="24"/>
                <w:u w:val="single"/>
              </w:rPr>
              <w:t>Q</w:t>
            </w:r>
            <w:r w:rsidR="00E24DE4" w:rsidRPr="00F7689A">
              <w:rPr>
                <w:rFonts w:ascii="Arial" w:hAnsi="Arial" w:cs="Arial"/>
                <w:b/>
                <w:bCs/>
                <w:sz w:val="24"/>
                <w:szCs w:val="24"/>
                <w:u w:val="single"/>
              </w:rPr>
              <w:t xml:space="preserve">uelques </w:t>
            </w:r>
            <w:r w:rsidRPr="00F7689A">
              <w:rPr>
                <w:rFonts w:ascii="Arial" w:hAnsi="Arial" w:cs="Arial"/>
                <w:b/>
                <w:bCs/>
                <w:sz w:val="24"/>
                <w:szCs w:val="24"/>
                <w:u w:val="single"/>
              </w:rPr>
              <w:t>informations</w:t>
            </w:r>
            <w:r w:rsidR="00E24DE4" w:rsidRPr="00F7689A">
              <w:rPr>
                <w:rFonts w:ascii="Arial" w:hAnsi="Arial" w:cs="Arial"/>
                <w:b/>
                <w:bCs/>
                <w:sz w:val="24"/>
                <w:szCs w:val="24"/>
                <w:u w:val="single"/>
              </w:rPr>
              <w:t xml:space="preserve"> sur le syndrome de Cushing</w:t>
            </w:r>
            <w:r>
              <w:rPr>
                <w:rFonts w:ascii="Arial" w:hAnsi="Arial" w:cs="Arial"/>
                <w:b/>
                <w:bCs/>
                <w:sz w:val="24"/>
                <w:szCs w:val="24"/>
                <w:u w:val="single"/>
              </w:rPr>
              <w:t> :</w:t>
            </w:r>
          </w:p>
          <w:p w14:paraId="642982FF" w14:textId="55120E5D" w:rsidR="00E24DE4" w:rsidRPr="00E24DE4" w:rsidRDefault="00E24DE4" w:rsidP="00F7689A">
            <w:pPr>
              <w:pStyle w:val="Grillemoyenne1-Accent21"/>
              <w:spacing w:line="240" w:lineRule="auto"/>
              <w:ind w:left="0"/>
              <w:contextualSpacing w:val="0"/>
              <w:jc w:val="both"/>
              <w:rPr>
                <w:rFonts w:ascii="Arial" w:hAnsi="Arial" w:cs="Arial"/>
                <w:sz w:val="24"/>
                <w:szCs w:val="24"/>
              </w:rPr>
            </w:pPr>
            <w:r w:rsidRPr="001B456A">
              <w:rPr>
                <w:rFonts w:ascii="Arial" w:hAnsi="Arial" w:cs="Arial"/>
                <w:sz w:val="24"/>
                <w:szCs w:val="24"/>
              </w:rPr>
              <w:t xml:space="preserve">Le syndrome </w:t>
            </w:r>
            <w:r>
              <w:rPr>
                <w:rFonts w:ascii="Arial" w:hAnsi="Arial" w:cs="Arial"/>
                <w:sz w:val="24"/>
                <w:szCs w:val="24"/>
              </w:rPr>
              <w:t xml:space="preserve">de Cushing est une maladie liée à un déséquilibre hormonal. Il correspond à un excès de sécrétion de cortisol, hormone produite par les glandes corticosurrénales.  Cet excès de sécrétion de cortisol entraine des perturbations de l’axe </w:t>
            </w:r>
            <w:proofErr w:type="spellStart"/>
            <w:r>
              <w:rPr>
                <w:rFonts w:ascii="Arial" w:hAnsi="Arial" w:cs="Arial"/>
                <w:sz w:val="24"/>
                <w:szCs w:val="24"/>
              </w:rPr>
              <w:t>hypothalamo</w:t>
            </w:r>
            <w:proofErr w:type="spellEnd"/>
            <w:r>
              <w:rPr>
                <w:rFonts w:ascii="Arial" w:hAnsi="Arial" w:cs="Arial"/>
                <w:sz w:val="24"/>
                <w:szCs w:val="24"/>
              </w:rPr>
              <w:t>-</w:t>
            </w:r>
            <w:proofErr w:type="spellStart"/>
            <w:r>
              <w:rPr>
                <w:rFonts w:ascii="Arial" w:hAnsi="Arial" w:cs="Arial"/>
                <w:sz w:val="24"/>
                <w:szCs w:val="24"/>
              </w:rPr>
              <w:t>hypophyso</w:t>
            </w:r>
            <w:proofErr w:type="spellEnd"/>
            <w:r>
              <w:rPr>
                <w:rFonts w:ascii="Arial" w:hAnsi="Arial" w:cs="Arial"/>
                <w:sz w:val="24"/>
                <w:szCs w:val="24"/>
              </w:rPr>
              <w:t>-corticosurrénalien à l’origine de différents symptômes comme l’apparition de graisses au niveau du visage, du tronc, une hypertension artérielle, des troubles psychiques ou une immunodépression.</w:t>
            </w:r>
          </w:p>
        </w:tc>
        <w:tc>
          <w:tcPr>
            <w:tcW w:w="7714" w:type="dxa"/>
            <w:gridSpan w:val="2"/>
          </w:tcPr>
          <w:p w14:paraId="0B736899" w14:textId="13F19E50" w:rsidR="00E24DE4" w:rsidRPr="00F7689A" w:rsidRDefault="00F7689A" w:rsidP="00F7689A">
            <w:pPr>
              <w:pStyle w:val="Grillemoyenne1-Accent21"/>
              <w:spacing w:before="120" w:after="120" w:line="240" w:lineRule="auto"/>
              <w:ind w:left="0"/>
              <w:contextualSpacing w:val="0"/>
              <w:rPr>
                <w:rFonts w:ascii="Arial" w:hAnsi="Arial" w:cs="Arial"/>
                <w:b/>
                <w:sz w:val="20"/>
                <w:szCs w:val="20"/>
                <w:u w:val="single"/>
              </w:rPr>
            </w:pPr>
            <w:r w:rsidRPr="00F7689A">
              <w:rPr>
                <w:rFonts w:ascii="Arial" w:hAnsi="Arial" w:cs="Arial"/>
                <w:b/>
                <w:sz w:val="24"/>
                <w:szCs w:val="24"/>
                <w:u w:val="single"/>
              </w:rPr>
              <w:t>Valeurs normales de concentration en cortisol dans le sérum ou la salive :</w:t>
            </w:r>
          </w:p>
          <w:p w14:paraId="525CD030" w14:textId="77777777" w:rsidR="00F7689A" w:rsidRDefault="00F7689A" w:rsidP="00F7689A">
            <w:pPr>
              <w:pStyle w:val="Grillemoyenne1-Accent21"/>
              <w:spacing w:line="240" w:lineRule="auto"/>
              <w:ind w:left="0"/>
              <w:contextualSpacing w:val="0"/>
              <w:rPr>
                <w:rFonts w:ascii="Arial" w:hAnsi="Arial" w:cs="Arial"/>
                <w:sz w:val="20"/>
                <w:szCs w:val="20"/>
                <w:u w:val="single"/>
              </w:rPr>
            </w:pPr>
          </w:p>
          <w:tbl>
            <w:tblPr>
              <w:tblpPr w:leftFromText="141" w:rightFromText="141" w:vertAnchor="text" w:horzAnchor="margin" w:tblpXSpec="center" w:tblpY="-147"/>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79"/>
              <w:gridCol w:w="2037"/>
              <w:gridCol w:w="2037"/>
            </w:tblGrid>
            <w:tr w:rsidR="00E24DE4" w:rsidRPr="00F255EC" w14:paraId="21D923C1" w14:textId="77777777" w:rsidTr="00E24DE4">
              <w:tc>
                <w:tcPr>
                  <w:tcW w:w="2179" w:type="dxa"/>
                  <w:tcBorders>
                    <w:top w:val="nil"/>
                    <w:left w:val="nil"/>
                  </w:tcBorders>
                  <w:shd w:val="clear" w:color="auto" w:fill="auto"/>
                </w:tcPr>
                <w:p w14:paraId="65807006" w14:textId="77777777" w:rsidR="00E24DE4" w:rsidRPr="00F255EC" w:rsidRDefault="00E24DE4" w:rsidP="00F7689A">
                  <w:pPr>
                    <w:pStyle w:val="Grillemoyenne1-Accent21"/>
                    <w:spacing w:line="240" w:lineRule="auto"/>
                    <w:ind w:left="0"/>
                    <w:contextualSpacing w:val="0"/>
                    <w:jc w:val="both"/>
                    <w:rPr>
                      <w:rFonts w:ascii="Arial" w:hAnsi="Arial" w:cs="Arial"/>
                      <w:sz w:val="24"/>
                      <w:szCs w:val="24"/>
                    </w:rPr>
                  </w:pPr>
                </w:p>
              </w:tc>
              <w:tc>
                <w:tcPr>
                  <w:tcW w:w="2037" w:type="dxa"/>
                  <w:shd w:val="clear" w:color="auto" w:fill="auto"/>
                </w:tcPr>
                <w:p w14:paraId="0B568A19" w14:textId="77777777" w:rsidR="00E24DE4" w:rsidRPr="00F255EC" w:rsidRDefault="00E24DE4" w:rsidP="00F7689A">
                  <w:pPr>
                    <w:pStyle w:val="Grillemoyenne1-Accent21"/>
                    <w:spacing w:line="240" w:lineRule="auto"/>
                    <w:ind w:left="0"/>
                    <w:contextualSpacing w:val="0"/>
                    <w:jc w:val="both"/>
                    <w:rPr>
                      <w:rFonts w:ascii="Arial" w:hAnsi="Arial" w:cs="Arial"/>
                      <w:b/>
                      <w:bCs/>
                      <w:sz w:val="24"/>
                      <w:szCs w:val="24"/>
                    </w:rPr>
                  </w:pPr>
                  <w:r w:rsidRPr="00F255EC">
                    <w:rPr>
                      <w:rFonts w:ascii="Arial" w:hAnsi="Arial" w:cs="Arial"/>
                      <w:b/>
                      <w:bCs/>
                      <w:sz w:val="24"/>
                      <w:szCs w:val="24"/>
                    </w:rPr>
                    <w:t xml:space="preserve">Dans le sérum </w:t>
                  </w:r>
                </w:p>
              </w:tc>
              <w:tc>
                <w:tcPr>
                  <w:tcW w:w="2037" w:type="dxa"/>
                  <w:shd w:val="clear" w:color="auto" w:fill="auto"/>
                </w:tcPr>
                <w:p w14:paraId="11FC947C" w14:textId="77777777" w:rsidR="00E24DE4" w:rsidRPr="00F255EC" w:rsidRDefault="00E24DE4" w:rsidP="00F7689A">
                  <w:pPr>
                    <w:pStyle w:val="Grillemoyenne1-Accent21"/>
                    <w:spacing w:line="240" w:lineRule="auto"/>
                    <w:ind w:left="0"/>
                    <w:contextualSpacing w:val="0"/>
                    <w:jc w:val="both"/>
                    <w:rPr>
                      <w:rFonts w:ascii="Arial" w:hAnsi="Arial" w:cs="Arial"/>
                      <w:b/>
                      <w:bCs/>
                      <w:sz w:val="24"/>
                      <w:szCs w:val="24"/>
                    </w:rPr>
                  </w:pPr>
                  <w:r w:rsidRPr="00F255EC">
                    <w:rPr>
                      <w:rFonts w:ascii="Arial" w:hAnsi="Arial" w:cs="Arial"/>
                      <w:b/>
                      <w:bCs/>
                      <w:sz w:val="24"/>
                      <w:szCs w:val="24"/>
                    </w:rPr>
                    <w:t xml:space="preserve">Dans la salive </w:t>
                  </w:r>
                </w:p>
              </w:tc>
            </w:tr>
            <w:tr w:rsidR="00E24DE4" w:rsidRPr="00F255EC" w14:paraId="28F0D137" w14:textId="77777777" w:rsidTr="00E24DE4">
              <w:tc>
                <w:tcPr>
                  <w:tcW w:w="2179" w:type="dxa"/>
                  <w:shd w:val="clear" w:color="auto" w:fill="auto"/>
                </w:tcPr>
                <w:p w14:paraId="223D5A43" w14:textId="77777777" w:rsidR="00E24DE4" w:rsidRPr="00F255EC" w:rsidRDefault="00E24DE4" w:rsidP="00F7689A">
                  <w:pPr>
                    <w:pStyle w:val="Grillemoyenne1-Accent21"/>
                    <w:spacing w:line="240" w:lineRule="auto"/>
                    <w:ind w:left="0"/>
                    <w:contextualSpacing w:val="0"/>
                    <w:jc w:val="both"/>
                    <w:rPr>
                      <w:rFonts w:ascii="Arial" w:hAnsi="Arial" w:cs="Arial"/>
                      <w:b/>
                      <w:bCs/>
                      <w:sz w:val="24"/>
                      <w:szCs w:val="24"/>
                    </w:rPr>
                  </w:pPr>
                  <w:r w:rsidRPr="00F255EC">
                    <w:rPr>
                      <w:rFonts w:ascii="Arial" w:hAnsi="Arial" w:cs="Arial"/>
                      <w:b/>
                      <w:bCs/>
                      <w:sz w:val="24"/>
                      <w:szCs w:val="24"/>
                    </w:rPr>
                    <w:t>Concentration en cortisol, le matin (en µ</w:t>
                  </w:r>
                  <w:proofErr w:type="gramStart"/>
                  <w:r w:rsidRPr="00F255EC">
                    <w:rPr>
                      <w:rFonts w:ascii="Arial" w:hAnsi="Arial" w:cs="Arial"/>
                      <w:b/>
                      <w:bCs/>
                      <w:sz w:val="24"/>
                      <w:szCs w:val="24"/>
                    </w:rPr>
                    <w:t>g.dL</w:t>
                  </w:r>
                  <w:proofErr w:type="gramEnd"/>
                  <w:r w:rsidRPr="00F255EC">
                    <w:rPr>
                      <w:rFonts w:ascii="Arial" w:hAnsi="Arial" w:cs="Arial"/>
                      <w:b/>
                      <w:bCs/>
                      <w:sz w:val="24"/>
                      <w:szCs w:val="24"/>
                      <w:vertAlign w:val="superscript"/>
                    </w:rPr>
                    <w:t>-1</w:t>
                  </w:r>
                  <w:r w:rsidRPr="00F255EC">
                    <w:rPr>
                      <w:rFonts w:ascii="Arial" w:hAnsi="Arial" w:cs="Arial"/>
                      <w:b/>
                      <w:bCs/>
                      <w:sz w:val="24"/>
                      <w:szCs w:val="24"/>
                    </w:rPr>
                    <w:t>)</w:t>
                  </w:r>
                </w:p>
              </w:tc>
              <w:tc>
                <w:tcPr>
                  <w:tcW w:w="2037" w:type="dxa"/>
                  <w:shd w:val="clear" w:color="auto" w:fill="auto"/>
                </w:tcPr>
                <w:p w14:paraId="26BC8A31" w14:textId="77777777" w:rsidR="00E24DE4" w:rsidRPr="00F255EC" w:rsidRDefault="00E24DE4" w:rsidP="00F7689A">
                  <w:pPr>
                    <w:pStyle w:val="Grillemoyenne1-Accent21"/>
                    <w:spacing w:line="240" w:lineRule="auto"/>
                    <w:ind w:left="0"/>
                    <w:contextualSpacing w:val="0"/>
                    <w:jc w:val="center"/>
                    <w:rPr>
                      <w:rFonts w:ascii="Arial" w:hAnsi="Arial" w:cs="Arial"/>
                      <w:sz w:val="24"/>
                      <w:szCs w:val="24"/>
                    </w:rPr>
                  </w:pPr>
                </w:p>
                <w:p w14:paraId="2A0E4914" w14:textId="266B0363" w:rsidR="00E24DE4" w:rsidRPr="00F255EC" w:rsidRDefault="00E24DE4" w:rsidP="00F7689A">
                  <w:pPr>
                    <w:pStyle w:val="Grillemoyenne1-Accent21"/>
                    <w:spacing w:line="240" w:lineRule="auto"/>
                    <w:ind w:left="0"/>
                    <w:contextualSpacing w:val="0"/>
                    <w:jc w:val="center"/>
                    <w:rPr>
                      <w:rFonts w:ascii="Arial" w:hAnsi="Arial" w:cs="Arial"/>
                      <w:sz w:val="24"/>
                      <w:szCs w:val="24"/>
                    </w:rPr>
                  </w:pPr>
                  <w:r w:rsidRPr="00F255EC">
                    <w:rPr>
                      <w:rFonts w:ascii="Arial" w:hAnsi="Arial" w:cs="Arial"/>
                      <w:sz w:val="24"/>
                      <w:szCs w:val="24"/>
                    </w:rPr>
                    <w:t>5</w:t>
                  </w:r>
                  <w:r>
                    <w:rPr>
                      <w:rFonts w:ascii="Arial" w:hAnsi="Arial" w:cs="Arial"/>
                      <w:sz w:val="24"/>
                      <w:szCs w:val="24"/>
                    </w:rPr>
                    <w:t>,00</w:t>
                  </w:r>
                  <w:r w:rsidR="00DC50E5">
                    <w:rPr>
                      <w:rFonts w:ascii="Arial" w:hAnsi="Arial" w:cs="Arial"/>
                      <w:sz w:val="24"/>
                      <w:szCs w:val="24"/>
                    </w:rPr>
                    <w:t xml:space="preserve"> </w:t>
                  </w:r>
                  <w:r w:rsidRPr="00F255EC">
                    <w:rPr>
                      <w:rFonts w:ascii="Arial" w:hAnsi="Arial" w:cs="Arial"/>
                      <w:sz w:val="24"/>
                      <w:szCs w:val="24"/>
                    </w:rPr>
                    <w:t>-</w:t>
                  </w:r>
                  <w:r w:rsidR="00DC50E5">
                    <w:rPr>
                      <w:rFonts w:ascii="Arial" w:hAnsi="Arial" w:cs="Arial"/>
                      <w:sz w:val="24"/>
                      <w:szCs w:val="24"/>
                    </w:rPr>
                    <w:t xml:space="preserve"> </w:t>
                  </w:r>
                  <w:r w:rsidRPr="00F255EC">
                    <w:rPr>
                      <w:rFonts w:ascii="Arial" w:hAnsi="Arial" w:cs="Arial"/>
                      <w:sz w:val="24"/>
                      <w:szCs w:val="24"/>
                    </w:rPr>
                    <w:t>25</w:t>
                  </w:r>
                  <w:r>
                    <w:rPr>
                      <w:rFonts w:ascii="Arial" w:hAnsi="Arial" w:cs="Arial"/>
                      <w:sz w:val="24"/>
                      <w:szCs w:val="24"/>
                    </w:rPr>
                    <w:t>,00</w:t>
                  </w:r>
                </w:p>
              </w:tc>
              <w:tc>
                <w:tcPr>
                  <w:tcW w:w="2037" w:type="dxa"/>
                  <w:shd w:val="clear" w:color="auto" w:fill="auto"/>
                </w:tcPr>
                <w:p w14:paraId="01163E7D" w14:textId="77777777" w:rsidR="00E24DE4" w:rsidRPr="00F255EC" w:rsidRDefault="00E24DE4" w:rsidP="00F7689A">
                  <w:pPr>
                    <w:pStyle w:val="Grillemoyenne1-Accent21"/>
                    <w:spacing w:line="240" w:lineRule="auto"/>
                    <w:ind w:left="0"/>
                    <w:contextualSpacing w:val="0"/>
                    <w:jc w:val="center"/>
                    <w:rPr>
                      <w:rFonts w:ascii="Arial" w:hAnsi="Arial" w:cs="Arial"/>
                      <w:sz w:val="24"/>
                      <w:szCs w:val="24"/>
                    </w:rPr>
                  </w:pPr>
                </w:p>
                <w:p w14:paraId="4D67FA0E" w14:textId="782E817B" w:rsidR="00E24DE4" w:rsidRPr="00F255EC" w:rsidRDefault="00E24DE4" w:rsidP="00F7689A">
                  <w:pPr>
                    <w:pStyle w:val="Grillemoyenne1-Accent21"/>
                    <w:spacing w:line="240" w:lineRule="auto"/>
                    <w:ind w:left="0"/>
                    <w:contextualSpacing w:val="0"/>
                    <w:jc w:val="center"/>
                    <w:rPr>
                      <w:rFonts w:ascii="Arial" w:hAnsi="Arial" w:cs="Arial"/>
                      <w:sz w:val="24"/>
                      <w:szCs w:val="24"/>
                    </w:rPr>
                  </w:pPr>
                  <w:r w:rsidRPr="00F255EC">
                    <w:rPr>
                      <w:rFonts w:ascii="Arial" w:hAnsi="Arial" w:cs="Arial"/>
                      <w:sz w:val="24"/>
                      <w:szCs w:val="24"/>
                    </w:rPr>
                    <w:t>0</w:t>
                  </w:r>
                  <w:r>
                    <w:rPr>
                      <w:rFonts w:ascii="Arial" w:hAnsi="Arial" w:cs="Arial"/>
                      <w:sz w:val="24"/>
                      <w:szCs w:val="24"/>
                    </w:rPr>
                    <w:t>,</w:t>
                  </w:r>
                  <w:r w:rsidRPr="00F255EC">
                    <w:rPr>
                      <w:rFonts w:ascii="Arial" w:hAnsi="Arial" w:cs="Arial"/>
                      <w:sz w:val="24"/>
                      <w:szCs w:val="24"/>
                    </w:rPr>
                    <w:t>20</w:t>
                  </w:r>
                  <w:r w:rsidR="00DC50E5">
                    <w:rPr>
                      <w:rFonts w:ascii="Arial" w:hAnsi="Arial" w:cs="Arial"/>
                      <w:sz w:val="24"/>
                      <w:szCs w:val="24"/>
                    </w:rPr>
                    <w:t xml:space="preserve"> </w:t>
                  </w:r>
                  <w:r w:rsidRPr="00F255EC">
                    <w:rPr>
                      <w:rFonts w:ascii="Arial" w:hAnsi="Arial" w:cs="Arial"/>
                      <w:sz w:val="24"/>
                      <w:szCs w:val="24"/>
                    </w:rPr>
                    <w:t>-</w:t>
                  </w:r>
                  <w:r w:rsidR="00DC50E5">
                    <w:rPr>
                      <w:rFonts w:ascii="Arial" w:hAnsi="Arial" w:cs="Arial"/>
                      <w:sz w:val="24"/>
                      <w:szCs w:val="24"/>
                    </w:rPr>
                    <w:t xml:space="preserve"> </w:t>
                  </w:r>
                  <w:r w:rsidRPr="00F255EC">
                    <w:rPr>
                      <w:rFonts w:ascii="Arial" w:hAnsi="Arial" w:cs="Arial"/>
                      <w:sz w:val="24"/>
                      <w:szCs w:val="24"/>
                    </w:rPr>
                    <w:t>1</w:t>
                  </w:r>
                  <w:r>
                    <w:rPr>
                      <w:rFonts w:ascii="Arial" w:hAnsi="Arial" w:cs="Arial"/>
                      <w:sz w:val="24"/>
                      <w:szCs w:val="24"/>
                    </w:rPr>
                    <w:t>,</w:t>
                  </w:r>
                  <w:r w:rsidRPr="00F255EC">
                    <w:rPr>
                      <w:rFonts w:ascii="Arial" w:hAnsi="Arial" w:cs="Arial"/>
                      <w:sz w:val="24"/>
                      <w:szCs w:val="24"/>
                    </w:rPr>
                    <w:t>41</w:t>
                  </w:r>
                </w:p>
              </w:tc>
            </w:tr>
          </w:tbl>
          <w:p w14:paraId="410E84DC" w14:textId="2AE6B2B6" w:rsidR="00E24DE4" w:rsidRPr="00E24DE4" w:rsidRDefault="00E24DE4" w:rsidP="00F7689A">
            <w:pPr>
              <w:pStyle w:val="Grillemoyenne1-Accent21"/>
              <w:spacing w:line="240" w:lineRule="auto"/>
              <w:ind w:left="0"/>
              <w:contextualSpacing w:val="0"/>
              <w:jc w:val="center"/>
              <w:rPr>
                <w:rFonts w:ascii="Arial" w:hAnsi="Arial" w:cs="Arial"/>
                <w:sz w:val="20"/>
                <w:szCs w:val="20"/>
              </w:rPr>
            </w:pPr>
          </w:p>
        </w:tc>
      </w:tr>
      <w:tr w:rsidR="00E24DE4" w:rsidRPr="00961DA9" w14:paraId="72EDC982" w14:textId="77777777" w:rsidTr="00F7689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trHeight w:val="3885"/>
        </w:trPr>
        <w:tc>
          <w:tcPr>
            <w:tcW w:w="8931" w:type="dxa"/>
            <w:gridSpan w:val="2"/>
            <w:tcBorders>
              <w:right w:val="nil"/>
            </w:tcBorders>
          </w:tcPr>
          <w:p w14:paraId="138306E9" w14:textId="23DA5BB9" w:rsidR="00E24DE4" w:rsidRPr="00E24DE4" w:rsidRDefault="00E24DE4" w:rsidP="00F7689A">
            <w:pPr>
              <w:tabs>
                <w:tab w:val="left" w:pos="1522"/>
              </w:tabs>
              <w:spacing w:before="120" w:after="120"/>
              <w:jc w:val="both"/>
              <w:rPr>
                <w:rFonts w:ascii="Arial" w:hAnsi="Arial" w:cs="Arial"/>
                <w:b/>
                <w:bCs/>
                <w:sz w:val="24"/>
                <w:szCs w:val="24"/>
                <w:u w:val="single"/>
                <w:lang w:eastAsia="zh-CN"/>
              </w:rPr>
            </w:pPr>
            <w:r w:rsidRPr="00E24DE4">
              <w:rPr>
                <w:rFonts w:ascii="Arial" w:hAnsi="Arial" w:cs="Arial"/>
                <w:b/>
                <w:bCs/>
                <w:sz w:val="24"/>
                <w:szCs w:val="24"/>
                <w:u w:val="single"/>
                <w:lang w:eastAsia="zh-CN"/>
              </w:rPr>
              <w:t>Principe du test ELISA lors de la recherche d’un antigène</w:t>
            </w:r>
            <w:r>
              <w:rPr>
                <w:rFonts w:ascii="Arial" w:hAnsi="Arial" w:cs="Arial"/>
                <w:b/>
                <w:bCs/>
                <w:sz w:val="24"/>
                <w:szCs w:val="24"/>
                <w:u w:val="single"/>
                <w:lang w:eastAsia="zh-CN"/>
              </w:rPr>
              <w:t> :</w:t>
            </w:r>
          </w:p>
          <w:p w14:paraId="24ACC933" w14:textId="77777777" w:rsidR="00E24DE4" w:rsidRDefault="00E24DE4" w:rsidP="00F7689A">
            <w:pPr>
              <w:suppressAutoHyphens/>
              <w:jc w:val="both"/>
              <w:rPr>
                <w:rFonts w:ascii="Arial" w:eastAsia="Times New Roman" w:hAnsi="Arial" w:cs="Arial"/>
                <w:sz w:val="24"/>
                <w:szCs w:val="24"/>
              </w:rPr>
            </w:pPr>
            <w:r>
              <w:rPr>
                <w:rFonts w:ascii="Arial" w:eastAsia="Times New Roman" w:hAnsi="Arial" w:cs="Arial"/>
                <w:sz w:val="24"/>
                <w:szCs w:val="24"/>
              </w:rPr>
              <w:t>O</w:t>
            </w:r>
            <w:r w:rsidRPr="00654119">
              <w:rPr>
                <w:rFonts w:ascii="Arial" w:eastAsia="Times New Roman" w:hAnsi="Arial" w:cs="Arial"/>
                <w:sz w:val="24"/>
                <w:szCs w:val="24"/>
              </w:rPr>
              <w:t xml:space="preserve">n utilise des puits tapissés avec </w:t>
            </w:r>
            <w:r>
              <w:rPr>
                <w:rFonts w:ascii="Arial" w:eastAsia="Times New Roman" w:hAnsi="Arial" w:cs="Arial"/>
                <w:sz w:val="24"/>
                <w:szCs w:val="24"/>
              </w:rPr>
              <w:t xml:space="preserve">des </w:t>
            </w:r>
            <w:r w:rsidRPr="00654119">
              <w:rPr>
                <w:rFonts w:ascii="Arial" w:eastAsia="Times New Roman" w:hAnsi="Arial" w:cs="Arial"/>
                <w:sz w:val="24"/>
                <w:szCs w:val="24"/>
              </w:rPr>
              <w:t>anticorps dirigé</w:t>
            </w:r>
            <w:r>
              <w:rPr>
                <w:rFonts w:ascii="Arial" w:eastAsia="Times New Roman" w:hAnsi="Arial" w:cs="Arial"/>
                <w:sz w:val="24"/>
                <w:szCs w:val="24"/>
              </w:rPr>
              <w:t>s</w:t>
            </w:r>
            <w:r w:rsidRPr="00654119">
              <w:rPr>
                <w:rFonts w:ascii="Arial" w:eastAsia="Times New Roman" w:hAnsi="Arial" w:cs="Arial"/>
                <w:sz w:val="24"/>
                <w:szCs w:val="24"/>
              </w:rPr>
              <w:t xml:space="preserve"> contre </w:t>
            </w:r>
            <w:r>
              <w:rPr>
                <w:rFonts w:ascii="Arial" w:eastAsia="Times New Roman" w:hAnsi="Arial" w:cs="Arial"/>
                <w:sz w:val="24"/>
                <w:szCs w:val="24"/>
              </w:rPr>
              <w:t xml:space="preserve">un </w:t>
            </w:r>
            <w:r w:rsidRPr="00654119">
              <w:rPr>
                <w:rFonts w:ascii="Arial" w:eastAsia="Times New Roman" w:hAnsi="Arial" w:cs="Arial"/>
                <w:sz w:val="24"/>
                <w:szCs w:val="24"/>
              </w:rPr>
              <w:t>antigène recherché. La solution à tester est ensuite déposée dans un puits et si l’antigène recherché est présent, il va se fixer aux anticorps présents au fond du puits. On rajoute alors dans le puits une solution d’anticorps spécifique</w:t>
            </w:r>
            <w:r>
              <w:rPr>
                <w:rFonts w:ascii="Arial" w:eastAsia="Times New Roman" w:hAnsi="Arial" w:cs="Arial"/>
                <w:sz w:val="24"/>
                <w:szCs w:val="24"/>
              </w:rPr>
              <w:t>s</w:t>
            </w:r>
            <w:r w:rsidRPr="00654119">
              <w:rPr>
                <w:rFonts w:ascii="Arial" w:eastAsia="Times New Roman" w:hAnsi="Arial" w:cs="Arial"/>
                <w:sz w:val="24"/>
                <w:szCs w:val="24"/>
              </w:rPr>
              <w:t xml:space="preserve"> de l’antigène recherché couplé</w:t>
            </w:r>
            <w:r>
              <w:rPr>
                <w:rFonts w:ascii="Arial" w:eastAsia="Times New Roman" w:hAnsi="Arial" w:cs="Arial"/>
                <w:sz w:val="24"/>
                <w:szCs w:val="24"/>
              </w:rPr>
              <w:t>s</w:t>
            </w:r>
            <w:r w:rsidRPr="00654119">
              <w:rPr>
                <w:rFonts w:ascii="Arial" w:eastAsia="Times New Roman" w:hAnsi="Arial" w:cs="Arial"/>
                <w:sz w:val="24"/>
                <w:szCs w:val="24"/>
              </w:rPr>
              <w:t xml:space="preserve"> à une enzyme. Les puits sont alors rincés</w:t>
            </w:r>
            <w:r>
              <w:rPr>
                <w:rFonts w:ascii="Arial" w:eastAsia="Times New Roman" w:hAnsi="Arial" w:cs="Arial"/>
                <w:sz w:val="24"/>
                <w:szCs w:val="24"/>
              </w:rPr>
              <w:t>. A</w:t>
            </w:r>
            <w:r w:rsidRPr="00654119">
              <w:rPr>
                <w:rFonts w:ascii="Arial" w:eastAsia="Times New Roman" w:hAnsi="Arial" w:cs="Arial"/>
                <w:sz w:val="24"/>
                <w:szCs w:val="24"/>
              </w:rPr>
              <w:t>insi</w:t>
            </w:r>
            <w:r>
              <w:rPr>
                <w:rFonts w:ascii="Arial" w:eastAsia="Times New Roman" w:hAnsi="Arial" w:cs="Arial"/>
                <w:sz w:val="24"/>
                <w:szCs w:val="24"/>
              </w:rPr>
              <w:t>,</w:t>
            </w:r>
            <w:r w:rsidRPr="00654119">
              <w:rPr>
                <w:rFonts w:ascii="Arial" w:eastAsia="Times New Roman" w:hAnsi="Arial" w:cs="Arial"/>
                <w:sz w:val="24"/>
                <w:szCs w:val="24"/>
              </w:rPr>
              <w:t xml:space="preserve"> les anticorps non fixés sont éliminés. Lorsqu’on rajoute dans le puits le substrat de l’enzyme, il se forme un produit coloré. </w:t>
            </w:r>
          </w:p>
          <w:p w14:paraId="3D09C0B5" w14:textId="673D9310" w:rsidR="00E24DE4" w:rsidRPr="00F255EC" w:rsidRDefault="00E24DE4" w:rsidP="00F7689A">
            <w:pPr>
              <w:suppressAutoHyphens/>
              <w:spacing w:before="120"/>
              <w:jc w:val="both"/>
              <w:rPr>
                <w:rFonts w:ascii="Arial" w:hAnsi="Arial" w:cs="Arial"/>
                <w:sz w:val="24"/>
                <w:szCs w:val="24"/>
              </w:rPr>
            </w:pPr>
            <w:r w:rsidRPr="00654119">
              <w:rPr>
                <w:rFonts w:ascii="Arial" w:eastAsia="Times New Roman" w:hAnsi="Arial" w:cs="Arial"/>
                <w:sz w:val="24"/>
                <w:szCs w:val="24"/>
              </w:rPr>
              <w:t>P</w:t>
            </w:r>
            <w:r>
              <w:rPr>
                <w:rFonts w:ascii="Arial" w:eastAsia="Times New Roman" w:hAnsi="Arial" w:cs="Arial"/>
                <w:sz w:val="24"/>
                <w:szCs w:val="24"/>
              </w:rPr>
              <w:t>ar conséquent, p</w:t>
            </w:r>
            <w:r w:rsidRPr="00654119">
              <w:rPr>
                <w:rFonts w:ascii="Arial" w:eastAsia="Times New Roman" w:hAnsi="Arial" w:cs="Arial"/>
                <w:sz w:val="24"/>
                <w:szCs w:val="24"/>
              </w:rPr>
              <w:t>lus la quantité d’antigène recherché est importante, plus la quantité de produit coloré obtenue après ajout du substrat est importante, plus la couleur du puit</w:t>
            </w:r>
            <w:r>
              <w:rPr>
                <w:rFonts w:ascii="Arial" w:eastAsia="Times New Roman" w:hAnsi="Arial" w:cs="Arial"/>
                <w:sz w:val="24"/>
                <w:szCs w:val="24"/>
              </w:rPr>
              <w:t>s</w:t>
            </w:r>
            <w:r w:rsidRPr="00654119">
              <w:rPr>
                <w:rFonts w:ascii="Arial" w:eastAsia="Times New Roman" w:hAnsi="Arial" w:cs="Arial"/>
                <w:sz w:val="24"/>
                <w:szCs w:val="24"/>
              </w:rPr>
              <w:t xml:space="preserve"> est intense</w:t>
            </w:r>
            <w:r>
              <w:rPr>
                <w:rFonts w:ascii="Arial" w:eastAsia="Times New Roman" w:hAnsi="Arial" w:cs="Arial"/>
                <w:sz w:val="24"/>
                <w:szCs w:val="24"/>
              </w:rPr>
              <w:t>.</w:t>
            </w:r>
          </w:p>
        </w:tc>
        <w:tc>
          <w:tcPr>
            <w:tcW w:w="6496" w:type="dxa"/>
            <w:tcBorders>
              <w:left w:val="nil"/>
            </w:tcBorders>
          </w:tcPr>
          <w:p w14:paraId="49AC52B5" w14:textId="439F9C65" w:rsidR="00E24DE4" w:rsidRPr="00F255EC" w:rsidRDefault="00F7689A" w:rsidP="00F7689A">
            <w:pPr>
              <w:pStyle w:val="Grillemoyenne1-Accent21"/>
              <w:spacing w:before="120" w:after="120" w:line="240" w:lineRule="auto"/>
              <w:ind w:left="0"/>
              <w:contextualSpacing w:val="0"/>
              <w:jc w:val="both"/>
              <w:rPr>
                <w:rFonts w:ascii="Arial" w:hAnsi="Arial" w:cs="Arial"/>
                <w:sz w:val="24"/>
                <w:szCs w:val="24"/>
              </w:rPr>
            </w:pPr>
            <w:r>
              <w:rPr>
                <w:noProof/>
              </w:rPr>
              <mc:AlternateContent>
                <mc:Choice Requires="wps">
                  <w:drawing>
                    <wp:anchor distT="45720" distB="45720" distL="114300" distR="114300" simplePos="0" relativeHeight="251677696" behindDoc="0" locked="0" layoutInCell="1" allowOverlap="1" wp14:anchorId="53F379A1" wp14:editId="74000D2D">
                      <wp:simplePos x="0" y="0"/>
                      <wp:positionH relativeFrom="column">
                        <wp:posOffset>2496820</wp:posOffset>
                      </wp:positionH>
                      <wp:positionV relativeFrom="paragraph">
                        <wp:posOffset>574675</wp:posOffset>
                      </wp:positionV>
                      <wp:extent cx="1429385" cy="271780"/>
                      <wp:effectExtent l="0" t="0" r="18415" b="14605"/>
                      <wp:wrapNone/>
                      <wp:docPr id="4"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29385" cy="271780"/>
                              </a:xfrm>
                              <a:prstGeom prst="rect">
                                <a:avLst/>
                              </a:prstGeom>
                              <a:solidFill>
                                <a:srgbClr val="FFFFFF"/>
                              </a:solidFill>
                              <a:ln w="9525">
                                <a:solidFill>
                                  <a:srgbClr val="000000"/>
                                </a:solidFill>
                                <a:miter lim="800000"/>
                                <a:headEnd/>
                                <a:tailEnd/>
                              </a:ln>
                            </wps:spPr>
                            <wps:txbx>
                              <w:txbxContent>
                                <w:p w14:paraId="50E7F3B7" w14:textId="289972A8" w:rsidR="00E24DE4" w:rsidRDefault="00E24DE4">
                                  <w:r>
                                    <w:t xml:space="preserve">Produit de l’enzyme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3F379A1" id="_x0000_t202" coordsize="21600,21600" o:spt="202" path="m,l,21600r21600,l21600,xe">
                      <v:stroke joinstyle="miter"/>
                      <v:path gradientshapeok="t" o:connecttype="rect"/>
                    </v:shapetype>
                    <v:shape id="Zone de texte 2" o:spid="_x0000_s1026" type="#_x0000_t202" style="position:absolute;left:0;text-align:left;margin-left:196.6pt;margin-top:45.25pt;width:112.55pt;height:21.4pt;z-index:25167769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">
                      <v:textbox style="mso-fit-shape-to-text:t">
                        <w:txbxContent>
                          <w:p w14:paraId="50E7F3B7" w14:textId="289972A8" w:rsidR="00E24DE4" w:rsidRDefault="00E24DE4">
                            <w:r>
                              <w:t xml:space="preserve">Produit de l’enzyme </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6B29596E" wp14:editId="26A3C66D">
                      <wp:simplePos x="0" y="0"/>
                      <wp:positionH relativeFrom="column">
                        <wp:posOffset>2091055</wp:posOffset>
                      </wp:positionH>
                      <wp:positionV relativeFrom="paragraph">
                        <wp:posOffset>739775</wp:posOffset>
                      </wp:positionV>
                      <wp:extent cx="405765" cy="66675"/>
                      <wp:effectExtent l="0" t="0" r="13335" b="28575"/>
                      <wp:wrapNone/>
                      <wp:docPr id="5" name="AutoShape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05765" cy="66675"/>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C7C4A1C" id="_x0000_t32" coordsize="21600,21600" o:spt="32" o:oned="t" path="m,l21600,21600e" filled="f">
                      <v:path arrowok="t" fillok="f" o:connecttype="none"/>
                      <o:lock v:ext="edit" shapetype="t"/>
                    </v:shapetype>
                    <v:shape id="AutoShape 476" o:spid="_x0000_s1026" type="#_x0000_t32" style="position:absolute;margin-left:164.65pt;margin-top:58.25pt;width:31.95pt;height:5.2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"/>
                  </w:pict>
                </mc:Fallback>
              </mc:AlternateContent>
            </w:r>
            <w:r>
              <w:rPr>
                <w:noProof/>
              </w:rPr>
              <mc:AlternateContent>
                <mc:Choice Requires="wps">
                  <w:drawing>
                    <wp:anchor distT="45720" distB="45720" distL="114300" distR="114300" simplePos="0" relativeHeight="251676672" behindDoc="0" locked="0" layoutInCell="1" allowOverlap="1" wp14:anchorId="25EE3C02" wp14:editId="5008E265">
                      <wp:simplePos x="0" y="0"/>
                      <wp:positionH relativeFrom="column">
                        <wp:posOffset>2494280</wp:posOffset>
                      </wp:positionH>
                      <wp:positionV relativeFrom="paragraph">
                        <wp:posOffset>175260</wp:posOffset>
                      </wp:positionV>
                      <wp:extent cx="1469390" cy="291465"/>
                      <wp:effectExtent l="0" t="0" r="16510" b="13335"/>
                      <wp:wrapNone/>
                      <wp:docPr id="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9390" cy="291465"/>
                              </a:xfrm>
                              <a:prstGeom prst="rect">
                                <a:avLst/>
                              </a:prstGeom>
                              <a:solidFill>
                                <a:srgbClr val="FFFFFF"/>
                              </a:solidFill>
                              <a:ln w="9525">
                                <a:solidFill>
                                  <a:srgbClr val="000000"/>
                                </a:solidFill>
                                <a:miter lim="800000"/>
                                <a:headEnd/>
                                <a:tailEnd/>
                              </a:ln>
                            </wps:spPr>
                            <wps:txbx>
                              <w:txbxContent>
                                <w:p w14:paraId="41A8E3C0" w14:textId="090286F9" w:rsidR="00E24DE4" w:rsidRDefault="00E24DE4">
                                  <w:r>
                                    <w:t xml:space="preserve">Substrat de l’enzyme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EE3C02" id="_x0000_s1027" type="#_x0000_t202" style="position:absolute;left:0;text-align:left;margin-left:196.4pt;margin-top:13.8pt;width:115.7pt;height:22.95pt;z-index:2516766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">
                      <v:textbox>
                        <w:txbxContent>
                          <w:p w14:paraId="41A8E3C0" w14:textId="090286F9" w:rsidR="00E24DE4" w:rsidRDefault="00E24DE4">
                            <w:r>
                              <w:t xml:space="preserve">Substrat de l’enzyme </w:t>
                            </w:r>
                          </w:p>
                        </w:txbxContent>
                      </v:textbox>
                    </v:shape>
                  </w:pict>
                </mc:Fallback>
              </mc:AlternateContent>
            </w:r>
            <w:r w:rsidR="00E24DE4">
              <w:rPr>
                <w:noProof/>
                <w:lang w:eastAsia="fr-FR"/>
              </w:rPr>
              <w:drawing>
                <wp:inline distT="0" distB="0" distL="0" distR="0" wp14:anchorId="4D151EF2" wp14:editId="3E50FAB0">
                  <wp:extent cx="4076700" cy="2708910"/>
                  <wp:effectExtent l="0" t="0" r="0" b="0"/>
                  <wp:docPr id="466" name="Imag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76700" cy="2708910"/>
                          </a:xfrm>
                          <a:prstGeom prst="rect">
                            <a:avLst/>
                          </a:prstGeom>
                          <a:noFill/>
                        </pic:spPr>
                      </pic:pic>
                    </a:graphicData>
                  </a:graphic>
                </wp:inline>
              </w:drawing>
            </w:r>
          </w:p>
        </w:tc>
      </w:tr>
    </w:tbl>
    <w:p w14:paraId="0291C27F" w14:textId="7E6508BA" w:rsidR="00415B19" w:rsidRDefault="00CA452A" w:rsidP="00F7689A">
      <w:pPr>
        <w:jc w:val="right"/>
        <w:rPr>
          <w:rFonts w:ascii="Arial" w:hAnsi="Arial" w:cs="Arial"/>
          <w:sz w:val="24"/>
          <w:szCs w:val="24"/>
        </w:rPr>
      </w:pPr>
      <w:r w:rsidRPr="00961DA9">
        <w:rPr>
          <w:rFonts w:ascii="Arial" w:hAnsi="Arial" w:cs="Arial"/>
          <w:sz w:val="24"/>
          <w:szCs w:val="24"/>
        </w:rPr>
        <w:lastRenderedPageBreak/>
        <w:t xml:space="preserve">Fiche sujet </w:t>
      </w:r>
      <w:r w:rsidR="00A57978" w:rsidRPr="00961DA9">
        <w:rPr>
          <w:rFonts w:ascii="Arial" w:hAnsi="Arial" w:cs="Arial"/>
          <w:sz w:val="24"/>
          <w:szCs w:val="24"/>
        </w:rPr>
        <w:t>–</w:t>
      </w:r>
      <w:r w:rsidRPr="00961DA9">
        <w:rPr>
          <w:rFonts w:ascii="Arial" w:hAnsi="Arial" w:cs="Arial"/>
          <w:sz w:val="24"/>
          <w:szCs w:val="24"/>
        </w:rPr>
        <w:t xml:space="preserve"> candidat</w:t>
      </w:r>
      <w:r w:rsidR="00F619CD" w:rsidRPr="00961DA9">
        <w:rPr>
          <w:rFonts w:ascii="Arial" w:hAnsi="Arial" w:cs="Arial"/>
          <w:sz w:val="24"/>
          <w:szCs w:val="24"/>
        </w:rPr>
        <w:t xml:space="preserve"> </w:t>
      </w:r>
    </w:p>
    <w:tbl>
      <w:tblPr>
        <w:tblW w:w="15561" w:type="dxa"/>
        <w:tblInd w:w="-5" w:type="dxa"/>
        <w:tblLayout w:type="fixed"/>
        <w:tblLook w:val="0000" w:firstRow="0" w:lastRow="0" w:firstColumn="0" w:lastColumn="0" w:noHBand="0" w:noVBand="0"/>
      </w:tblPr>
      <w:tblGrid>
        <w:gridCol w:w="6096"/>
        <w:gridCol w:w="5528"/>
        <w:gridCol w:w="3937"/>
      </w:tblGrid>
      <w:tr w:rsidR="00415B19" w:rsidRPr="00961DA9" w14:paraId="075B3945" w14:textId="77777777" w:rsidTr="001E3AFE">
        <w:tc>
          <w:tcPr>
            <w:tcW w:w="15561" w:type="dxa"/>
            <w:gridSpan w:val="3"/>
            <w:tcBorders>
              <w:top w:val="single" w:sz="4" w:space="0" w:color="000000"/>
              <w:left w:val="single" w:sz="4" w:space="0" w:color="000000"/>
              <w:bottom w:val="single" w:sz="4" w:space="0" w:color="000000"/>
              <w:right w:val="single" w:sz="4" w:space="0" w:color="000000"/>
            </w:tcBorders>
            <w:shd w:val="clear" w:color="auto" w:fill="D9D9D9"/>
          </w:tcPr>
          <w:p w14:paraId="2CDF2355" w14:textId="77777777" w:rsidR="00415B19" w:rsidRPr="00312F7B" w:rsidRDefault="00415B19" w:rsidP="00F7689A">
            <w:pPr>
              <w:spacing w:before="120" w:after="120"/>
              <w:rPr>
                <w:rFonts w:ascii="Arial" w:hAnsi="Arial" w:cs="Arial"/>
                <w:b/>
                <w:bCs/>
                <w:sz w:val="24"/>
                <w:szCs w:val="24"/>
              </w:rPr>
            </w:pPr>
            <w:r w:rsidRPr="00B22484">
              <w:rPr>
                <w:rFonts w:ascii="Arial" w:hAnsi="Arial" w:cs="Arial"/>
                <w:b/>
                <w:bCs/>
                <w:sz w:val="24"/>
                <w:szCs w:val="24"/>
              </w:rPr>
              <w:t>Matériel</w:t>
            </w:r>
            <w:r w:rsidRPr="00961DA9">
              <w:rPr>
                <w:rFonts w:ascii="Arial" w:hAnsi="Arial" w:cs="Arial"/>
                <w:b/>
                <w:bCs/>
                <w:sz w:val="24"/>
                <w:szCs w:val="24"/>
              </w:rPr>
              <w:t xml:space="preserve"> et prot</w:t>
            </w:r>
            <w:r>
              <w:rPr>
                <w:rFonts w:ascii="Arial" w:hAnsi="Arial" w:cs="Arial"/>
                <w:b/>
                <w:bCs/>
                <w:sz w:val="24"/>
                <w:szCs w:val="24"/>
              </w:rPr>
              <w:t>ocole d'utilisation du matériel</w:t>
            </w:r>
          </w:p>
        </w:tc>
      </w:tr>
      <w:tr w:rsidR="00415B19" w:rsidRPr="00961DA9" w14:paraId="1E63EDBB" w14:textId="77777777" w:rsidTr="00F7689A">
        <w:trPr>
          <w:trHeight w:val="5406"/>
        </w:trPr>
        <w:tc>
          <w:tcPr>
            <w:tcW w:w="6096" w:type="dxa"/>
            <w:tcBorders>
              <w:top w:val="single" w:sz="4" w:space="0" w:color="000000"/>
              <w:left w:val="single" w:sz="4" w:space="0" w:color="000000"/>
              <w:bottom w:val="single" w:sz="4" w:space="0" w:color="000000"/>
              <w:right w:val="single" w:sz="4" w:space="0" w:color="auto"/>
            </w:tcBorders>
            <w:shd w:val="clear" w:color="auto" w:fill="auto"/>
          </w:tcPr>
          <w:p w14:paraId="0388F67E" w14:textId="3520D910" w:rsidR="00415B19" w:rsidRPr="00F7689A" w:rsidRDefault="00415B19" w:rsidP="00F7689A">
            <w:pPr>
              <w:pStyle w:val="Corpsdetexte"/>
              <w:spacing w:before="120" w:after="0"/>
              <w:jc w:val="both"/>
              <w:rPr>
                <w:rFonts w:ascii="Arial" w:hAnsi="Arial" w:cs="Arial"/>
                <w:b/>
                <w:color w:val="0070C0"/>
                <w:sz w:val="24"/>
                <w:szCs w:val="24"/>
              </w:rPr>
            </w:pPr>
            <w:r w:rsidRPr="00F7689A">
              <w:rPr>
                <w:rFonts w:ascii="Arial" w:hAnsi="Arial" w:cs="Arial"/>
                <w:b/>
                <w:color w:val="0070C0"/>
                <w:sz w:val="24"/>
                <w:szCs w:val="24"/>
              </w:rPr>
              <w:t>Matériel :</w:t>
            </w:r>
          </w:p>
          <w:p w14:paraId="3F00B2FE" w14:textId="49435ABD" w:rsidR="001E3AFE" w:rsidRPr="00FE01D7" w:rsidRDefault="001E3AFE" w:rsidP="00F7689A">
            <w:pPr>
              <w:pStyle w:val="Corpsdetexte"/>
              <w:numPr>
                <w:ilvl w:val="0"/>
                <w:numId w:val="39"/>
              </w:numPr>
              <w:spacing w:before="60" w:after="0"/>
              <w:ind w:left="748" w:hanging="357"/>
              <w:jc w:val="left"/>
              <w:rPr>
                <w:rFonts w:ascii="Arial" w:hAnsi="Arial" w:cs="Arial"/>
                <w:sz w:val="24"/>
                <w:szCs w:val="24"/>
              </w:rPr>
            </w:pPr>
            <w:r>
              <w:rPr>
                <w:rFonts w:ascii="Arial" w:hAnsi="Arial" w:cs="Arial"/>
                <w:sz w:val="24"/>
                <w:szCs w:val="24"/>
              </w:rPr>
              <w:t>Tube(s) de salive de patients</w:t>
            </w:r>
            <w:r w:rsidR="002151D9">
              <w:rPr>
                <w:rFonts w:ascii="Arial" w:hAnsi="Arial" w:cs="Arial"/>
                <w:sz w:val="24"/>
                <w:szCs w:val="24"/>
              </w:rPr>
              <w:t> ;</w:t>
            </w:r>
          </w:p>
          <w:p w14:paraId="18DF9FCE" w14:textId="76E06CC1" w:rsidR="001E3AFE" w:rsidRPr="00806FCA" w:rsidRDefault="00DC50E5" w:rsidP="00F7689A">
            <w:pPr>
              <w:numPr>
                <w:ilvl w:val="0"/>
                <w:numId w:val="39"/>
              </w:numPr>
              <w:suppressAutoHyphens/>
              <w:autoSpaceDE w:val="0"/>
              <w:snapToGrid w:val="0"/>
              <w:spacing w:before="60"/>
              <w:ind w:left="748" w:hanging="357"/>
              <w:jc w:val="left"/>
              <w:rPr>
                <w:rFonts w:ascii="Arial" w:hAnsi="Arial" w:cs="Arial"/>
                <w:bCs/>
                <w:sz w:val="24"/>
              </w:rPr>
            </w:pPr>
            <w:r>
              <w:rPr>
                <w:rFonts w:ascii="Arial" w:hAnsi="Arial" w:cs="Arial"/>
                <w:sz w:val="24"/>
              </w:rPr>
              <w:t>Barrettes</w:t>
            </w:r>
            <w:r w:rsidR="001E3AFE" w:rsidRPr="009C464B">
              <w:rPr>
                <w:rFonts w:ascii="Arial" w:hAnsi="Arial" w:cs="Arial"/>
                <w:sz w:val="24"/>
                <w:lang w:val="x-none"/>
              </w:rPr>
              <w:t xml:space="preserve"> de puits au fond desquels sont fixés des anticorps </w:t>
            </w:r>
            <w:r w:rsidR="001E3AFE" w:rsidRPr="009C464B">
              <w:rPr>
                <w:rFonts w:ascii="Arial" w:hAnsi="Arial" w:cs="Arial"/>
                <w:sz w:val="24"/>
              </w:rPr>
              <w:t>anti-</w:t>
            </w:r>
            <w:r w:rsidR="001E3AFE">
              <w:rPr>
                <w:rFonts w:ascii="Arial" w:hAnsi="Arial" w:cs="Arial"/>
                <w:sz w:val="24"/>
              </w:rPr>
              <w:t>cortisol</w:t>
            </w:r>
            <w:r w:rsidR="002151D9">
              <w:rPr>
                <w:rFonts w:ascii="Arial" w:hAnsi="Arial" w:cs="Arial"/>
                <w:sz w:val="24"/>
              </w:rPr>
              <w:t> ;</w:t>
            </w:r>
          </w:p>
          <w:p w14:paraId="56025A08" w14:textId="03A386EE" w:rsidR="001E3AFE" w:rsidRPr="00DC50E5" w:rsidRDefault="001E3AFE" w:rsidP="00DC50E5">
            <w:pPr>
              <w:numPr>
                <w:ilvl w:val="0"/>
                <w:numId w:val="39"/>
              </w:numPr>
              <w:suppressAutoHyphens/>
              <w:autoSpaceDE w:val="0"/>
              <w:snapToGrid w:val="0"/>
              <w:spacing w:before="60"/>
              <w:ind w:left="748" w:hanging="357"/>
              <w:jc w:val="left"/>
              <w:rPr>
                <w:rFonts w:ascii="Arial" w:hAnsi="Arial" w:cs="Arial"/>
                <w:sz w:val="24"/>
                <w:lang w:val="x-none"/>
              </w:rPr>
            </w:pPr>
            <w:r>
              <w:rPr>
                <w:rFonts w:ascii="Arial" w:hAnsi="Arial" w:cs="Arial"/>
                <w:sz w:val="24"/>
              </w:rPr>
              <w:t>S</w:t>
            </w:r>
            <w:r w:rsidR="00DC50E5">
              <w:rPr>
                <w:rFonts w:ascii="Arial" w:hAnsi="Arial" w:cs="Arial"/>
                <w:sz w:val="24"/>
              </w:rPr>
              <w:t xml:space="preserve">olution </w:t>
            </w:r>
            <w:r w:rsidRPr="00DC50E5">
              <w:rPr>
                <w:rFonts w:ascii="Arial" w:hAnsi="Arial" w:cs="Arial"/>
                <w:sz w:val="24"/>
              </w:rPr>
              <w:t xml:space="preserve">AC2 </w:t>
            </w:r>
            <w:r w:rsidRPr="00DC50E5">
              <w:rPr>
                <w:rFonts w:ascii="Arial" w:hAnsi="Arial" w:cs="Arial"/>
                <w:sz w:val="24"/>
                <w:lang w:val="x-none"/>
              </w:rPr>
              <w:t>d</w:t>
            </w:r>
            <w:r w:rsidRPr="00DC50E5">
              <w:rPr>
                <w:rFonts w:ascii="Arial" w:hAnsi="Arial" w:cs="Arial"/>
                <w:sz w:val="24"/>
              </w:rPr>
              <w:t>’</w:t>
            </w:r>
            <w:r w:rsidRPr="00DC50E5">
              <w:rPr>
                <w:rFonts w:ascii="Arial" w:hAnsi="Arial" w:cs="Arial"/>
                <w:sz w:val="24"/>
                <w:lang w:val="x-none"/>
              </w:rPr>
              <w:t xml:space="preserve">anticorps </w:t>
            </w:r>
            <w:r w:rsidRPr="00DC50E5">
              <w:rPr>
                <w:rFonts w:ascii="Arial" w:hAnsi="Arial" w:cs="Arial"/>
                <w:sz w:val="24"/>
              </w:rPr>
              <w:t>de détection anti-cortisol, couplés à une enzyme</w:t>
            </w:r>
            <w:r w:rsidR="002151D9" w:rsidRPr="00DC50E5">
              <w:rPr>
                <w:rFonts w:ascii="Arial" w:hAnsi="Arial" w:cs="Arial"/>
                <w:sz w:val="24"/>
              </w:rPr>
              <w:t> ;</w:t>
            </w:r>
          </w:p>
          <w:p w14:paraId="3344C797" w14:textId="579883F4" w:rsidR="001E3AFE" w:rsidRPr="00806FCA" w:rsidRDefault="001E3AFE" w:rsidP="00F7689A">
            <w:pPr>
              <w:numPr>
                <w:ilvl w:val="0"/>
                <w:numId w:val="39"/>
              </w:numPr>
              <w:suppressAutoHyphens/>
              <w:autoSpaceDE w:val="0"/>
              <w:snapToGrid w:val="0"/>
              <w:spacing w:before="60"/>
              <w:ind w:left="748" w:hanging="357"/>
              <w:jc w:val="left"/>
              <w:rPr>
                <w:rFonts w:ascii="Arial" w:hAnsi="Arial" w:cs="Arial"/>
                <w:sz w:val="24"/>
              </w:rPr>
            </w:pPr>
            <w:r>
              <w:rPr>
                <w:rFonts w:ascii="Arial" w:hAnsi="Arial" w:cs="Arial"/>
                <w:sz w:val="24"/>
              </w:rPr>
              <w:t>Solution S de substrat de l'enzyme</w:t>
            </w:r>
            <w:r w:rsidR="002151D9">
              <w:rPr>
                <w:rFonts w:ascii="Arial" w:hAnsi="Arial" w:cs="Arial"/>
                <w:sz w:val="24"/>
              </w:rPr>
              <w:t> ;</w:t>
            </w:r>
          </w:p>
          <w:p w14:paraId="70A9A7CC" w14:textId="6F2D72E1" w:rsidR="001E3AFE" w:rsidRPr="009C464B" w:rsidRDefault="001E3AFE" w:rsidP="00F7689A">
            <w:pPr>
              <w:numPr>
                <w:ilvl w:val="0"/>
                <w:numId w:val="39"/>
              </w:numPr>
              <w:suppressAutoHyphens/>
              <w:autoSpaceDE w:val="0"/>
              <w:snapToGrid w:val="0"/>
              <w:spacing w:before="60"/>
              <w:ind w:left="748" w:hanging="357"/>
              <w:jc w:val="left"/>
              <w:rPr>
                <w:rFonts w:ascii="Arial" w:hAnsi="Arial" w:cs="Arial"/>
                <w:i/>
                <w:sz w:val="24"/>
              </w:rPr>
            </w:pPr>
            <w:r w:rsidRPr="009C464B">
              <w:rPr>
                <w:rFonts w:ascii="Arial" w:hAnsi="Arial" w:cs="Arial"/>
                <w:sz w:val="24"/>
              </w:rPr>
              <w:t>Solution de lavage</w:t>
            </w:r>
            <w:r w:rsidR="002151D9">
              <w:rPr>
                <w:rFonts w:ascii="Arial" w:hAnsi="Arial" w:cs="Arial"/>
                <w:sz w:val="24"/>
              </w:rPr>
              <w:t> ;</w:t>
            </w:r>
          </w:p>
          <w:p w14:paraId="379722F0" w14:textId="14FDCFBA" w:rsidR="001E3AFE" w:rsidRDefault="002151D9" w:rsidP="00F7689A">
            <w:pPr>
              <w:numPr>
                <w:ilvl w:val="0"/>
                <w:numId w:val="39"/>
              </w:numPr>
              <w:suppressAutoHyphens/>
              <w:autoSpaceDE w:val="0"/>
              <w:snapToGrid w:val="0"/>
              <w:spacing w:before="60"/>
              <w:ind w:left="748" w:hanging="357"/>
              <w:jc w:val="left"/>
              <w:rPr>
                <w:rFonts w:ascii="Arial" w:hAnsi="Arial" w:cs="Arial"/>
                <w:sz w:val="24"/>
                <w:lang w:val="x-none"/>
              </w:rPr>
            </w:pPr>
            <w:r>
              <w:rPr>
                <w:rFonts w:ascii="Arial" w:hAnsi="Arial" w:cs="Arial"/>
                <w:sz w:val="24"/>
              </w:rPr>
              <w:t>M</w:t>
            </w:r>
            <w:r w:rsidR="00DC50E5">
              <w:rPr>
                <w:rFonts w:ascii="Arial" w:hAnsi="Arial" w:cs="Arial"/>
                <w:sz w:val="24"/>
              </w:rPr>
              <w:t>icropipette</w:t>
            </w:r>
            <w:bookmarkStart w:id="0" w:name="_GoBack"/>
            <w:bookmarkEnd w:id="0"/>
            <w:r w:rsidR="001E3AFE" w:rsidRPr="009C464B">
              <w:rPr>
                <w:rFonts w:ascii="Arial" w:hAnsi="Arial" w:cs="Arial"/>
                <w:sz w:val="24"/>
                <w:lang w:val="x-none"/>
              </w:rPr>
              <w:t xml:space="preserve"> avec embouts</w:t>
            </w:r>
            <w:r>
              <w:rPr>
                <w:rFonts w:ascii="Arial" w:hAnsi="Arial" w:cs="Arial"/>
                <w:sz w:val="24"/>
                <w:lang w:val="x-none"/>
              </w:rPr>
              <w:t> </w:t>
            </w:r>
            <w:r>
              <w:rPr>
                <w:rFonts w:ascii="Arial" w:hAnsi="Arial" w:cs="Arial"/>
                <w:sz w:val="24"/>
              </w:rPr>
              <w:t>;</w:t>
            </w:r>
          </w:p>
          <w:p w14:paraId="3C242555" w14:textId="3B24A714" w:rsidR="001E3AFE" w:rsidRPr="009C464B" w:rsidRDefault="001E3AFE" w:rsidP="00F7689A">
            <w:pPr>
              <w:numPr>
                <w:ilvl w:val="0"/>
                <w:numId w:val="39"/>
              </w:numPr>
              <w:suppressAutoHyphens/>
              <w:autoSpaceDE w:val="0"/>
              <w:snapToGrid w:val="0"/>
              <w:spacing w:before="60"/>
              <w:ind w:left="748" w:hanging="357"/>
              <w:jc w:val="left"/>
              <w:rPr>
                <w:rFonts w:ascii="Arial" w:hAnsi="Arial" w:cs="Arial"/>
                <w:sz w:val="24"/>
                <w:lang w:val="x-none"/>
              </w:rPr>
            </w:pPr>
            <w:r>
              <w:rPr>
                <w:rFonts w:ascii="Arial" w:hAnsi="Arial" w:cs="Arial"/>
                <w:sz w:val="24"/>
              </w:rPr>
              <w:t xml:space="preserve">Solutions de cortisol de différentes concentrations connues </w:t>
            </w:r>
            <w:r w:rsidRPr="006F618A">
              <w:rPr>
                <w:rFonts w:ascii="Arial" w:hAnsi="Arial" w:cs="Arial"/>
                <w:sz w:val="24"/>
                <w:szCs w:val="24"/>
              </w:rPr>
              <w:t>(</w:t>
            </w:r>
            <w:r>
              <w:rPr>
                <w:rFonts w:ascii="Arial" w:hAnsi="Arial" w:cs="Arial"/>
                <w:sz w:val="24"/>
                <w:szCs w:val="24"/>
              </w:rPr>
              <w:t xml:space="preserve">C3 : </w:t>
            </w:r>
            <w:r w:rsidRPr="006F618A">
              <w:rPr>
                <w:rFonts w:ascii="Arial" w:hAnsi="Arial" w:cs="Arial"/>
                <w:sz w:val="24"/>
                <w:szCs w:val="24"/>
              </w:rPr>
              <w:t>0</w:t>
            </w:r>
            <w:r>
              <w:rPr>
                <w:rFonts w:ascii="Arial" w:hAnsi="Arial" w:cs="Arial"/>
                <w:sz w:val="24"/>
                <w:szCs w:val="24"/>
              </w:rPr>
              <w:t>,2</w:t>
            </w:r>
            <w:r w:rsidRPr="006F618A">
              <w:rPr>
                <w:rFonts w:ascii="Arial" w:hAnsi="Arial" w:cs="Arial"/>
                <w:sz w:val="24"/>
                <w:szCs w:val="24"/>
              </w:rPr>
              <w:t xml:space="preserve">0 </w:t>
            </w:r>
            <w:proofErr w:type="gramStart"/>
            <w:r w:rsidRPr="006F618A">
              <w:rPr>
                <w:rFonts w:ascii="Arial" w:hAnsi="Arial" w:cs="Arial"/>
                <w:sz w:val="24"/>
                <w:szCs w:val="24"/>
              </w:rPr>
              <w:t>mg.dL</w:t>
            </w:r>
            <w:proofErr w:type="gramEnd"/>
            <w:r w:rsidRPr="006F618A">
              <w:rPr>
                <w:rFonts w:ascii="Arial" w:hAnsi="Arial" w:cs="Arial"/>
                <w:sz w:val="24"/>
                <w:szCs w:val="24"/>
                <w:vertAlign w:val="superscript"/>
              </w:rPr>
              <w:t>-1</w:t>
            </w:r>
            <w:r w:rsidRPr="006F618A">
              <w:rPr>
                <w:rFonts w:ascii="Arial" w:hAnsi="Arial" w:cs="Arial"/>
                <w:sz w:val="24"/>
                <w:szCs w:val="24"/>
              </w:rPr>
              <w:t xml:space="preserve">, </w:t>
            </w:r>
            <w:r>
              <w:rPr>
                <w:rFonts w:ascii="Arial" w:hAnsi="Arial" w:cs="Arial"/>
                <w:sz w:val="24"/>
                <w:szCs w:val="24"/>
              </w:rPr>
              <w:t xml:space="preserve">C2 : </w:t>
            </w:r>
            <w:r w:rsidRPr="006F618A">
              <w:rPr>
                <w:rFonts w:ascii="Arial" w:hAnsi="Arial" w:cs="Arial"/>
                <w:sz w:val="24"/>
                <w:szCs w:val="24"/>
              </w:rPr>
              <w:t>1,41 mg.dL</w:t>
            </w:r>
            <w:r w:rsidRPr="006F618A">
              <w:rPr>
                <w:rFonts w:ascii="Arial" w:hAnsi="Arial" w:cs="Arial"/>
                <w:sz w:val="24"/>
                <w:szCs w:val="24"/>
                <w:vertAlign w:val="superscript"/>
              </w:rPr>
              <w:t>-1</w:t>
            </w:r>
            <w:r>
              <w:rPr>
                <w:rFonts w:ascii="Arial" w:hAnsi="Arial" w:cs="Arial"/>
                <w:sz w:val="24"/>
                <w:szCs w:val="24"/>
                <w:vertAlign w:val="superscript"/>
              </w:rPr>
              <w:t xml:space="preserve"> </w:t>
            </w:r>
            <w:r w:rsidRPr="003A7502">
              <w:rPr>
                <w:rFonts w:ascii="Arial" w:hAnsi="Arial" w:cs="Arial"/>
                <w:sz w:val="24"/>
                <w:szCs w:val="24"/>
              </w:rPr>
              <w:t>et C</w:t>
            </w:r>
            <w:r>
              <w:rPr>
                <w:rFonts w:ascii="Arial" w:hAnsi="Arial" w:cs="Arial"/>
                <w:sz w:val="24"/>
                <w:szCs w:val="24"/>
              </w:rPr>
              <w:t>1 :</w:t>
            </w:r>
            <w:r w:rsidRPr="006F618A">
              <w:rPr>
                <w:rFonts w:ascii="Arial" w:hAnsi="Arial" w:cs="Arial"/>
                <w:sz w:val="24"/>
                <w:szCs w:val="24"/>
              </w:rPr>
              <w:t>2</w:t>
            </w:r>
            <w:r>
              <w:rPr>
                <w:rFonts w:ascii="Arial" w:hAnsi="Arial" w:cs="Arial"/>
                <w:sz w:val="24"/>
                <w:szCs w:val="24"/>
              </w:rPr>
              <w:t>,</w:t>
            </w:r>
            <w:r w:rsidRPr="006F618A">
              <w:rPr>
                <w:rFonts w:ascii="Arial" w:hAnsi="Arial" w:cs="Arial"/>
                <w:sz w:val="24"/>
                <w:szCs w:val="24"/>
              </w:rPr>
              <w:t>5 mg.dL</w:t>
            </w:r>
            <w:r w:rsidRPr="006F618A">
              <w:rPr>
                <w:rFonts w:ascii="Arial" w:hAnsi="Arial" w:cs="Arial"/>
                <w:sz w:val="24"/>
                <w:szCs w:val="24"/>
                <w:vertAlign w:val="superscript"/>
              </w:rPr>
              <w:t>-1</w:t>
            </w:r>
            <w:r w:rsidRPr="006F618A">
              <w:rPr>
                <w:rFonts w:ascii="Arial" w:hAnsi="Arial" w:cs="Arial"/>
                <w:sz w:val="24"/>
                <w:szCs w:val="24"/>
              </w:rPr>
              <w:t>)</w:t>
            </w:r>
            <w:r w:rsidR="002151D9">
              <w:rPr>
                <w:rFonts w:ascii="Arial" w:hAnsi="Arial" w:cs="Arial"/>
                <w:sz w:val="24"/>
                <w:szCs w:val="24"/>
              </w:rPr>
              <w:t> ;</w:t>
            </w:r>
          </w:p>
          <w:p w14:paraId="51B9070B" w14:textId="55D888C3" w:rsidR="001E3AFE" w:rsidRPr="00592AD4" w:rsidRDefault="002151D9" w:rsidP="00F7689A">
            <w:pPr>
              <w:numPr>
                <w:ilvl w:val="0"/>
                <w:numId w:val="39"/>
              </w:numPr>
              <w:suppressAutoHyphens/>
              <w:autoSpaceDE w:val="0"/>
              <w:snapToGrid w:val="0"/>
              <w:spacing w:before="60"/>
              <w:ind w:left="748" w:hanging="357"/>
              <w:jc w:val="left"/>
              <w:rPr>
                <w:rFonts w:ascii="Arial" w:hAnsi="Arial" w:cs="Arial"/>
                <w:sz w:val="24"/>
              </w:rPr>
            </w:pPr>
            <w:r>
              <w:rPr>
                <w:rFonts w:ascii="Arial" w:hAnsi="Arial" w:cs="Arial"/>
                <w:sz w:val="24"/>
              </w:rPr>
              <w:t>Chronomètre</w:t>
            </w:r>
            <w:r w:rsidR="001E3AFE" w:rsidRPr="009C464B">
              <w:rPr>
                <w:rFonts w:ascii="Arial" w:hAnsi="Arial" w:cs="Arial"/>
                <w:sz w:val="24"/>
                <w:lang w:val="x-none"/>
              </w:rPr>
              <w:t>, papier</w:t>
            </w:r>
            <w:r w:rsidR="001E3AFE" w:rsidRPr="009C464B">
              <w:rPr>
                <w:rFonts w:ascii="Arial" w:hAnsi="Arial" w:cs="Arial"/>
                <w:sz w:val="24"/>
              </w:rPr>
              <w:t xml:space="preserve"> </w:t>
            </w:r>
            <w:r w:rsidR="001E3AFE">
              <w:rPr>
                <w:rFonts w:ascii="Arial" w:hAnsi="Arial" w:cs="Arial"/>
                <w:sz w:val="24"/>
              </w:rPr>
              <w:t>absorbant</w:t>
            </w:r>
            <w:r w:rsidR="001E3AFE" w:rsidRPr="009C464B">
              <w:rPr>
                <w:rFonts w:ascii="Arial" w:hAnsi="Arial" w:cs="Arial"/>
                <w:sz w:val="24"/>
                <w:lang w:val="x-none"/>
              </w:rPr>
              <w:t>, marqueur</w:t>
            </w:r>
            <w:r>
              <w:rPr>
                <w:rFonts w:ascii="Arial" w:hAnsi="Arial" w:cs="Arial"/>
                <w:sz w:val="24"/>
                <w:lang w:val="x-none"/>
              </w:rPr>
              <w:t> </w:t>
            </w:r>
            <w:r>
              <w:rPr>
                <w:rFonts w:ascii="Arial" w:hAnsi="Arial" w:cs="Arial"/>
                <w:sz w:val="24"/>
              </w:rPr>
              <w:t>;</w:t>
            </w:r>
          </w:p>
          <w:p w14:paraId="425010AE" w14:textId="17F52AA2" w:rsidR="001E3AFE" w:rsidRDefault="001E3AFE" w:rsidP="00F7689A">
            <w:pPr>
              <w:numPr>
                <w:ilvl w:val="0"/>
                <w:numId w:val="39"/>
              </w:numPr>
              <w:suppressAutoHyphens/>
              <w:autoSpaceDE w:val="0"/>
              <w:snapToGrid w:val="0"/>
              <w:spacing w:before="60"/>
              <w:ind w:left="748" w:hanging="357"/>
              <w:jc w:val="left"/>
              <w:rPr>
                <w:rFonts w:ascii="Arial" w:hAnsi="Arial" w:cs="Arial"/>
                <w:sz w:val="24"/>
              </w:rPr>
            </w:pPr>
            <w:r>
              <w:rPr>
                <w:rFonts w:ascii="Arial" w:hAnsi="Arial" w:cs="Arial"/>
                <w:sz w:val="24"/>
                <w:lang w:val="x-none"/>
              </w:rPr>
              <w:t>Eau distillée</w:t>
            </w:r>
            <w:r w:rsidR="002151D9">
              <w:rPr>
                <w:rFonts w:ascii="Arial" w:hAnsi="Arial" w:cs="Arial"/>
                <w:sz w:val="24"/>
                <w:lang w:val="x-none"/>
              </w:rPr>
              <w:t> </w:t>
            </w:r>
            <w:r w:rsidR="002151D9">
              <w:rPr>
                <w:rFonts w:ascii="Arial" w:hAnsi="Arial" w:cs="Arial"/>
                <w:sz w:val="24"/>
              </w:rPr>
              <w:t>;</w:t>
            </w:r>
          </w:p>
          <w:p w14:paraId="149CBB54" w14:textId="71099F81" w:rsidR="001E3AFE" w:rsidRDefault="001E3AFE" w:rsidP="00F7689A">
            <w:pPr>
              <w:numPr>
                <w:ilvl w:val="0"/>
                <w:numId w:val="39"/>
              </w:numPr>
              <w:suppressAutoHyphens/>
              <w:autoSpaceDE w:val="0"/>
              <w:snapToGrid w:val="0"/>
              <w:spacing w:before="60"/>
              <w:ind w:left="748" w:hanging="357"/>
              <w:jc w:val="left"/>
              <w:rPr>
                <w:rFonts w:ascii="Arial" w:hAnsi="Arial" w:cs="Arial"/>
                <w:sz w:val="24"/>
              </w:rPr>
            </w:pPr>
            <w:r>
              <w:rPr>
                <w:rFonts w:ascii="Arial" w:hAnsi="Arial" w:cs="Arial"/>
                <w:sz w:val="24"/>
              </w:rPr>
              <w:t>Récipient poubell</w:t>
            </w:r>
            <w:r w:rsidR="002151D9">
              <w:rPr>
                <w:rFonts w:ascii="Arial" w:hAnsi="Arial" w:cs="Arial"/>
                <w:sz w:val="24"/>
              </w:rPr>
              <w:t>e ;</w:t>
            </w:r>
          </w:p>
          <w:p w14:paraId="7749BFBB" w14:textId="1938FA06" w:rsidR="00415B19" w:rsidRPr="00CE558C" w:rsidRDefault="001E3AFE" w:rsidP="00F7689A">
            <w:pPr>
              <w:numPr>
                <w:ilvl w:val="0"/>
                <w:numId w:val="39"/>
              </w:numPr>
              <w:suppressAutoHyphens/>
              <w:autoSpaceDE w:val="0"/>
              <w:snapToGrid w:val="0"/>
              <w:spacing w:before="60" w:after="120"/>
              <w:ind w:left="748" w:hanging="357"/>
              <w:jc w:val="left"/>
              <w:rPr>
                <w:rFonts w:ascii="Arial" w:hAnsi="Arial" w:cs="Arial"/>
                <w:sz w:val="24"/>
              </w:rPr>
            </w:pPr>
            <w:r w:rsidRPr="0075271A">
              <w:rPr>
                <w:rFonts w:ascii="Arial" w:hAnsi="Arial" w:cs="Arial"/>
                <w:sz w:val="24"/>
              </w:rPr>
              <w:t xml:space="preserve">Fiche technique </w:t>
            </w:r>
            <w:r w:rsidRPr="0075271A">
              <w:rPr>
                <w:rFonts w:ascii="Arial" w:hAnsi="Arial" w:cs="Arial"/>
                <w:sz w:val="24"/>
                <w:szCs w:val="24"/>
              </w:rPr>
              <w:t>« </w:t>
            </w:r>
            <w:r w:rsidRPr="002151D9">
              <w:rPr>
                <w:rFonts w:ascii="Arial" w:hAnsi="Arial" w:cs="Arial"/>
                <w:color w:val="000000"/>
                <w:sz w:val="24"/>
                <w:szCs w:val="24"/>
              </w:rPr>
              <w:t>Dosage d’antigènes par l'utilisation du test ELISA »</w:t>
            </w:r>
            <w:r w:rsidR="002151D9" w:rsidRPr="002151D9">
              <w:rPr>
                <w:rFonts w:ascii="Arial" w:hAnsi="Arial" w:cs="Arial"/>
                <w:color w:val="000000"/>
                <w:sz w:val="24"/>
                <w:szCs w:val="24"/>
              </w:rPr>
              <w:t>.</w:t>
            </w:r>
          </w:p>
        </w:tc>
        <w:tc>
          <w:tcPr>
            <w:tcW w:w="9465" w:type="dxa"/>
            <w:gridSpan w:val="2"/>
            <w:tcBorders>
              <w:top w:val="single" w:sz="4" w:space="0" w:color="auto"/>
              <w:left w:val="single" w:sz="4" w:space="0" w:color="auto"/>
              <w:bottom w:val="single" w:sz="4" w:space="0" w:color="auto"/>
              <w:right w:val="single" w:sz="4" w:space="0" w:color="auto"/>
            </w:tcBorders>
            <w:shd w:val="clear" w:color="auto" w:fill="auto"/>
          </w:tcPr>
          <w:p w14:paraId="634D55F4" w14:textId="2A0CC7A5" w:rsidR="00415B19" w:rsidRPr="008554B8" w:rsidRDefault="00415B19" w:rsidP="00F7689A">
            <w:pPr>
              <w:autoSpaceDE w:val="0"/>
              <w:spacing w:before="120"/>
              <w:ind w:left="35" w:right="169"/>
              <w:jc w:val="both"/>
              <w:rPr>
                <w:rFonts w:ascii="Arial" w:hAnsi="Arial" w:cs="Arial"/>
                <w:sz w:val="24"/>
                <w:szCs w:val="24"/>
              </w:rPr>
            </w:pPr>
            <w:r w:rsidRPr="008554B8">
              <w:rPr>
                <w:rFonts w:ascii="Arial" w:hAnsi="Arial" w:cs="Arial"/>
                <w:b/>
                <w:bCs/>
                <w:sz w:val="24"/>
                <w:szCs w:val="24"/>
              </w:rPr>
              <w:t xml:space="preserve">Afin </w:t>
            </w:r>
            <w:r w:rsidR="00CE558C">
              <w:rPr>
                <w:rFonts w:ascii="Arial" w:hAnsi="Arial" w:cs="Arial"/>
                <w:b/>
                <w:bCs/>
                <w:sz w:val="24"/>
                <w:szCs w:val="24"/>
              </w:rPr>
              <w:t>d’argumenter</w:t>
            </w:r>
            <w:r w:rsidR="00B14F1A">
              <w:rPr>
                <w:rFonts w:ascii="Arial" w:hAnsi="Arial" w:cs="Arial"/>
                <w:b/>
                <w:bCs/>
                <w:sz w:val="24"/>
                <w:szCs w:val="24"/>
              </w:rPr>
              <w:t xml:space="preserve"> </w:t>
            </w:r>
            <w:r w:rsidR="00CE558C">
              <w:rPr>
                <w:rFonts w:ascii="Arial" w:hAnsi="Arial" w:cs="Arial"/>
                <w:b/>
                <w:bCs/>
                <w:sz w:val="24"/>
                <w:szCs w:val="24"/>
              </w:rPr>
              <w:t>que M.X est atteint du syndrome de Cushing</w:t>
            </w:r>
            <w:r w:rsidR="00B14F1A">
              <w:rPr>
                <w:rFonts w:ascii="Arial" w:hAnsi="Arial" w:cs="Arial"/>
                <w:b/>
                <w:bCs/>
                <w:sz w:val="24"/>
                <w:szCs w:val="24"/>
              </w:rPr>
              <w:t> :</w:t>
            </w:r>
          </w:p>
          <w:p w14:paraId="28E75692" w14:textId="77777777" w:rsidR="00415B19" w:rsidRPr="008554B8" w:rsidRDefault="00415B19" w:rsidP="00F7689A">
            <w:pPr>
              <w:shd w:val="clear" w:color="auto" w:fill="FFFFFF"/>
              <w:jc w:val="left"/>
              <w:rPr>
                <w:rFonts w:ascii="Arial" w:hAnsi="Arial" w:cs="Arial"/>
                <w:b/>
                <w:sz w:val="24"/>
                <w:szCs w:val="24"/>
              </w:rPr>
            </w:pPr>
          </w:p>
          <w:p w14:paraId="4DF0EC37" w14:textId="77777777" w:rsidR="00415B19" w:rsidRPr="008554B8" w:rsidRDefault="00415B19" w:rsidP="00F7689A">
            <w:pPr>
              <w:shd w:val="clear" w:color="auto" w:fill="FFFFFF"/>
              <w:jc w:val="left"/>
              <w:rPr>
                <w:rFonts w:ascii="Arial" w:hAnsi="Arial" w:cs="Arial"/>
                <w:b/>
                <w:sz w:val="24"/>
                <w:szCs w:val="24"/>
              </w:rPr>
            </w:pPr>
          </w:p>
          <w:p w14:paraId="505E9663" w14:textId="2B2A3735" w:rsidR="00CE558C" w:rsidRPr="00B6625D" w:rsidRDefault="00CE558C" w:rsidP="00DC50E5">
            <w:pPr>
              <w:pStyle w:val="Paragraphedeliste"/>
              <w:numPr>
                <w:ilvl w:val="0"/>
                <w:numId w:val="7"/>
              </w:numPr>
              <w:tabs>
                <w:tab w:val="clear" w:pos="360"/>
                <w:tab w:val="num" w:pos="1021"/>
              </w:tabs>
              <w:snapToGrid w:val="0"/>
              <w:spacing w:after="57" w:line="240" w:lineRule="auto"/>
              <w:ind w:left="879"/>
              <w:contextualSpacing w:val="0"/>
              <w:jc w:val="both"/>
              <w:rPr>
                <w:sz w:val="24"/>
                <w:szCs w:val="24"/>
              </w:rPr>
            </w:pPr>
            <w:r w:rsidRPr="00B6625D">
              <w:rPr>
                <w:rFonts w:ascii="Arial" w:hAnsi="Arial" w:cs="Arial"/>
                <w:b/>
                <w:bCs/>
                <w:color w:val="000000"/>
                <w:sz w:val="24"/>
                <w:szCs w:val="24"/>
              </w:rPr>
              <w:t>Réalisez</w:t>
            </w:r>
            <w:r>
              <w:rPr>
                <w:rFonts w:ascii="Arial" w:hAnsi="Arial" w:cs="Arial"/>
                <w:color w:val="000000"/>
                <w:sz w:val="24"/>
                <w:szCs w:val="24"/>
              </w:rPr>
              <w:t xml:space="preserve"> un test ELISA</w:t>
            </w:r>
            <w:r w:rsidR="00DC50E5">
              <w:rPr>
                <w:rFonts w:ascii="Arial" w:hAnsi="Arial" w:cs="Arial"/>
                <w:color w:val="000000"/>
                <w:sz w:val="24"/>
                <w:szCs w:val="24"/>
              </w:rPr>
              <w:t>.</w:t>
            </w:r>
          </w:p>
          <w:p w14:paraId="38292B03" w14:textId="77777777" w:rsidR="00415B19" w:rsidRPr="008554B8" w:rsidRDefault="00415B19" w:rsidP="00F7689A">
            <w:pPr>
              <w:pStyle w:val="Paragraphedeliste"/>
              <w:suppressAutoHyphens/>
              <w:spacing w:line="240" w:lineRule="auto"/>
              <w:ind w:left="1027"/>
              <w:contextualSpacing w:val="0"/>
              <w:jc w:val="both"/>
              <w:rPr>
                <w:rFonts w:ascii="Arial" w:hAnsi="Arial" w:cs="Arial"/>
                <w:b/>
                <w:bCs/>
                <w:i/>
                <w:iCs/>
                <w:sz w:val="24"/>
                <w:szCs w:val="24"/>
              </w:rPr>
            </w:pPr>
          </w:p>
        </w:tc>
      </w:tr>
      <w:tr w:rsidR="00F7689A" w:rsidRPr="00961DA9" w14:paraId="6083DD6C" w14:textId="77777777" w:rsidTr="00F7689A">
        <w:trPr>
          <w:trHeight w:val="3027"/>
        </w:trPr>
        <w:tc>
          <w:tcPr>
            <w:tcW w:w="6096" w:type="dxa"/>
            <w:tcBorders>
              <w:top w:val="single" w:sz="4" w:space="0" w:color="000000"/>
              <w:left w:val="single" w:sz="4" w:space="0" w:color="000000"/>
              <w:bottom w:val="single" w:sz="4" w:space="0" w:color="auto"/>
              <w:right w:val="single" w:sz="4" w:space="0" w:color="auto"/>
            </w:tcBorders>
            <w:shd w:val="clear" w:color="auto" w:fill="auto"/>
          </w:tcPr>
          <w:p w14:paraId="09D2800E" w14:textId="77777777" w:rsidR="00F7689A" w:rsidRPr="00F7689A" w:rsidRDefault="00F7689A" w:rsidP="00F7689A">
            <w:pPr>
              <w:pStyle w:val="Corpsdetexte"/>
              <w:spacing w:before="120" w:after="0"/>
              <w:jc w:val="both"/>
              <w:rPr>
                <w:rFonts w:ascii="Arial" w:hAnsi="Arial" w:cs="Arial"/>
                <w:b/>
                <w:color w:val="0070C0"/>
                <w:sz w:val="24"/>
                <w:szCs w:val="24"/>
              </w:rPr>
            </w:pPr>
            <w:r w:rsidRPr="00F7689A">
              <w:rPr>
                <w:rFonts w:ascii="Arial" w:hAnsi="Arial" w:cs="Arial"/>
                <w:b/>
                <w:color w:val="0070C0"/>
                <w:sz w:val="24"/>
                <w:szCs w:val="24"/>
              </w:rPr>
              <w:t>Sécurité :</w:t>
            </w:r>
          </w:p>
          <w:p w14:paraId="6AE08876" w14:textId="77777777" w:rsidR="00F7689A" w:rsidRPr="00B14F1A" w:rsidRDefault="00F7689A" w:rsidP="00F7689A">
            <w:pPr>
              <w:pStyle w:val="Corpsdetexte"/>
              <w:spacing w:after="0"/>
              <w:jc w:val="both"/>
              <w:rPr>
                <w:rFonts w:ascii="Arial" w:hAnsi="Arial" w:cs="Arial"/>
                <w:bCs/>
                <w:iCs/>
                <w:kern w:val="1"/>
                <w:sz w:val="24"/>
              </w:rPr>
            </w:pPr>
            <w:r w:rsidRPr="00B6625D">
              <w:rPr>
                <w:rFonts w:ascii="Arial" w:hAnsi="Arial" w:cs="Arial"/>
                <w:bCs/>
                <w:kern w:val="1"/>
                <w:sz w:val="24"/>
              </w:rPr>
              <w:t>L</w:t>
            </w:r>
            <w:r w:rsidRPr="00B6625D">
              <w:rPr>
                <w:rFonts w:ascii="Arial" w:hAnsi="Arial" w:cs="Arial"/>
                <w:bCs/>
                <w:iCs/>
                <w:kern w:val="1"/>
                <w:sz w:val="24"/>
              </w:rPr>
              <w:t>es produits utilisés sont des produits de substitution permettant de modé</w:t>
            </w:r>
            <w:r>
              <w:rPr>
                <w:rFonts w:ascii="Arial" w:hAnsi="Arial" w:cs="Arial"/>
                <w:bCs/>
                <w:iCs/>
                <w:kern w:val="1"/>
                <w:sz w:val="24"/>
              </w:rPr>
              <w:t>liser les mécanismes mis en jeu.</w:t>
            </w:r>
          </w:p>
          <w:p w14:paraId="42DFF5CD" w14:textId="77777777" w:rsidR="00F7689A" w:rsidRPr="003B21D4" w:rsidRDefault="00F7689A" w:rsidP="00F7689A">
            <w:pPr>
              <w:pStyle w:val="Corpsdetexte"/>
              <w:spacing w:before="120" w:after="0"/>
              <w:rPr>
                <w:rFonts w:ascii="Arial" w:hAnsi="Arial" w:cs="Arial"/>
                <w:b/>
                <w:sz w:val="24"/>
                <w:szCs w:val="24"/>
              </w:rPr>
            </w:pPr>
            <w:r>
              <w:rPr>
                <w:noProof/>
              </w:rPr>
              <w:drawing>
                <wp:inline distT="0" distB="0" distL="0" distR="0" wp14:anchorId="17202C6D" wp14:editId="48550ED0">
                  <wp:extent cx="689610" cy="671830"/>
                  <wp:effectExtent l="0" t="0" r="0" b="0"/>
                  <wp:docPr id="477" name="Picture 4" descr="http://www.chimie.ens-cachan.fr/servlet/com.univ.collaboratif.utils.LectureFichiergw?CODE_FICHIER=1362590338398&amp;ID_FICHE=89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chimie.ens-cachan.fr/servlet/com.univ.collaboratif.utils.LectureFichiergw?CODE_FICHIER=1362590338398&amp;ID_FICHE=89206"/>
                          <pic:cNvPicPr>
                            <a:picLocks noChangeAspect="1" noChangeArrowheads="1"/>
                          </pic:cNvPicPr>
                        </pic:nvPicPr>
                        <pic:blipFill>
                          <a:blip r:embed="rId8" cstate="print">
                            <a:extLst>
                              <a:ext uri="{28A0092B-C50C-407E-A947-70E740481C1C}">
                                <a14:useLocalDpi xmlns:a14="http://schemas.microsoft.com/office/drawing/2010/main" val="0"/>
                              </a:ext>
                            </a:extLst>
                          </a:blip>
                          <a:srcRect l="79169" b="60269"/>
                          <a:stretch>
                            <a:fillRect/>
                          </a:stretch>
                        </pic:blipFill>
                        <pic:spPr bwMode="auto">
                          <a:xfrm>
                            <a:off x="0" y="0"/>
                            <a:ext cx="689610" cy="671830"/>
                          </a:xfrm>
                          <a:prstGeom prst="rect">
                            <a:avLst/>
                          </a:prstGeom>
                          <a:noFill/>
                          <a:ln>
                            <a:noFill/>
                          </a:ln>
                        </pic:spPr>
                      </pic:pic>
                    </a:graphicData>
                  </a:graphic>
                </wp:inline>
              </w:drawing>
            </w:r>
            <w:r>
              <w:rPr>
                <w:noProof/>
              </w:rPr>
              <w:drawing>
                <wp:inline distT="0" distB="0" distL="0" distR="0" wp14:anchorId="02262AC4" wp14:editId="0D435595">
                  <wp:extent cx="638175" cy="552450"/>
                  <wp:effectExtent l="0" t="0" r="9525" b="0"/>
                  <wp:docPr id="478"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552450"/>
                          </a:xfrm>
                          <a:prstGeom prst="rect">
                            <a:avLst/>
                          </a:prstGeom>
                          <a:noFill/>
                          <a:ln>
                            <a:noFill/>
                          </a:ln>
                        </pic:spPr>
                      </pic:pic>
                    </a:graphicData>
                  </a:graphic>
                </wp:inline>
              </w:drawing>
            </w:r>
          </w:p>
          <w:p w14:paraId="136EDDBB" w14:textId="24E598B5" w:rsidR="00F7689A" w:rsidRPr="00B14F1A" w:rsidRDefault="00F7689A" w:rsidP="00F7689A">
            <w:pPr>
              <w:pStyle w:val="Corpsdetexte"/>
              <w:spacing w:before="120" w:after="0"/>
              <w:jc w:val="both"/>
              <w:rPr>
                <w:rFonts w:ascii="Arial" w:hAnsi="Arial" w:cs="Arial"/>
                <w:bCs/>
                <w:iCs/>
                <w:kern w:val="1"/>
                <w:sz w:val="24"/>
              </w:rPr>
            </w:pPr>
            <w:r>
              <w:rPr>
                <w:rFonts w:ascii="Arial" w:hAnsi="Arial" w:cs="Arial"/>
                <w:bCs/>
                <w:iCs/>
                <w:kern w:val="1"/>
                <w:sz w:val="24"/>
              </w:rPr>
              <w:t>Parmi les produits utilisés, la solution de lavage est toxique et le substrat de l’enzyme est corrosif.</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635B682C" w14:textId="77777777" w:rsidR="00F7689A" w:rsidRDefault="00F7689A" w:rsidP="00F7689A">
            <w:pPr>
              <w:pStyle w:val="Grilleclaire-Accent31"/>
              <w:spacing w:before="120" w:after="120"/>
              <w:ind w:left="0"/>
              <w:jc w:val="both"/>
              <w:rPr>
                <w:rFonts w:ascii="Arial" w:hAnsi="Arial" w:cs="Arial"/>
                <w:b/>
                <w:bCs/>
                <w:color w:val="0070C0"/>
                <w:sz w:val="24"/>
                <w:szCs w:val="24"/>
              </w:rPr>
            </w:pPr>
            <w:r w:rsidRPr="00F7689A">
              <w:rPr>
                <w:rFonts w:ascii="Arial" w:hAnsi="Arial" w:cs="Arial"/>
                <w:b/>
                <w:bCs/>
                <w:color w:val="0070C0"/>
                <w:sz w:val="24"/>
                <w:szCs w:val="24"/>
              </w:rPr>
              <w:t>Précautions de la manipulation</w:t>
            </w:r>
            <w:r>
              <w:rPr>
                <w:rFonts w:ascii="Arial" w:hAnsi="Arial" w:cs="Arial"/>
                <w:b/>
                <w:bCs/>
                <w:color w:val="0070C0"/>
                <w:sz w:val="24"/>
                <w:szCs w:val="24"/>
              </w:rPr>
              <w:t> :</w:t>
            </w:r>
          </w:p>
          <w:p w14:paraId="76285E31" w14:textId="44B84A75" w:rsidR="00F7689A" w:rsidRDefault="00F7689A" w:rsidP="00F7689A">
            <w:pPr>
              <w:pStyle w:val="Grilleclaire-Accent31"/>
              <w:spacing w:before="120" w:after="120"/>
              <w:ind w:left="0"/>
              <w:rPr>
                <w:noProof/>
                <w:lang w:eastAsia="fr-FR"/>
              </w:rPr>
            </w:pPr>
            <w:r w:rsidRPr="008554B8">
              <w:rPr>
                <w:noProof/>
                <w:lang w:eastAsia="fr-FR"/>
              </w:rPr>
              <w:drawing>
                <wp:inline distT="0" distB="0" distL="0" distR="0" wp14:anchorId="04439562" wp14:editId="61F17AB2">
                  <wp:extent cx="523875" cy="523875"/>
                  <wp:effectExtent l="0" t="0" r="0" b="0"/>
                  <wp:docPr id="139" name="Image 1" descr="blo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blou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23875" cy="523875"/>
                          </a:xfrm>
                          <a:prstGeom prst="rect">
                            <a:avLst/>
                          </a:prstGeom>
                          <a:noFill/>
                          <a:ln>
                            <a:noFill/>
                          </a:ln>
                        </pic:spPr>
                      </pic:pic>
                    </a:graphicData>
                  </a:graphic>
                </wp:inline>
              </w:drawing>
            </w:r>
            <w:r w:rsidRPr="008554B8">
              <w:rPr>
                <w:noProof/>
                <w:lang w:eastAsia="fr-FR"/>
              </w:rPr>
              <w:drawing>
                <wp:inline distT="0" distB="0" distL="0" distR="0" wp14:anchorId="2FC68DF8" wp14:editId="39BF590A">
                  <wp:extent cx="752475" cy="561975"/>
                  <wp:effectExtent l="0" t="0" r="0" b="0"/>
                  <wp:docPr id="140" name="Image 9" descr="lunet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9" descr="lunettes"/>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52475" cy="561975"/>
                          </a:xfrm>
                          <a:prstGeom prst="rect">
                            <a:avLst/>
                          </a:prstGeom>
                          <a:noFill/>
                          <a:ln>
                            <a:noFill/>
                          </a:ln>
                        </pic:spPr>
                      </pic:pic>
                    </a:graphicData>
                  </a:graphic>
                </wp:inline>
              </w:drawing>
            </w:r>
            <w:r w:rsidRPr="008554B8">
              <w:rPr>
                <w:noProof/>
                <w:lang w:eastAsia="fr-FR"/>
              </w:rPr>
              <w:drawing>
                <wp:inline distT="0" distB="0" distL="0" distR="0" wp14:anchorId="6F4133DD" wp14:editId="57159A78">
                  <wp:extent cx="514350" cy="514350"/>
                  <wp:effectExtent l="0" t="0" r="0" b="0"/>
                  <wp:docPr id="141" name="Image 13" descr="ga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3" descr="gant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14350" cy="514350"/>
                          </a:xfrm>
                          <a:prstGeom prst="rect">
                            <a:avLst/>
                          </a:prstGeom>
                          <a:noFill/>
                          <a:ln>
                            <a:noFill/>
                          </a:ln>
                        </pic:spPr>
                      </pic:pic>
                    </a:graphicData>
                  </a:graphic>
                </wp:inline>
              </w:drawing>
            </w:r>
          </w:p>
          <w:p w14:paraId="1F3D0196" w14:textId="05B27205" w:rsidR="00F7689A" w:rsidRPr="008554B8" w:rsidRDefault="00F7689A" w:rsidP="00F7689A">
            <w:pPr>
              <w:pStyle w:val="Grilleclaire-Accent31"/>
              <w:ind w:left="0"/>
              <w:jc w:val="both"/>
              <w:rPr>
                <w:rFonts w:ascii="Arial" w:hAnsi="Arial" w:cs="Arial"/>
                <w:bCs/>
                <w:sz w:val="24"/>
                <w:szCs w:val="24"/>
              </w:rPr>
            </w:pPr>
            <w:r>
              <w:rPr>
                <w:rFonts w:ascii="Arial" w:hAnsi="Arial" w:cs="Arial"/>
                <w:color w:val="000000"/>
                <w:sz w:val="24"/>
                <w:szCs w:val="24"/>
              </w:rPr>
              <w:t>Afin de ne pas mélanger le contenu des différents puits, veiller à renverser horizontalement la barrette de puits lors du vidage.</w:t>
            </w:r>
          </w:p>
        </w:tc>
        <w:tc>
          <w:tcPr>
            <w:tcW w:w="3937" w:type="dxa"/>
            <w:tcBorders>
              <w:top w:val="single" w:sz="4" w:space="0" w:color="auto"/>
              <w:left w:val="single" w:sz="4" w:space="0" w:color="auto"/>
              <w:bottom w:val="single" w:sz="4" w:space="0" w:color="auto"/>
              <w:right w:val="single" w:sz="4" w:space="0" w:color="auto"/>
            </w:tcBorders>
            <w:shd w:val="clear" w:color="auto" w:fill="auto"/>
          </w:tcPr>
          <w:p w14:paraId="0272A93E" w14:textId="77777777" w:rsidR="00F7689A" w:rsidRPr="00F7689A" w:rsidRDefault="00F7689A" w:rsidP="00F7689A">
            <w:pPr>
              <w:pStyle w:val="western"/>
              <w:spacing w:before="120" w:beforeAutospacing="0" w:after="0"/>
              <w:rPr>
                <w:color w:val="0070C0"/>
              </w:rPr>
            </w:pPr>
            <w:r w:rsidRPr="00F7689A">
              <w:rPr>
                <w:rFonts w:ascii="Arial" w:hAnsi="Arial" w:cs="Arial"/>
                <w:b/>
                <w:bCs/>
                <w:color w:val="0070C0"/>
              </w:rPr>
              <w:t>Dispositif d'acquisition et de traitement d'images (si disponible)</w:t>
            </w:r>
          </w:p>
          <w:p w14:paraId="03D36986" w14:textId="67A937C5" w:rsidR="00F7689A" w:rsidRPr="008554B8" w:rsidRDefault="00F7689A" w:rsidP="00F7689A">
            <w:pPr>
              <w:pStyle w:val="western"/>
              <w:spacing w:after="0"/>
            </w:pPr>
            <w:r w:rsidRPr="008554B8">
              <w:rPr>
                <w:noProof/>
              </w:rPr>
              <w:drawing>
                <wp:inline distT="0" distB="0" distL="0" distR="0" wp14:anchorId="336F9E25" wp14:editId="092B92BE">
                  <wp:extent cx="1352550" cy="828675"/>
                  <wp:effectExtent l="0" t="0" r="0" b="0"/>
                  <wp:docPr id="142" name="Imag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52550" cy="828675"/>
                          </a:xfrm>
                          <a:prstGeom prst="rect">
                            <a:avLst/>
                          </a:prstGeom>
                          <a:noFill/>
                          <a:ln>
                            <a:noFill/>
                          </a:ln>
                        </pic:spPr>
                      </pic:pic>
                    </a:graphicData>
                  </a:graphic>
                </wp:inline>
              </w:drawing>
            </w:r>
          </w:p>
        </w:tc>
      </w:tr>
    </w:tbl>
    <w:p w14:paraId="3DD25B5B" w14:textId="77777777" w:rsidR="00415B19" w:rsidRPr="00D6300D" w:rsidRDefault="00415B19" w:rsidP="00F7689A">
      <w:pPr>
        <w:jc w:val="both"/>
        <w:rPr>
          <w:rFonts w:ascii="Arial" w:hAnsi="Arial" w:cs="Arial"/>
          <w:sz w:val="24"/>
          <w:szCs w:val="24"/>
        </w:rPr>
      </w:pPr>
    </w:p>
    <w:sectPr w:rsidR="00415B19" w:rsidRPr="00D6300D" w:rsidSect="00F7689A">
      <w:headerReference w:type="default" r:id="rId14"/>
      <w:pgSz w:w="16838" w:h="11906" w:orient="landscape"/>
      <w:pgMar w:top="720" w:right="720" w:bottom="720" w:left="720" w:header="70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8DC589" w14:textId="77777777" w:rsidR="00413ECF" w:rsidRDefault="00413ECF">
      <w:r>
        <w:separator/>
      </w:r>
    </w:p>
  </w:endnote>
  <w:endnote w:type="continuationSeparator" w:id="0">
    <w:p w14:paraId="2B75C247" w14:textId="77777777" w:rsidR="00413ECF" w:rsidRDefault="00413E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Symbol">
    <w:altName w:val="Calibri"/>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6E6F9D" w14:textId="77777777" w:rsidR="00413ECF" w:rsidRDefault="00413ECF">
      <w:r>
        <w:separator/>
      </w:r>
    </w:p>
  </w:footnote>
  <w:footnote w:type="continuationSeparator" w:id="0">
    <w:p w14:paraId="70A965E8" w14:textId="77777777" w:rsidR="00413ECF" w:rsidRDefault="00413E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36E4C5" w14:textId="1ABB2451" w:rsidR="00891947" w:rsidRDefault="00E24DE4" w:rsidP="00E24DE4">
    <w:pPr>
      <w:pStyle w:val="En-tte"/>
      <w:shd w:val="clear" w:color="auto" w:fill="FFFFFF"/>
      <w:rPr>
        <w:rFonts w:ascii="Arial" w:hAnsi="Arial" w:cs="Arial"/>
        <w:b/>
        <w:sz w:val="24"/>
        <w:szCs w:val="24"/>
        <w:shd w:val="clear" w:color="auto" w:fill="FFFFFF"/>
      </w:rPr>
    </w:pPr>
    <w:r>
      <w:rPr>
        <w:rFonts w:ascii="Arial" w:hAnsi="Arial" w:cs="Arial"/>
        <w:sz w:val="24"/>
        <w:szCs w:val="24"/>
        <w:shd w:val="clear" w:color="auto" w:fill="FFFFFF"/>
      </w:rPr>
      <w:t>3-3- C</w:t>
    </w:r>
    <w:r w:rsidR="00596DDF">
      <w:rPr>
        <w:rFonts w:ascii="Arial" w:hAnsi="Arial" w:cs="Arial"/>
        <w:sz w:val="24"/>
        <w:szCs w:val="24"/>
        <w:shd w:val="clear" w:color="auto" w:fill="FFFFFF"/>
      </w:rPr>
      <w:t>omportements et stress : vers une vision intégrée de l’organisme</w:t>
    </w:r>
  </w:p>
  <w:p w14:paraId="5EF32013" w14:textId="340ED2D5" w:rsidR="00CF7D3E" w:rsidRPr="005D29FA" w:rsidRDefault="00E24DE4" w:rsidP="00891947">
    <w:pPr>
      <w:pStyle w:val="En-tte"/>
      <w:shd w:val="clear" w:color="auto" w:fill="FFFFFF"/>
      <w:tabs>
        <w:tab w:val="left" w:pos="2025"/>
        <w:tab w:val="center" w:pos="7699"/>
      </w:tabs>
    </w:pPr>
    <w:r>
      <w:rPr>
        <w:rFonts w:ascii="Arial" w:hAnsi="Arial" w:cs="Arial"/>
        <w:b/>
        <w:sz w:val="24"/>
        <w:szCs w:val="24"/>
        <w:shd w:val="clear" w:color="auto" w:fill="FFFFFF"/>
      </w:rPr>
      <w:t>Diagnostic du syndrome de Cushing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20pt;height:16pt" o:bullet="t" filled="t">
        <v:fill color2="black"/>
        <v:imagedata r:id="rId1" o:title=""/>
      </v:shape>
    </w:pict>
  </w:numPicBullet>
  <w:numPicBullet w:numPicBulletId="1">
    <w:pict>
      <v:shape id="_x0000_i1030" type="#_x0000_t75" style="width:20pt;height:16pt" o:bullet="t" filled="t">
        <v:fill color2="black"/>
        <v:imagedata r:id="rId2" o:title=""/>
      </v:shape>
    </w:pict>
  </w:numPicBullet>
  <w:numPicBullet w:numPicBulletId="2">
    <w:pict>
      <v:shape id="_x0000_i1031" type="#_x0000_t75" style="width:19pt;height:17pt" o:bullet="t" filled="t">
        <v:fill color2="black"/>
        <v:imagedata r:id="rId3" o:title=""/>
      </v:shape>
    </w:pict>
  </w:numPicBullet>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pStyle w:val="Titre5"/>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pStyle w:val="Titre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pStyle w:val="Titre9"/>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3"/>
    <w:lvl w:ilvl="0">
      <w:start w:val="1"/>
      <w:numFmt w:val="bullet"/>
      <w:lvlText w:val="-"/>
      <w:lvlJc w:val="left"/>
      <w:pPr>
        <w:tabs>
          <w:tab w:val="num" w:pos="0"/>
        </w:tabs>
        <w:ind w:left="754" w:hanging="360"/>
      </w:pPr>
      <w:rPr>
        <w:rFonts w:ascii="Calibri" w:hAnsi="Calibri" w:cs="Calibri" w:hint="default"/>
        <w:sz w:val="24"/>
        <w:szCs w:val="24"/>
      </w:rPr>
    </w:lvl>
  </w:abstractNum>
  <w:abstractNum w:abstractNumId="2" w15:restartNumberingAfterBreak="0">
    <w:nsid w:val="00000003"/>
    <w:multiLevelType w:val="singleLevel"/>
    <w:tmpl w:val="00000003"/>
    <w:lvl w:ilvl="0">
      <w:start w:val="1"/>
      <w:numFmt w:val="bullet"/>
      <w:lvlText w:val="-"/>
      <w:lvlJc w:val="left"/>
      <w:pPr>
        <w:tabs>
          <w:tab w:val="num" w:pos="360"/>
        </w:tabs>
        <w:ind w:left="360" w:hanging="360"/>
      </w:pPr>
      <w:rPr>
        <w:rFonts w:ascii="OpenSymbol" w:hAnsi="OpenSymbol"/>
        <w:b w:val="0"/>
      </w:rPr>
    </w:lvl>
  </w:abstractNum>
  <w:abstractNum w:abstractNumId="3" w15:restartNumberingAfterBreak="0">
    <w:nsid w:val="00000006"/>
    <w:multiLevelType w:val="singleLevel"/>
    <w:tmpl w:val="00000006"/>
    <w:name w:val="WW8Num6"/>
    <w:lvl w:ilvl="0">
      <w:start w:val="1"/>
      <w:numFmt w:val="bullet"/>
      <w:lvlText w:val="-"/>
      <w:lvlJc w:val="left"/>
      <w:pPr>
        <w:tabs>
          <w:tab w:val="num" w:pos="360"/>
        </w:tabs>
        <w:ind w:left="360" w:hanging="360"/>
      </w:pPr>
      <w:rPr>
        <w:rFonts w:ascii="OpenSymbol" w:hAnsi="OpenSymbol"/>
      </w:rPr>
    </w:lvl>
  </w:abstractNum>
  <w:abstractNum w:abstractNumId="4" w15:restartNumberingAfterBreak="0">
    <w:nsid w:val="01223003"/>
    <w:multiLevelType w:val="hybridMultilevel"/>
    <w:tmpl w:val="E918C348"/>
    <w:lvl w:ilvl="0" w:tplc="479CB34C">
      <w:numFmt w:val="bullet"/>
      <w:lvlText w:val="-"/>
      <w:lvlJc w:val="left"/>
      <w:pPr>
        <w:ind w:left="720" w:hanging="360"/>
      </w:pPr>
      <w:rPr>
        <w:rFonts w:ascii="Arial" w:eastAsia="SimSu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5DB60A1"/>
    <w:multiLevelType w:val="hybridMultilevel"/>
    <w:tmpl w:val="8AF6730E"/>
    <w:lvl w:ilvl="0" w:tplc="00000003">
      <w:start w:val="1"/>
      <w:numFmt w:val="bullet"/>
      <w:lvlText w:val="-"/>
      <w:lvlJc w:val="left"/>
      <w:pPr>
        <w:tabs>
          <w:tab w:val="num" w:pos="360"/>
        </w:tabs>
        <w:ind w:left="360" w:hanging="360"/>
      </w:pPr>
      <w:rPr>
        <w:rFonts w:ascii="OpenSymbol" w:hAnsi="OpenSymbol"/>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6F519C5"/>
    <w:multiLevelType w:val="hybridMultilevel"/>
    <w:tmpl w:val="90F8EC8C"/>
    <w:lvl w:ilvl="0" w:tplc="00000003">
      <w:start w:val="1"/>
      <w:numFmt w:val="bullet"/>
      <w:lvlText w:val="-"/>
      <w:lvlJc w:val="left"/>
      <w:pPr>
        <w:tabs>
          <w:tab w:val="num" w:pos="360"/>
        </w:tabs>
        <w:ind w:left="360" w:hanging="360"/>
      </w:pPr>
      <w:rPr>
        <w:rFonts w:ascii="OpenSymbol" w:hAnsi="OpenSymbol"/>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7EA5AEB"/>
    <w:multiLevelType w:val="hybridMultilevel"/>
    <w:tmpl w:val="82BE3E2C"/>
    <w:lvl w:ilvl="0" w:tplc="84C8937C">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11A925F1"/>
    <w:multiLevelType w:val="hybridMultilevel"/>
    <w:tmpl w:val="631EE88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9" w15:restartNumberingAfterBreak="0">
    <w:nsid w:val="12993D9E"/>
    <w:multiLevelType w:val="hybridMultilevel"/>
    <w:tmpl w:val="22744524"/>
    <w:lvl w:ilvl="0" w:tplc="00000003">
      <w:start w:val="1"/>
      <w:numFmt w:val="bullet"/>
      <w:lvlText w:val="-"/>
      <w:lvlJc w:val="left"/>
      <w:pPr>
        <w:tabs>
          <w:tab w:val="num" w:pos="360"/>
        </w:tabs>
        <w:ind w:left="360" w:hanging="360"/>
      </w:pPr>
      <w:rPr>
        <w:rFonts w:ascii="OpenSymbol" w:hAnsi="OpenSymbol"/>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9255A95"/>
    <w:multiLevelType w:val="hybridMultilevel"/>
    <w:tmpl w:val="BB0C3A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A50316A"/>
    <w:multiLevelType w:val="hybridMultilevel"/>
    <w:tmpl w:val="1A441C7E"/>
    <w:lvl w:ilvl="0" w:tplc="7B0ABFE4">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B5D715F"/>
    <w:multiLevelType w:val="hybridMultilevel"/>
    <w:tmpl w:val="2A7C3768"/>
    <w:lvl w:ilvl="0" w:tplc="2E5ABC82">
      <w:start w:val="1"/>
      <w:numFmt w:val="bullet"/>
      <w:lvlText w:val=""/>
      <w:lvlJc w:val="left"/>
      <w:pPr>
        <w:ind w:left="491" w:hanging="360"/>
      </w:pPr>
      <w:rPr>
        <w:rFonts w:ascii="Symbol" w:hAnsi="Symbol" w:hint="default"/>
        <w:color w:val="00000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F732813"/>
    <w:multiLevelType w:val="hybridMultilevel"/>
    <w:tmpl w:val="431C1C92"/>
    <w:lvl w:ilvl="0" w:tplc="00000003">
      <w:start w:val="1"/>
      <w:numFmt w:val="bullet"/>
      <w:lvlText w:val="-"/>
      <w:lvlJc w:val="left"/>
      <w:pPr>
        <w:ind w:left="360" w:hanging="360"/>
      </w:pPr>
      <w:rPr>
        <w:rFonts w:ascii="OpenSymbol" w:hAnsi="OpenSymbol"/>
        <w:b w:val="0"/>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4" w15:restartNumberingAfterBreak="0">
    <w:nsid w:val="203F4E5F"/>
    <w:multiLevelType w:val="hybridMultilevel"/>
    <w:tmpl w:val="5FFEFBF2"/>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5" w15:restartNumberingAfterBreak="0">
    <w:nsid w:val="23844680"/>
    <w:multiLevelType w:val="hybridMultilevel"/>
    <w:tmpl w:val="89BEA2E4"/>
    <w:lvl w:ilvl="0" w:tplc="D0641F8C">
      <w:numFmt w:val="bullet"/>
      <w:lvlText w:val="-"/>
      <w:lvlJc w:val="left"/>
      <w:pPr>
        <w:ind w:left="360" w:hanging="360"/>
      </w:pPr>
      <w:rPr>
        <w:rFonts w:ascii="Arial" w:eastAsia="Calibri" w:hAnsi="Arial" w:cs="Aria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6" w15:restartNumberingAfterBreak="0">
    <w:nsid w:val="26554D11"/>
    <w:multiLevelType w:val="hybridMultilevel"/>
    <w:tmpl w:val="75AA7756"/>
    <w:lvl w:ilvl="0" w:tplc="00000003">
      <w:start w:val="1"/>
      <w:numFmt w:val="bullet"/>
      <w:lvlText w:val="-"/>
      <w:lvlJc w:val="left"/>
      <w:pPr>
        <w:tabs>
          <w:tab w:val="num" w:pos="720"/>
        </w:tabs>
        <w:ind w:left="720" w:hanging="360"/>
      </w:pPr>
      <w:rPr>
        <w:rFonts w:ascii="OpenSymbol" w:hAnsi="OpenSymbol"/>
        <w:b w:val="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7" w15:restartNumberingAfterBreak="0">
    <w:nsid w:val="27506EDF"/>
    <w:multiLevelType w:val="hybridMultilevel"/>
    <w:tmpl w:val="797CF804"/>
    <w:lvl w:ilvl="0" w:tplc="CE70187E">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EA779C0"/>
    <w:multiLevelType w:val="hybridMultilevel"/>
    <w:tmpl w:val="F8F6BB68"/>
    <w:lvl w:ilvl="0" w:tplc="DCA8BC60">
      <w:numFmt w:val="bullet"/>
      <w:lvlText w:val="-"/>
      <w:lvlJc w:val="left"/>
      <w:pPr>
        <w:ind w:left="1080" w:hanging="360"/>
      </w:pPr>
      <w:rPr>
        <w:rFonts w:ascii="Arial" w:eastAsia="Calibri"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33F02EA1"/>
    <w:multiLevelType w:val="hybridMultilevel"/>
    <w:tmpl w:val="8D3820CC"/>
    <w:lvl w:ilvl="0" w:tplc="00000003">
      <w:start w:val="1"/>
      <w:numFmt w:val="bullet"/>
      <w:lvlText w:val="-"/>
      <w:lvlJc w:val="left"/>
      <w:pPr>
        <w:tabs>
          <w:tab w:val="num" w:pos="360"/>
        </w:tabs>
        <w:ind w:left="360" w:hanging="360"/>
      </w:pPr>
      <w:rPr>
        <w:rFonts w:ascii="OpenSymbol" w:hAnsi="OpenSymbol"/>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7A03A4F"/>
    <w:multiLevelType w:val="hybridMultilevel"/>
    <w:tmpl w:val="496AC762"/>
    <w:lvl w:ilvl="0" w:tplc="CE70187E">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E515E9F"/>
    <w:multiLevelType w:val="hybridMultilevel"/>
    <w:tmpl w:val="938A8422"/>
    <w:lvl w:ilvl="0" w:tplc="00000003">
      <w:start w:val="1"/>
      <w:numFmt w:val="bullet"/>
      <w:lvlText w:val="-"/>
      <w:lvlJc w:val="left"/>
      <w:pPr>
        <w:tabs>
          <w:tab w:val="num" w:pos="360"/>
        </w:tabs>
        <w:ind w:left="360" w:hanging="360"/>
      </w:pPr>
      <w:rPr>
        <w:rFonts w:ascii="OpenSymbol" w:hAnsi="OpenSymbol"/>
        <w:b w:val="0"/>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42031E02"/>
    <w:multiLevelType w:val="singleLevel"/>
    <w:tmpl w:val="E7343222"/>
    <w:lvl w:ilvl="0">
      <w:numFmt w:val="bullet"/>
      <w:lvlText w:val="-"/>
      <w:lvlJc w:val="left"/>
      <w:pPr>
        <w:tabs>
          <w:tab w:val="num" w:pos="360"/>
        </w:tabs>
        <w:ind w:left="360" w:hanging="360"/>
      </w:pPr>
      <w:rPr>
        <w:rFonts w:hint="default"/>
      </w:rPr>
    </w:lvl>
  </w:abstractNum>
  <w:abstractNum w:abstractNumId="23" w15:restartNumberingAfterBreak="0">
    <w:nsid w:val="473156A2"/>
    <w:multiLevelType w:val="hybridMultilevel"/>
    <w:tmpl w:val="9C362F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E21033B"/>
    <w:multiLevelType w:val="hybridMultilevel"/>
    <w:tmpl w:val="C738461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5" w15:restartNumberingAfterBreak="0">
    <w:nsid w:val="529D058B"/>
    <w:multiLevelType w:val="hybridMultilevel"/>
    <w:tmpl w:val="C242FA8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D264994"/>
    <w:multiLevelType w:val="hybridMultilevel"/>
    <w:tmpl w:val="31D8847A"/>
    <w:lvl w:ilvl="0" w:tplc="926CB98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E344418"/>
    <w:multiLevelType w:val="hybridMultilevel"/>
    <w:tmpl w:val="0C80D84A"/>
    <w:lvl w:ilvl="0" w:tplc="CE70187E">
      <w:start w:val="1"/>
      <w:numFmt w:val="bullet"/>
      <w:lvlText w:val="-"/>
      <w:lvlJc w:val="left"/>
      <w:pPr>
        <w:ind w:left="360" w:hanging="360"/>
      </w:pPr>
      <w:rPr>
        <w:rFonts w:ascii="Calibri" w:hAnsi="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68960A3F"/>
    <w:multiLevelType w:val="hybridMultilevel"/>
    <w:tmpl w:val="9CA4B812"/>
    <w:lvl w:ilvl="0" w:tplc="00000003">
      <w:start w:val="1"/>
      <w:numFmt w:val="bullet"/>
      <w:lvlText w:val="-"/>
      <w:lvlJc w:val="left"/>
      <w:pPr>
        <w:tabs>
          <w:tab w:val="num" w:pos="360"/>
        </w:tabs>
        <w:ind w:left="360" w:hanging="360"/>
      </w:pPr>
      <w:rPr>
        <w:rFonts w:ascii="OpenSymbol" w:hAnsi="OpenSymbol"/>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8FE1ED8"/>
    <w:multiLevelType w:val="hybridMultilevel"/>
    <w:tmpl w:val="FA74DA6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6945449B"/>
    <w:multiLevelType w:val="hybridMultilevel"/>
    <w:tmpl w:val="CFB849EC"/>
    <w:lvl w:ilvl="0" w:tplc="0D68C7AC">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D7166F1"/>
    <w:multiLevelType w:val="hybridMultilevel"/>
    <w:tmpl w:val="E3108C5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6E3D64BF"/>
    <w:multiLevelType w:val="hybridMultilevel"/>
    <w:tmpl w:val="7DF835EA"/>
    <w:lvl w:ilvl="0" w:tplc="84C8937C">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3" w15:restartNumberingAfterBreak="0">
    <w:nsid w:val="715521E3"/>
    <w:multiLevelType w:val="hybridMultilevel"/>
    <w:tmpl w:val="6CBA8E86"/>
    <w:lvl w:ilvl="0" w:tplc="CE70187E">
      <w:start w:val="1"/>
      <w:numFmt w:val="bullet"/>
      <w:lvlText w:val="-"/>
      <w:lvlJc w:val="left"/>
      <w:pPr>
        <w:ind w:left="360" w:hanging="360"/>
      </w:pPr>
      <w:rPr>
        <w:rFonts w:ascii="Calibri" w:hAnsi="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4" w15:restartNumberingAfterBreak="0">
    <w:nsid w:val="726B4196"/>
    <w:multiLevelType w:val="hybridMultilevel"/>
    <w:tmpl w:val="C7442F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8145FF8"/>
    <w:multiLevelType w:val="hybridMultilevel"/>
    <w:tmpl w:val="0C92A1F0"/>
    <w:lvl w:ilvl="0" w:tplc="00000003">
      <w:start w:val="1"/>
      <w:numFmt w:val="bullet"/>
      <w:lvlText w:val="-"/>
      <w:lvlJc w:val="left"/>
      <w:pPr>
        <w:ind w:left="730" w:hanging="360"/>
      </w:pPr>
      <w:rPr>
        <w:rFonts w:ascii="Times New Roman" w:hAnsi="Times New Roman" w:cs="Times New Roman"/>
      </w:rPr>
    </w:lvl>
    <w:lvl w:ilvl="1" w:tplc="040C0003" w:tentative="1">
      <w:start w:val="1"/>
      <w:numFmt w:val="bullet"/>
      <w:lvlText w:val="o"/>
      <w:lvlJc w:val="left"/>
      <w:pPr>
        <w:ind w:left="1450" w:hanging="360"/>
      </w:pPr>
      <w:rPr>
        <w:rFonts w:ascii="Courier New" w:hAnsi="Courier New" w:cs="Courier New" w:hint="default"/>
      </w:rPr>
    </w:lvl>
    <w:lvl w:ilvl="2" w:tplc="040C0005" w:tentative="1">
      <w:start w:val="1"/>
      <w:numFmt w:val="bullet"/>
      <w:lvlText w:val=""/>
      <w:lvlJc w:val="left"/>
      <w:pPr>
        <w:ind w:left="2170" w:hanging="360"/>
      </w:pPr>
      <w:rPr>
        <w:rFonts w:ascii="Wingdings" w:hAnsi="Wingdings" w:hint="default"/>
      </w:rPr>
    </w:lvl>
    <w:lvl w:ilvl="3" w:tplc="040C0001" w:tentative="1">
      <w:start w:val="1"/>
      <w:numFmt w:val="bullet"/>
      <w:lvlText w:val=""/>
      <w:lvlJc w:val="left"/>
      <w:pPr>
        <w:ind w:left="2890" w:hanging="360"/>
      </w:pPr>
      <w:rPr>
        <w:rFonts w:ascii="Symbol" w:hAnsi="Symbol" w:hint="default"/>
      </w:rPr>
    </w:lvl>
    <w:lvl w:ilvl="4" w:tplc="040C0003" w:tentative="1">
      <w:start w:val="1"/>
      <w:numFmt w:val="bullet"/>
      <w:lvlText w:val="o"/>
      <w:lvlJc w:val="left"/>
      <w:pPr>
        <w:ind w:left="3610" w:hanging="360"/>
      </w:pPr>
      <w:rPr>
        <w:rFonts w:ascii="Courier New" w:hAnsi="Courier New" w:cs="Courier New" w:hint="default"/>
      </w:rPr>
    </w:lvl>
    <w:lvl w:ilvl="5" w:tplc="040C0005" w:tentative="1">
      <w:start w:val="1"/>
      <w:numFmt w:val="bullet"/>
      <w:lvlText w:val=""/>
      <w:lvlJc w:val="left"/>
      <w:pPr>
        <w:ind w:left="4330" w:hanging="360"/>
      </w:pPr>
      <w:rPr>
        <w:rFonts w:ascii="Wingdings" w:hAnsi="Wingdings" w:hint="default"/>
      </w:rPr>
    </w:lvl>
    <w:lvl w:ilvl="6" w:tplc="040C0001" w:tentative="1">
      <w:start w:val="1"/>
      <w:numFmt w:val="bullet"/>
      <w:lvlText w:val=""/>
      <w:lvlJc w:val="left"/>
      <w:pPr>
        <w:ind w:left="5050" w:hanging="360"/>
      </w:pPr>
      <w:rPr>
        <w:rFonts w:ascii="Symbol" w:hAnsi="Symbol" w:hint="default"/>
      </w:rPr>
    </w:lvl>
    <w:lvl w:ilvl="7" w:tplc="040C0003" w:tentative="1">
      <w:start w:val="1"/>
      <w:numFmt w:val="bullet"/>
      <w:lvlText w:val="o"/>
      <w:lvlJc w:val="left"/>
      <w:pPr>
        <w:ind w:left="5770" w:hanging="360"/>
      </w:pPr>
      <w:rPr>
        <w:rFonts w:ascii="Courier New" w:hAnsi="Courier New" w:cs="Courier New" w:hint="default"/>
      </w:rPr>
    </w:lvl>
    <w:lvl w:ilvl="8" w:tplc="040C0005" w:tentative="1">
      <w:start w:val="1"/>
      <w:numFmt w:val="bullet"/>
      <w:lvlText w:val=""/>
      <w:lvlJc w:val="left"/>
      <w:pPr>
        <w:ind w:left="6490" w:hanging="360"/>
      </w:pPr>
      <w:rPr>
        <w:rFonts w:ascii="Wingdings" w:hAnsi="Wingdings" w:hint="default"/>
      </w:rPr>
    </w:lvl>
  </w:abstractNum>
  <w:abstractNum w:abstractNumId="36" w15:restartNumberingAfterBreak="0">
    <w:nsid w:val="786213F5"/>
    <w:multiLevelType w:val="hybridMultilevel"/>
    <w:tmpl w:val="940E83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79601AB2"/>
    <w:multiLevelType w:val="hybridMultilevel"/>
    <w:tmpl w:val="A510E43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7C27256A"/>
    <w:multiLevelType w:val="hybridMultilevel"/>
    <w:tmpl w:val="1BDE7D18"/>
    <w:lvl w:ilvl="0" w:tplc="00000003">
      <w:start w:val="1"/>
      <w:numFmt w:val="bullet"/>
      <w:lvlText w:val="-"/>
      <w:lvlJc w:val="left"/>
      <w:pPr>
        <w:tabs>
          <w:tab w:val="num" w:pos="360"/>
        </w:tabs>
        <w:ind w:left="360" w:hanging="360"/>
      </w:pPr>
      <w:rPr>
        <w:rFonts w:ascii="OpenSymbol" w:hAnsi="OpenSymbol"/>
        <w:b w:val="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7CA34A6F"/>
    <w:multiLevelType w:val="hybridMultilevel"/>
    <w:tmpl w:val="B5F40890"/>
    <w:lvl w:ilvl="0" w:tplc="0784AE28">
      <w:start w:val="1"/>
      <w:numFmt w:val="bullet"/>
      <w:lvlText w:val="-"/>
      <w:lvlJc w:val="left"/>
      <w:pPr>
        <w:ind w:left="1462" w:hanging="360"/>
      </w:pPr>
      <w:rPr>
        <w:rFonts w:hint="default"/>
      </w:rPr>
    </w:lvl>
    <w:lvl w:ilvl="1" w:tplc="040C0003" w:tentative="1">
      <w:start w:val="1"/>
      <w:numFmt w:val="bullet"/>
      <w:lvlText w:val="o"/>
      <w:lvlJc w:val="left"/>
      <w:pPr>
        <w:ind w:left="2182" w:hanging="360"/>
      </w:pPr>
      <w:rPr>
        <w:rFonts w:ascii="Courier New" w:hAnsi="Courier New" w:cs="Courier New" w:hint="default"/>
      </w:rPr>
    </w:lvl>
    <w:lvl w:ilvl="2" w:tplc="040C0005" w:tentative="1">
      <w:start w:val="1"/>
      <w:numFmt w:val="bullet"/>
      <w:lvlText w:val=""/>
      <w:lvlJc w:val="left"/>
      <w:pPr>
        <w:ind w:left="2902" w:hanging="360"/>
      </w:pPr>
      <w:rPr>
        <w:rFonts w:ascii="Wingdings" w:hAnsi="Wingdings" w:hint="default"/>
      </w:rPr>
    </w:lvl>
    <w:lvl w:ilvl="3" w:tplc="040C0001" w:tentative="1">
      <w:start w:val="1"/>
      <w:numFmt w:val="bullet"/>
      <w:lvlText w:val=""/>
      <w:lvlJc w:val="left"/>
      <w:pPr>
        <w:ind w:left="3622" w:hanging="360"/>
      </w:pPr>
      <w:rPr>
        <w:rFonts w:ascii="Symbol" w:hAnsi="Symbol" w:hint="default"/>
      </w:rPr>
    </w:lvl>
    <w:lvl w:ilvl="4" w:tplc="040C0003" w:tentative="1">
      <w:start w:val="1"/>
      <w:numFmt w:val="bullet"/>
      <w:lvlText w:val="o"/>
      <w:lvlJc w:val="left"/>
      <w:pPr>
        <w:ind w:left="4342" w:hanging="360"/>
      </w:pPr>
      <w:rPr>
        <w:rFonts w:ascii="Courier New" w:hAnsi="Courier New" w:cs="Courier New" w:hint="default"/>
      </w:rPr>
    </w:lvl>
    <w:lvl w:ilvl="5" w:tplc="040C0005" w:tentative="1">
      <w:start w:val="1"/>
      <w:numFmt w:val="bullet"/>
      <w:lvlText w:val=""/>
      <w:lvlJc w:val="left"/>
      <w:pPr>
        <w:ind w:left="5062" w:hanging="360"/>
      </w:pPr>
      <w:rPr>
        <w:rFonts w:ascii="Wingdings" w:hAnsi="Wingdings" w:hint="default"/>
      </w:rPr>
    </w:lvl>
    <w:lvl w:ilvl="6" w:tplc="040C0001" w:tentative="1">
      <w:start w:val="1"/>
      <w:numFmt w:val="bullet"/>
      <w:lvlText w:val=""/>
      <w:lvlJc w:val="left"/>
      <w:pPr>
        <w:ind w:left="5782" w:hanging="360"/>
      </w:pPr>
      <w:rPr>
        <w:rFonts w:ascii="Symbol" w:hAnsi="Symbol" w:hint="default"/>
      </w:rPr>
    </w:lvl>
    <w:lvl w:ilvl="7" w:tplc="040C0003" w:tentative="1">
      <w:start w:val="1"/>
      <w:numFmt w:val="bullet"/>
      <w:lvlText w:val="o"/>
      <w:lvlJc w:val="left"/>
      <w:pPr>
        <w:ind w:left="6502" w:hanging="360"/>
      </w:pPr>
      <w:rPr>
        <w:rFonts w:ascii="Courier New" w:hAnsi="Courier New" w:cs="Courier New" w:hint="default"/>
      </w:rPr>
    </w:lvl>
    <w:lvl w:ilvl="8" w:tplc="040C0005" w:tentative="1">
      <w:start w:val="1"/>
      <w:numFmt w:val="bullet"/>
      <w:lvlText w:val=""/>
      <w:lvlJc w:val="left"/>
      <w:pPr>
        <w:ind w:left="7222" w:hanging="360"/>
      </w:pPr>
      <w:rPr>
        <w:rFonts w:ascii="Wingdings" w:hAnsi="Wingdings" w:hint="default"/>
      </w:rPr>
    </w:lvl>
  </w:abstractNum>
  <w:abstractNum w:abstractNumId="40" w15:restartNumberingAfterBreak="0">
    <w:nsid w:val="7FF107EA"/>
    <w:multiLevelType w:val="hybridMultilevel"/>
    <w:tmpl w:val="906E5A50"/>
    <w:lvl w:ilvl="0" w:tplc="84C8937C">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num w:numId="1">
    <w:abstractNumId w:val="0"/>
  </w:num>
  <w:num w:numId="2">
    <w:abstractNumId w:val="36"/>
  </w:num>
  <w:num w:numId="3">
    <w:abstractNumId w:val="34"/>
  </w:num>
  <w:num w:numId="4">
    <w:abstractNumId w:val="20"/>
  </w:num>
  <w:num w:numId="5">
    <w:abstractNumId w:val="27"/>
  </w:num>
  <w:num w:numId="6">
    <w:abstractNumId w:val="17"/>
  </w:num>
  <w:num w:numId="7">
    <w:abstractNumId w:val="2"/>
  </w:num>
  <w:num w:numId="8">
    <w:abstractNumId w:val="3"/>
  </w:num>
  <w:num w:numId="9">
    <w:abstractNumId w:val="14"/>
  </w:num>
  <w:num w:numId="10">
    <w:abstractNumId w:val="9"/>
  </w:num>
  <w:num w:numId="11">
    <w:abstractNumId w:val="21"/>
  </w:num>
  <w:num w:numId="12">
    <w:abstractNumId w:val="24"/>
  </w:num>
  <w:num w:numId="13">
    <w:abstractNumId w:val="5"/>
  </w:num>
  <w:num w:numId="14">
    <w:abstractNumId w:val="16"/>
  </w:num>
  <w:num w:numId="15">
    <w:abstractNumId w:val="8"/>
  </w:num>
  <w:num w:numId="16">
    <w:abstractNumId w:val="28"/>
  </w:num>
  <w:num w:numId="17">
    <w:abstractNumId w:val="6"/>
  </w:num>
  <w:num w:numId="18">
    <w:abstractNumId w:val="38"/>
  </w:num>
  <w:num w:numId="19">
    <w:abstractNumId w:val="19"/>
  </w:num>
  <w:num w:numId="20">
    <w:abstractNumId w:val="37"/>
  </w:num>
  <w:num w:numId="21">
    <w:abstractNumId w:val="13"/>
  </w:num>
  <w:num w:numId="22">
    <w:abstractNumId w:val="22"/>
  </w:num>
  <w:num w:numId="23">
    <w:abstractNumId w:val="23"/>
  </w:num>
  <w:num w:numId="24">
    <w:abstractNumId w:val="40"/>
  </w:num>
  <w:num w:numId="25">
    <w:abstractNumId w:val="7"/>
  </w:num>
  <w:num w:numId="26">
    <w:abstractNumId w:val="32"/>
  </w:num>
  <w:num w:numId="27">
    <w:abstractNumId w:val="29"/>
  </w:num>
  <w:num w:numId="28">
    <w:abstractNumId w:val="10"/>
  </w:num>
  <w:num w:numId="29">
    <w:abstractNumId w:val="30"/>
  </w:num>
  <w:num w:numId="30">
    <w:abstractNumId w:val="26"/>
  </w:num>
  <w:num w:numId="31">
    <w:abstractNumId w:val="12"/>
  </w:num>
  <w:num w:numId="32">
    <w:abstractNumId w:val="35"/>
  </w:num>
  <w:num w:numId="33">
    <w:abstractNumId w:val="39"/>
  </w:num>
  <w:num w:numId="34">
    <w:abstractNumId w:val="31"/>
  </w:num>
  <w:num w:numId="35">
    <w:abstractNumId w:val="25"/>
  </w:num>
  <w:num w:numId="36">
    <w:abstractNumId w:val="4"/>
  </w:num>
  <w:num w:numId="37">
    <w:abstractNumId w:val="33"/>
  </w:num>
  <w:num w:numId="38">
    <w:abstractNumId w:val="15"/>
  </w:num>
  <w:num w:numId="39">
    <w:abstractNumId w:val="1"/>
  </w:num>
  <w:num w:numId="40">
    <w:abstractNumId w:val="11"/>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6FA4"/>
    <w:rsid w:val="0000074D"/>
    <w:rsid w:val="00002E28"/>
    <w:rsid w:val="00003859"/>
    <w:rsid w:val="000138FF"/>
    <w:rsid w:val="00021E2A"/>
    <w:rsid w:val="00022CF0"/>
    <w:rsid w:val="00024A0F"/>
    <w:rsid w:val="00027C70"/>
    <w:rsid w:val="0003523D"/>
    <w:rsid w:val="00035324"/>
    <w:rsid w:val="000410D1"/>
    <w:rsid w:val="00041C10"/>
    <w:rsid w:val="00044BC6"/>
    <w:rsid w:val="00045B64"/>
    <w:rsid w:val="0004647A"/>
    <w:rsid w:val="00053A3E"/>
    <w:rsid w:val="00060E52"/>
    <w:rsid w:val="000611AB"/>
    <w:rsid w:val="0006207B"/>
    <w:rsid w:val="000656B0"/>
    <w:rsid w:val="0006715D"/>
    <w:rsid w:val="000673A3"/>
    <w:rsid w:val="000737B5"/>
    <w:rsid w:val="00081A3D"/>
    <w:rsid w:val="000839FA"/>
    <w:rsid w:val="00083BAC"/>
    <w:rsid w:val="0008726F"/>
    <w:rsid w:val="000A34CD"/>
    <w:rsid w:val="000A623D"/>
    <w:rsid w:val="000B4E5A"/>
    <w:rsid w:val="000B7405"/>
    <w:rsid w:val="000B7B2A"/>
    <w:rsid w:val="000C01DA"/>
    <w:rsid w:val="000D0897"/>
    <w:rsid w:val="000D3654"/>
    <w:rsid w:val="000D3C69"/>
    <w:rsid w:val="000E560A"/>
    <w:rsid w:val="000E76A4"/>
    <w:rsid w:val="00102038"/>
    <w:rsid w:val="001049FA"/>
    <w:rsid w:val="00104AC3"/>
    <w:rsid w:val="00104E44"/>
    <w:rsid w:val="0010537A"/>
    <w:rsid w:val="00105C1A"/>
    <w:rsid w:val="00105D28"/>
    <w:rsid w:val="00105ED1"/>
    <w:rsid w:val="00122B2E"/>
    <w:rsid w:val="00125EBD"/>
    <w:rsid w:val="00126F8A"/>
    <w:rsid w:val="001279C1"/>
    <w:rsid w:val="00145D76"/>
    <w:rsid w:val="00153D3B"/>
    <w:rsid w:val="00154174"/>
    <w:rsid w:val="0015787C"/>
    <w:rsid w:val="001625AB"/>
    <w:rsid w:val="001706D6"/>
    <w:rsid w:val="001738DF"/>
    <w:rsid w:val="001750DF"/>
    <w:rsid w:val="00175868"/>
    <w:rsid w:val="00184190"/>
    <w:rsid w:val="00185544"/>
    <w:rsid w:val="00186515"/>
    <w:rsid w:val="001A784D"/>
    <w:rsid w:val="001B456A"/>
    <w:rsid w:val="001B7EBD"/>
    <w:rsid w:val="001C1130"/>
    <w:rsid w:val="001C12D4"/>
    <w:rsid w:val="001C1FBC"/>
    <w:rsid w:val="001C534F"/>
    <w:rsid w:val="001C5EFA"/>
    <w:rsid w:val="001C6B7A"/>
    <w:rsid w:val="001C6ED1"/>
    <w:rsid w:val="001D512E"/>
    <w:rsid w:val="001E08EE"/>
    <w:rsid w:val="001E2B45"/>
    <w:rsid w:val="001E3AFE"/>
    <w:rsid w:val="001F0590"/>
    <w:rsid w:val="001F1BC1"/>
    <w:rsid w:val="002151D9"/>
    <w:rsid w:val="002167E4"/>
    <w:rsid w:val="00217C9D"/>
    <w:rsid w:val="002441C9"/>
    <w:rsid w:val="002526D9"/>
    <w:rsid w:val="0025380C"/>
    <w:rsid w:val="00253DF0"/>
    <w:rsid w:val="00257621"/>
    <w:rsid w:val="00263E08"/>
    <w:rsid w:val="0026457B"/>
    <w:rsid w:val="00265ABF"/>
    <w:rsid w:val="00272B10"/>
    <w:rsid w:val="00285ED0"/>
    <w:rsid w:val="002B4736"/>
    <w:rsid w:val="002C4279"/>
    <w:rsid w:val="002C5B49"/>
    <w:rsid w:val="002E3BDF"/>
    <w:rsid w:val="002F1020"/>
    <w:rsid w:val="00312F7B"/>
    <w:rsid w:val="00314D73"/>
    <w:rsid w:val="00316889"/>
    <w:rsid w:val="0032013A"/>
    <w:rsid w:val="0032282D"/>
    <w:rsid w:val="00323DB7"/>
    <w:rsid w:val="00325513"/>
    <w:rsid w:val="003309D1"/>
    <w:rsid w:val="00335393"/>
    <w:rsid w:val="00337116"/>
    <w:rsid w:val="00347873"/>
    <w:rsid w:val="003521A4"/>
    <w:rsid w:val="003577D7"/>
    <w:rsid w:val="0036413B"/>
    <w:rsid w:val="003659F4"/>
    <w:rsid w:val="003679AE"/>
    <w:rsid w:val="00382F00"/>
    <w:rsid w:val="00384F24"/>
    <w:rsid w:val="00386BDC"/>
    <w:rsid w:val="00391E75"/>
    <w:rsid w:val="00393F8C"/>
    <w:rsid w:val="00395C88"/>
    <w:rsid w:val="003A4F5C"/>
    <w:rsid w:val="003B129B"/>
    <w:rsid w:val="003B2DC9"/>
    <w:rsid w:val="003B6312"/>
    <w:rsid w:val="003B6D28"/>
    <w:rsid w:val="003C3391"/>
    <w:rsid w:val="003C5DFA"/>
    <w:rsid w:val="003D2DBF"/>
    <w:rsid w:val="003D5FB9"/>
    <w:rsid w:val="003D60B0"/>
    <w:rsid w:val="003D6DFB"/>
    <w:rsid w:val="003E6D7F"/>
    <w:rsid w:val="003F09CA"/>
    <w:rsid w:val="003F3C32"/>
    <w:rsid w:val="003F4C46"/>
    <w:rsid w:val="004122F6"/>
    <w:rsid w:val="00413ECF"/>
    <w:rsid w:val="004147FA"/>
    <w:rsid w:val="00414D7F"/>
    <w:rsid w:val="00415B19"/>
    <w:rsid w:val="00425859"/>
    <w:rsid w:val="004270FB"/>
    <w:rsid w:val="00433CCB"/>
    <w:rsid w:val="0043417C"/>
    <w:rsid w:val="00436432"/>
    <w:rsid w:val="00440572"/>
    <w:rsid w:val="00441A86"/>
    <w:rsid w:val="00442943"/>
    <w:rsid w:val="00443827"/>
    <w:rsid w:val="004440CC"/>
    <w:rsid w:val="00447316"/>
    <w:rsid w:val="00450D84"/>
    <w:rsid w:val="00450E5A"/>
    <w:rsid w:val="00462442"/>
    <w:rsid w:val="004720E7"/>
    <w:rsid w:val="0047703C"/>
    <w:rsid w:val="004822AA"/>
    <w:rsid w:val="004862E1"/>
    <w:rsid w:val="00487028"/>
    <w:rsid w:val="0049001A"/>
    <w:rsid w:val="00491CF5"/>
    <w:rsid w:val="00493593"/>
    <w:rsid w:val="00495DC4"/>
    <w:rsid w:val="004A2F93"/>
    <w:rsid w:val="004A3E0A"/>
    <w:rsid w:val="004A70B3"/>
    <w:rsid w:val="004B07E9"/>
    <w:rsid w:val="004C0842"/>
    <w:rsid w:val="004C2E61"/>
    <w:rsid w:val="004D3F06"/>
    <w:rsid w:val="004E25F6"/>
    <w:rsid w:val="004E4930"/>
    <w:rsid w:val="00500D22"/>
    <w:rsid w:val="00510456"/>
    <w:rsid w:val="0051324C"/>
    <w:rsid w:val="00513C23"/>
    <w:rsid w:val="005159D3"/>
    <w:rsid w:val="00520F98"/>
    <w:rsid w:val="00530435"/>
    <w:rsid w:val="00530C0F"/>
    <w:rsid w:val="00534DB2"/>
    <w:rsid w:val="00537053"/>
    <w:rsid w:val="005411B5"/>
    <w:rsid w:val="00545B91"/>
    <w:rsid w:val="00554331"/>
    <w:rsid w:val="0055443B"/>
    <w:rsid w:val="005625AB"/>
    <w:rsid w:val="00565937"/>
    <w:rsid w:val="00565DB0"/>
    <w:rsid w:val="00567E6B"/>
    <w:rsid w:val="0059139E"/>
    <w:rsid w:val="00592AD4"/>
    <w:rsid w:val="005932FA"/>
    <w:rsid w:val="00593B22"/>
    <w:rsid w:val="00593C09"/>
    <w:rsid w:val="00596DDF"/>
    <w:rsid w:val="005A23BE"/>
    <w:rsid w:val="005A37A3"/>
    <w:rsid w:val="005B4418"/>
    <w:rsid w:val="005C7B99"/>
    <w:rsid w:val="005E1CC3"/>
    <w:rsid w:val="005E242A"/>
    <w:rsid w:val="005E62D0"/>
    <w:rsid w:val="00604C16"/>
    <w:rsid w:val="00607F02"/>
    <w:rsid w:val="006101F4"/>
    <w:rsid w:val="006147C4"/>
    <w:rsid w:val="00615F3A"/>
    <w:rsid w:val="00623952"/>
    <w:rsid w:val="006311EE"/>
    <w:rsid w:val="00632A0A"/>
    <w:rsid w:val="00633796"/>
    <w:rsid w:val="006375F9"/>
    <w:rsid w:val="0066578A"/>
    <w:rsid w:val="00667AE4"/>
    <w:rsid w:val="00674244"/>
    <w:rsid w:val="0067448B"/>
    <w:rsid w:val="00684C25"/>
    <w:rsid w:val="00685F11"/>
    <w:rsid w:val="006877F1"/>
    <w:rsid w:val="00694917"/>
    <w:rsid w:val="00697012"/>
    <w:rsid w:val="00697B29"/>
    <w:rsid w:val="006A42D6"/>
    <w:rsid w:val="006C2B62"/>
    <w:rsid w:val="006C3330"/>
    <w:rsid w:val="006C4481"/>
    <w:rsid w:val="006C6986"/>
    <w:rsid w:val="006D1A77"/>
    <w:rsid w:val="006F618A"/>
    <w:rsid w:val="00700E60"/>
    <w:rsid w:val="00701811"/>
    <w:rsid w:val="00713B7F"/>
    <w:rsid w:val="00720483"/>
    <w:rsid w:val="0072096E"/>
    <w:rsid w:val="00723ED7"/>
    <w:rsid w:val="0072647F"/>
    <w:rsid w:val="0073358F"/>
    <w:rsid w:val="0073414C"/>
    <w:rsid w:val="00737C18"/>
    <w:rsid w:val="00745899"/>
    <w:rsid w:val="00756DBC"/>
    <w:rsid w:val="00763750"/>
    <w:rsid w:val="00767783"/>
    <w:rsid w:val="00770FC9"/>
    <w:rsid w:val="0077125E"/>
    <w:rsid w:val="00771E82"/>
    <w:rsid w:val="00776F7D"/>
    <w:rsid w:val="00784144"/>
    <w:rsid w:val="00790B92"/>
    <w:rsid w:val="00791D28"/>
    <w:rsid w:val="00794B0B"/>
    <w:rsid w:val="00797BD5"/>
    <w:rsid w:val="007A1C4E"/>
    <w:rsid w:val="007A2375"/>
    <w:rsid w:val="007A62D4"/>
    <w:rsid w:val="007B00E2"/>
    <w:rsid w:val="007C15E0"/>
    <w:rsid w:val="007C4375"/>
    <w:rsid w:val="007D20D7"/>
    <w:rsid w:val="007D7077"/>
    <w:rsid w:val="007E40EF"/>
    <w:rsid w:val="007E4D8B"/>
    <w:rsid w:val="008016E0"/>
    <w:rsid w:val="008030DF"/>
    <w:rsid w:val="008277AA"/>
    <w:rsid w:val="00830DE0"/>
    <w:rsid w:val="008339DC"/>
    <w:rsid w:val="00834529"/>
    <w:rsid w:val="00834A9B"/>
    <w:rsid w:val="00835560"/>
    <w:rsid w:val="008359C7"/>
    <w:rsid w:val="00835BE0"/>
    <w:rsid w:val="008467FA"/>
    <w:rsid w:val="008554B8"/>
    <w:rsid w:val="008558BF"/>
    <w:rsid w:val="008568FF"/>
    <w:rsid w:val="008647C3"/>
    <w:rsid w:val="00867725"/>
    <w:rsid w:val="0089085F"/>
    <w:rsid w:val="00891947"/>
    <w:rsid w:val="00892A8C"/>
    <w:rsid w:val="008A58C3"/>
    <w:rsid w:val="008B08EB"/>
    <w:rsid w:val="008B180E"/>
    <w:rsid w:val="008B7697"/>
    <w:rsid w:val="008E5E3A"/>
    <w:rsid w:val="008E5EE9"/>
    <w:rsid w:val="008E6176"/>
    <w:rsid w:val="008F043B"/>
    <w:rsid w:val="008F1848"/>
    <w:rsid w:val="008F3C58"/>
    <w:rsid w:val="0090005D"/>
    <w:rsid w:val="0090288A"/>
    <w:rsid w:val="00905259"/>
    <w:rsid w:val="00907E6B"/>
    <w:rsid w:val="00907E75"/>
    <w:rsid w:val="00913973"/>
    <w:rsid w:val="00914B2D"/>
    <w:rsid w:val="00917257"/>
    <w:rsid w:val="009236D7"/>
    <w:rsid w:val="009264D5"/>
    <w:rsid w:val="00927B0C"/>
    <w:rsid w:val="00932245"/>
    <w:rsid w:val="00934F68"/>
    <w:rsid w:val="00941E5F"/>
    <w:rsid w:val="009442DF"/>
    <w:rsid w:val="00953B30"/>
    <w:rsid w:val="009571B7"/>
    <w:rsid w:val="00961DA9"/>
    <w:rsid w:val="0096227B"/>
    <w:rsid w:val="00974D3A"/>
    <w:rsid w:val="00991FF0"/>
    <w:rsid w:val="009A7277"/>
    <w:rsid w:val="009A773B"/>
    <w:rsid w:val="009B2929"/>
    <w:rsid w:val="009B5277"/>
    <w:rsid w:val="009B5681"/>
    <w:rsid w:val="009C4587"/>
    <w:rsid w:val="009C68A5"/>
    <w:rsid w:val="009D0143"/>
    <w:rsid w:val="009D2923"/>
    <w:rsid w:val="009D5E4F"/>
    <w:rsid w:val="009D6CE3"/>
    <w:rsid w:val="009E4C66"/>
    <w:rsid w:val="009E58D8"/>
    <w:rsid w:val="009F635C"/>
    <w:rsid w:val="009F790E"/>
    <w:rsid w:val="009F7C82"/>
    <w:rsid w:val="00A0002E"/>
    <w:rsid w:val="00A0255D"/>
    <w:rsid w:val="00A125A0"/>
    <w:rsid w:val="00A22487"/>
    <w:rsid w:val="00A277AB"/>
    <w:rsid w:val="00A50004"/>
    <w:rsid w:val="00A53DB6"/>
    <w:rsid w:val="00A55397"/>
    <w:rsid w:val="00A57978"/>
    <w:rsid w:val="00A67197"/>
    <w:rsid w:val="00A76420"/>
    <w:rsid w:val="00A7769C"/>
    <w:rsid w:val="00A837D7"/>
    <w:rsid w:val="00A84319"/>
    <w:rsid w:val="00A94D54"/>
    <w:rsid w:val="00AA0562"/>
    <w:rsid w:val="00AA188E"/>
    <w:rsid w:val="00AA6276"/>
    <w:rsid w:val="00AB276A"/>
    <w:rsid w:val="00AB2EA3"/>
    <w:rsid w:val="00AB5958"/>
    <w:rsid w:val="00AB70E5"/>
    <w:rsid w:val="00AC236A"/>
    <w:rsid w:val="00AC35E1"/>
    <w:rsid w:val="00AC497F"/>
    <w:rsid w:val="00AC6863"/>
    <w:rsid w:val="00AD1AC2"/>
    <w:rsid w:val="00AE15A0"/>
    <w:rsid w:val="00AF2435"/>
    <w:rsid w:val="00B00201"/>
    <w:rsid w:val="00B06628"/>
    <w:rsid w:val="00B10819"/>
    <w:rsid w:val="00B14F1A"/>
    <w:rsid w:val="00B178D4"/>
    <w:rsid w:val="00B22484"/>
    <w:rsid w:val="00B23BC9"/>
    <w:rsid w:val="00B26879"/>
    <w:rsid w:val="00B30D38"/>
    <w:rsid w:val="00B32BCE"/>
    <w:rsid w:val="00B366A4"/>
    <w:rsid w:val="00B36FA4"/>
    <w:rsid w:val="00B373A8"/>
    <w:rsid w:val="00B37767"/>
    <w:rsid w:val="00B5402B"/>
    <w:rsid w:val="00B54748"/>
    <w:rsid w:val="00B56395"/>
    <w:rsid w:val="00B56FF5"/>
    <w:rsid w:val="00B62E94"/>
    <w:rsid w:val="00B65928"/>
    <w:rsid w:val="00B666FC"/>
    <w:rsid w:val="00B67F2C"/>
    <w:rsid w:val="00B715B8"/>
    <w:rsid w:val="00B75A12"/>
    <w:rsid w:val="00B842E9"/>
    <w:rsid w:val="00B85430"/>
    <w:rsid w:val="00B93A3B"/>
    <w:rsid w:val="00B96EDE"/>
    <w:rsid w:val="00BA499D"/>
    <w:rsid w:val="00BB0201"/>
    <w:rsid w:val="00BB0962"/>
    <w:rsid w:val="00BB143F"/>
    <w:rsid w:val="00BB2784"/>
    <w:rsid w:val="00BB6622"/>
    <w:rsid w:val="00BB6FB7"/>
    <w:rsid w:val="00BC064E"/>
    <w:rsid w:val="00BC0BC8"/>
    <w:rsid w:val="00BE0B93"/>
    <w:rsid w:val="00BE12E6"/>
    <w:rsid w:val="00BE2D79"/>
    <w:rsid w:val="00BE3FBB"/>
    <w:rsid w:val="00BE4D41"/>
    <w:rsid w:val="00BF435D"/>
    <w:rsid w:val="00BF5125"/>
    <w:rsid w:val="00BF5591"/>
    <w:rsid w:val="00C050FB"/>
    <w:rsid w:val="00C07A21"/>
    <w:rsid w:val="00C149CA"/>
    <w:rsid w:val="00C14D2B"/>
    <w:rsid w:val="00C200F4"/>
    <w:rsid w:val="00C258AB"/>
    <w:rsid w:val="00C31C8C"/>
    <w:rsid w:val="00C44B2F"/>
    <w:rsid w:val="00C454AD"/>
    <w:rsid w:val="00C47393"/>
    <w:rsid w:val="00C47A73"/>
    <w:rsid w:val="00C50E53"/>
    <w:rsid w:val="00C54E65"/>
    <w:rsid w:val="00C56132"/>
    <w:rsid w:val="00C6645E"/>
    <w:rsid w:val="00C72117"/>
    <w:rsid w:val="00C7237B"/>
    <w:rsid w:val="00C76FFE"/>
    <w:rsid w:val="00C86406"/>
    <w:rsid w:val="00C87B20"/>
    <w:rsid w:val="00C93787"/>
    <w:rsid w:val="00CA452A"/>
    <w:rsid w:val="00CA529D"/>
    <w:rsid w:val="00CB2E80"/>
    <w:rsid w:val="00CB66B6"/>
    <w:rsid w:val="00CC638D"/>
    <w:rsid w:val="00CD21E5"/>
    <w:rsid w:val="00CD3DE5"/>
    <w:rsid w:val="00CD6AF6"/>
    <w:rsid w:val="00CE558C"/>
    <w:rsid w:val="00CF7D3E"/>
    <w:rsid w:val="00D02E32"/>
    <w:rsid w:val="00D06411"/>
    <w:rsid w:val="00D15A30"/>
    <w:rsid w:val="00D1680D"/>
    <w:rsid w:val="00D2112E"/>
    <w:rsid w:val="00D21C79"/>
    <w:rsid w:val="00D244EE"/>
    <w:rsid w:val="00D25CFD"/>
    <w:rsid w:val="00D36524"/>
    <w:rsid w:val="00D467A0"/>
    <w:rsid w:val="00D62319"/>
    <w:rsid w:val="00D6300D"/>
    <w:rsid w:val="00D7311A"/>
    <w:rsid w:val="00D76AD0"/>
    <w:rsid w:val="00D82F13"/>
    <w:rsid w:val="00D842A5"/>
    <w:rsid w:val="00D918D2"/>
    <w:rsid w:val="00D92A02"/>
    <w:rsid w:val="00D94856"/>
    <w:rsid w:val="00DA2B52"/>
    <w:rsid w:val="00DC50E5"/>
    <w:rsid w:val="00DD38EA"/>
    <w:rsid w:val="00DF3B56"/>
    <w:rsid w:val="00DF405E"/>
    <w:rsid w:val="00E02C69"/>
    <w:rsid w:val="00E03B6B"/>
    <w:rsid w:val="00E04B42"/>
    <w:rsid w:val="00E1751E"/>
    <w:rsid w:val="00E20510"/>
    <w:rsid w:val="00E23F70"/>
    <w:rsid w:val="00E24DE4"/>
    <w:rsid w:val="00E25AFC"/>
    <w:rsid w:val="00E34EB8"/>
    <w:rsid w:val="00E42B82"/>
    <w:rsid w:val="00E5086E"/>
    <w:rsid w:val="00E52F93"/>
    <w:rsid w:val="00E556BE"/>
    <w:rsid w:val="00E75B1D"/>
    <w:rsid w:val="00E87F88"/>
    <w:rsid w:val="00E94261"/>
    <w:rsid w:val="00EA2061"/>
    <w:rsid w:val="00EA2A49"/>
    <w:rsid w:val="00EA6B89"/>
    <w:rsid w:val="00EA796D"/>
    <w:rsid w:val="00EA7E72"/>
    <w:rsid w:val="00EB2049"/>
    <w:rsid w:val="00EB421C"/>
    <w:rsid w:val="00EB6C5D"/>
    <w:rsid w:val="00EC2FBD"/>
    <w:rsid w:val="00ED0253"/>
    <w:rsid w:val="00ED3A58"/>
    <w:rsid w:val="00EE23C4"/>
    <w:rsid w:val="00EE37EC"/>
    <w:rsid w:val="00EE57CA"/>
    <w:rsid w:val="00EE6D11"/>
    <w:rsid w:val="00F02733"/>
    <w:rsid w:val="00F02A96"/>
    <w:rsid w:val="00F03710"/>
    <w:rsid w:val="00F06C55"/>
    <w:rsid w:val="00F2472C"/>
    <w:rsid w:val="00F24F94"/>
    <w:rsid w:val="00F25249"/>
    <w:rsid w:val="00F255EC"/>
    <w:rsid w:val="00F25A6D"/>
    <w:rsid w:val="00F267A2"/>
    <w:rsid w:val="00F2688B"/>
    <w:rsid w:val="00F400DB"/>
    <w:rsid w:val="00F41863"/>
    <w:rsid w:val="00F44F2F"/>
    <w:rsid w:val="00F5240D"/>
    <w:rsid w:val="00F6045D"/>
    <w:rsid w:val="00F619CD"/>
    <w:rsid w:val="00F61B5F"/>
    <w:rsid w:val="00F6338E"/>
    <w:rsid w:val="00F64F6F"/>
    <w:rsid w:val="00F67204"/>
    <w:rsid w:val="00F7689A"/>
    <w:rsid w:val="00F8210B"/>
    <w:rsid w:val="00F82CA0"/>
    <w:rsid w:val="00F86B9E"/>
    <w:rsid w:val="00F90C92"/>
    <w:rsid w:val="00F935AE"/>
    <w:rsid w:val="00F976D3"/>
    <w:rsid w:val="00FA634B"/>
    <w:rsid w:val="00FB0762"/>
    <w:rsid w:val="00FB0E5D"/>
    <w:rsid w:val="00FB75E4"/>
    <w:rsid w:val="00FD213E"/>
    <w:rsid w:val="00FD572E"/>
    <w:rsid w:val="00FE0137"/>
    <w:rsid w:val="00FE4AEB"/>
    <w:rsid w:val="00FE505D"/>
    <w:rsid w:val="00FF0D56"/>
    <w:rsid w:val="00FF324D"/>
    <w:rsid w:val="00FF4D9C"/>
    <w:rsid w:val="00FF530A"/>
    <w:rsid w:val="00FF72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0335BDAF"/>
  <w15:chartTrackingRefBased/>
  <w15:docId w15:val="{FE9A0928-2597-4290-B0B1-09C766F18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uiPriority="0"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34"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0"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uiPriority="66"/>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jc w:val="center"/>
    </w:pPr>
    <w:rPr>
      <w:rFonts w:ascii="Calibri" w:eastAsia="Calibri" w:hAnsi="Calibri" w:cs="Calibri"/>
      <w:sz w:val="22"/>
      <w:szCs w:val="22"/>
      <w:lang w:eastAsia="ar-SA"/>
    </w:rPr>
  </w:style>
  <w:style w:type="paragraph" w:styleId="Titre5">
    <w:name w:val="heading 5"/>
    <w:basedOn w:val="Normal"/>
    <w:next w:val="Normal"/>
    <w:qFormat/>
    <w:pPr>
      <w:keepNext/>
      <w:keepLines/>
      <w:numPr>
        <w:ilvl w:val="4"/>
        <w:numId w:val="1"/>
      </w:numPr>
      <w:spacing w:before="200"/>
      <w:outlineLvl w:val="4"/>
    </w:pPr>
    <w:rPr>
      <w:rFonts w:ascii="Cambria" w:eastAsia="Times New Roman" w:hAnsi="Cambria" w:cs="Cambria"/>
      <w:color w:val="243F60"/>
    </w:rPr>
  </w:style>
  <w:style w:type="paragraph" w:styleId="Titre7">
    <w:name w:val="heading 7"/>
    <w:basedOn w:val="Normal"/>
    <w:next w:val="Normal"/>
    <w:qFormat/>
    <w:pPr>
      <w:numPr>
        <w:ilvl w:val="6"/>
        <w:numId w:val="1"/>
      </w:numPr>
      <w:spacing w:before="240" w:after="60"/>
      <w:outlineLvl w:val="6"/>
    </w:pPr>
    <w:rPr>
      <w:rFonts w:ascii="Times New Roman" w:eastAsia="Times New Roman" w:hAnsi="Times New Roman" w:cs="Times New Roman"/>
      <w:sz w:val="24"/>
      <w:szCs w:val="24"/>
    </w:rPr>
  </w:style>
  <w:style w:type="paragraph" w:styleId="Titre9">
    <w:name w:val="heading 9"/>
    <w:basedOn w:val="Normal"/>
    <w:next w:val="Normal"/>
    <w:qFormat/>
    <w:pPr>
      <w:numPr>
        <w:ilvl w:val="8"/>
        <w:numId w:val="1"/>
      </w:numPr>
      <w:spacing w:before="240" w:after="60"/>
      <w:outlineLvl w:val="8"/>
    </w:pPr>
    <w:rPr>
      <w:rFonts w:ascii="Arial" w:eastAsia="Times New Roman" w:hAnsi="Arial" w:cs="Ari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2z0">
    <w:name w:val="WW8Num2z0"/>
    <w:rPr>
      <w:rFonts w:cs="Times New Roman"/>
    </w:rPr>
  </w:style>
  <w:style w:type="character" w:customStyle="1" w:styleId="WW8Num3z0">
    <w:name w:val="WW8Num3z0"/>
    <w:rPr>
      <w:rFonts w:ascii="Calibri" w:eastAsia="Times New Roman" w:hAnsi="Calibri"/>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0">
    <w:name w:val="WW8Num4z0"/>
    <w:rPr>
      <w:rFonts w:ascii="Symbol" w:hAnsi="Symbol"/>
      <w:sz w:val="20"/>
    </w:rPr>
  </w:style>
  <w:style w:type="character" w:customStyle="1" w:styleId="WW8Num4z1">
    <w:name w:val="WW8Num4z1"/>
    <w:rPr>
      <w:rFonts w:ascii="Courier New" w:hAnsi="Courier New"/>
      <w:sz w:val="20"/>
    </w:rPr>
  </w:style>
  <w:style w:type="character" w:customStyle="1" w:styleId="WW8Num4z2">
    <w:name w:val="WW8Num4z2"/>
    <w:rPr>
      <w:rFonts w:ascii="Wingdings" w:hAnsi="Wingdings"/>
      <w:sz w:val="20"/>
    </w:rPr>
  </w:style>
  <w:style w:type="character" w:customStyle="1" w:styleId="WW8Num5z0">
    <w:name w:val="WW8Num5z0"/>
    <w:rPr>
      <w:rFonts w:ascii="Arial" w:hAnsi="Arial" w:cs="Arial"/>
      <w:b/>
      <w:bCs/>
    </w:rPr>
  </w:style>
  <w:style w:type="character" w:customStyle="1" w:styleId="WW8Num5z1">
    <w:name w:val="WW8Num5z1"/>
    <w:rPr>
      <w:rFonts w:cs="Times New Roman"/>
    </w:rPr>
  </w:style>
  <w:style w:type="character" w:customStyle="1" w:styleId="WW8Num6z0">
    <w:name w:val="WW8Num6z0"/>
    <w:rPr>
      <w:rFonts w:cs="Times New Roman"/>
      <w:b/>
      <w:bCs/>
    </w:rPr>
  </w:style>
  <w:style w:type="character" w:customStyle="1" w:styleId="WW8Num6z1">
    <w:name w:val="WW8Num6z1"/>
    <w:rPr>
      <w:rFonts w:cs="Times New Roman"/>
    </w:rPr>
  </w:style>
  <w:style w:type="character" w:customStyle="1" w:styleId="WW8Num7z0">
    <w:name w:val="WW8Num7z0"/>
    <w:rPr>
      <w:rFonts w:cs="Times New Roman"/>
      <w:b/>
      <w:bCs/>
    </w:rPr>
  </w:style>
  <w:style w:type="character" w:customStyle="1" w:styleId="WW8Num7z1">
    <w:name w:val="WW8Num7z1"/>
    <w:rPr>
      <w:rFonts w:cs="Times New Roman"/>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cs="Times New Roman"/>
    </w:rPr>
  </w:style>
  <w:style w:type="character" w:customStyle="1" w:styleId="WW8Num10z0">
    <w:name w:val="WW8Num10z0"/>
    <w:rPr>
      <w:rFonts w:cs="Times New Roman"/>
    </w:rPr>
  </w:style>
  <w:style w:type="character" w:customStyle="1" w:styleId="WW8Num11z0">
    <w:name w:val="WW8Num11z0"/>
    <w:rPr>
      <w:rFonts w:cs="Times New Roman"/>
    </w:rPr>
  </w:style>
  <w:style w:type="character" w:customStyle="1" w:styleId="WW8Num12z0">
    <w:name w:val="WW8Num12z0"/>
    <w:rPr>
      <w:rFonts w:ascii="Calibri" w:eastAsia="Times New Roman" w:hAnsi="Calibri"/>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3z0">
    <w:name w:val="WW8Num13z0"/>
    <w:rPr>
      <w:rFonts w:ascii="Symbol" w:hAnsi="Symbol"/>
      <w:sz w:val="20"/>
    </w:rPr>
  </w:style>
  <w:style w:type="character" w:customStyle="1" w:styleId="WW8Num13z1">
    <w:name w:val="WW8Num13z1"/>
    <w:rPr>
      <w:rFonts w:ascii="Courier New" w:hAnsi="Courier New"/>
      <w:sz w:val="20"/>
    </w:rPr>
  </w:style>
  <w:style w:type="character" w:customStyle="1" w:styleId="WW8Num13z2">
    <w:name w:val="WW8Num13z2"/>
    <w:rPr>
      <w:rFonts w:ascii="Wingdings" w:hAnsi="Wingdings"/>
      <w:sz w:val="20"/>
    </w:rPr>
  </w:style>
  <w:style w:type="character" w:customStyle="1" w:styleId="WW8Num14z0">
    <w:name w:val="WW8Num14z0"/>
    <w:rPr>
      <w:rFonts w:ascii="Arial" w:hAnsi="Arial" w:cs="Arial"/>
      <w:b/>
      <w:bCs/>
    </w:rPr>
  </w:style>
  <w:style w:type="character" w:customStyle="1" w:styleId="WW8Num14z1">
    <w:name w:val="WW8Num14z1"/>
    <w:rPr>
      <w:rFonts w:cs="Times New Roman"/>
    </w:rPr>
  </w:style>
  <w:style w:type="character" w:customStyle="1" w:styleId="WW8Num15z0">
    <w:name w:val="WW8Num15z0"/>
    <w:rPr>
      <w:rFonts w:ascii="Calibri" w:eastAsia="Times New Roman" w:hAnsi="Calibri"/>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16z0">
    <w:name w:val="WW8Num16z0"/>
    <w:rPr>
      <w:rFonts w:cs="Times New Roman"/>
    </w:rPr>
  </w:style>
  <w:style w:type="character" w:customStyle="1" w:styleId="WW8Num17z0">
    <w:name w:val="WW8Num17z0"/>
    <w:rPr>
      <w:rFonts w:ascii="Symbol" w:hAnsi="Symbol"/>
    </w:rPr>
  </w:style>
  <w:style w:type="character" w:customStyle="1" w:styleId="WW8Num17z1">
    <w:name w:val="WW8Num17z1"/>
    <w:rPr>
      <w:rFonts w:ascii="Courier New" w:hAnsi="Courier New"/>
    </w:rPr>
  </w:style>
  <w:style w:type="character" w:customStyle="1" w:styleId="WW8Num17z2">
    <w:name w:val="WW8Num17z2"/>
    <w:rPr>
      <w:rFonts w:ascii="Wingdings" w:hAnsi="Wingdings"/>
    </w:rPr>
  </w:style>
  <w:style w:type="character" w:customStyle="1" w:styleId="WW8Num18z0">
    <w:name w:val="WW8Num18z0"/>
    <w:rPr>
      <w:rFonts w:ascii="Symbol" w:hAnsi="Symbol"/>
    </w:rPr>
  </w:style>
  <w:style w:type="character" w:customStyle="1" w:styleId="WW8Num19z0">
    <w:name w:val="WW8Num19z0"/>
    <w:rPr>
      <w:rFonts w:ascii="Symbol" w:hAnsi="Symbol"/>
      <w:sz w:val="20"/>
    </w:rPr>
  </w:style>
  <w:style w:type="character" w:customStyle="1" w:styleId="WW8Num19z1">
    <w:name w:val="WW8Num19z1"/>
    <w:rPr>
      <w:rFonts w:ascii="Courier New" w:hAnsi="Courier New"/>
      <w:sz w:val="20"/>
    </w:rPr>
  </w:style>
  <w:style w:type="character" w:customStyle="1" w:styleId="WW8Num19z2">
    <w:name w:val="WW8Num19z2"/>
    <w:rPr>
      <w:rFonts w:ascii="Wingdings" w:hAnsi="Wingdings"/>
      <w:sz w:val="20"/>
    </w:rPr>
  </w:style>
  <w:style w:type="character" w:customStyle="1" w:styleId="WW8Num20z0">
    <w:name w:val="WW8Num20z0"/>
    <w:rPr>
      <w:rFonts w:ascii="Calibri" w:eastAsia="Times New Roman" w:hAnsi="Calibri"/>
    </w:rPr>
  </w:style>
  <w:style w:type="character" w:customStyle="1" w:styleId="WW8Num20z1">
    <w:name w:val="WW8Num20z1"/>
    <w:rPr>
      <w:rFonts w:ascii="Courier New" w:hAnsi="Courier New"/>
    </w:rPr>
  </w:style>
  <w:style w:type="character" w:customStyle="1" w:styleId="WW8Num20z2">
    <w:name w:val="WW8Num20z2"/>
    <w:rPr>
      <w:rFonts w:ascii="Wingdings" w:hAnsi="Wingdings"/>
    </w:rPr>
  </w:style>
  <w:style w:type="character" w:customStyle="1" w:styleId="WW8Num20z3">
    <w:name w:val="WW8Num20z3"/>
    <w:rPr>
      <w:rFonts w:ascii="Symbol" w:hAnsi="Symbol"/>
    </w:rPr>
  </w:style>
  <w:style w:type="character" w:customStyle="1" w:styleId="WW8Num21z0">
    <w:name w:val="WW8Num21z0"/>
    <w:rPr>
      <w:rFonts w:ascii="Calibri" w:eastAsia="Times New Roman" w:hAnsi="Calibri"/>
    </w:rPr>
  </w:style>
  <w:style w:type="character" w:customStyle="1" w:styleId="WW8Num21z1">
    <w:name w:val="WW8Num21z1"/>
    <w:rPr>
      <w:rFonts w:ascii="Courier New" w:hAnsi="Courier New"/>
    </w:rPr>
  </w:style>
  <w:style w:type="character" w:customStyle="1" w:styleId="WW8Num21z2">
    <w:name w:val="WW8Num21z2"/>
    <w:rPr>
      <w:rFonts w:ascii="Wingdings" w:hAnsi="Wingdings"/>
    </w:rPr>
  </w:style>
  <w:style w:type="character" w:customStyle="1" w:styleId="WW8Num21z3">
    <w:name w:val="WW8Num21z3"/>
    <w:rPr>
      <w:rFonts w:ascii="Symbol" w:hAnsi="Symbol"/>
    </w:rPr>
  </w:style>
  <w:style w:type="character" w:customStyle="1" w:styleId="WW8Num22z0">
    <w:name w:val="WW8Num22z0"/>
    <w:rPr>
      <w:rFonts w:ascii="Symbol" w:hAnsi="Symbol"/>
    </w:rPr>
  </w:style>
  <w:style w:type="character" w:customStyle="1" w:styleId="WW8Num23z0">
    <w:name w:val="WW8Num23z0"/>
    <w:rPr>
      <w:rFonts w:ascii="Calibri" w:eastAsia="Times New Roman" w:hAnsi="Calibri"/>
    </w:rPr>
  </w:style>
  <w:style w:type="character" w:customStyle="1" w:styleId="WW8Num23z1">
    <w:name w:val="WW8Num23z1"/>
    <w:rPr>
      <w:rFonts w:ascii="Courier New" w:hAnsi="Courier New"/>
    </w:rPr>
  </w:style>
  <w:style w:type="character" w:customStyle="1" w:styleId="WW8Num23z2">
    <w:name w:val="WW8Num23z2"/>
    <w:rPr>
      <w:rFonts w:ascii="Wingdings" w:hAnsi="Wingdings"/>
    </w:rPr>
  </w:style>
  <w:style w:type="character" w:customStyle="1" w:styleId="WW8Num23z3">
    <w:name w:val="WW8Num23z3"/>
    <w:rPr>
      <w:rFonts w:ascii="Symbol" w:hAnsi="Symbol"/>
    </w:rPr>
  </w:style>
  <w:style w:type="character" w:customStyle="1" w:styleId="Policepardfaut1">
    <w:name w:val="Police par défaut1"/>
  </w:style>
  <w:style w:type="character" w:customStyle="1" w:styleId="Titre5Car">
    <w:name w:val="Titre 5 Car"/>
    <w:rPr>
      <w:rFonts w:ascii="Cambria" w:hAnsi="Cambria" w:cs="Cambria"/>
      <w:color w:val="243F60"/>
    </w:rPr>
  </w:style>
  <w:style w:type="character" w:customStyle="1" w:styleId="Titre7Car">
    <w:name w:val="Titre 7 Car"/>
    <w:rPr>
      <w:rFonts w:ascii="Times New Roman" w:hAnsi="Times New Roman" w:cs="Times New Roman"/>
      <w:sz w:val="24"/>
      <w:szCs w:val="24"/>
    </w:rPr>
  </w:style>
  <w:style w:type="character" w:customStyle="1" w:styleId="Titre9Car">
    <w:name w:val="Titre 9 Car"/>
    <w:rPr>
      <w:rFonts w:ascii="Arial" w:hAnsi="Arial" w:cs="Arial"/>
    </w:rPr>
  </w:style>
  <w:style w:type="character" w:styleId="Lienhypertexte">
    <w:name w:val="Hyperlink"/>
    <w:uiPriority w:val="99"/>
    <w:rPr>
      <w:rFonts w:cs="Times New Roman"/>
      <w:color w:val="0000FF"/>
      <w:u w:val="single"/>
    </w:rPr>
  </w:style>
  <w:style w:type="character" w:customStyle="1" w:styleId="TextedebullesCar">
    <w:name w:val="Texte de bulles Car"/>
    <w:rPr>
      <w:rFonts w:ascii="Tahoma" w:hAnsi="Tahoma" w:cs="Tahoma"/>
      <w:sz w:val="16"/>
      <w:szCs w:val="16"/>
    </w:rPr>
  </w:style>
  <w:style w:type="character" w:styleId="lev">
    <w:name w:val="Strong"/>
    <w:qFormat/>
    <w:rPr>
      <w:rFonts w:cs="Times New Roman"/>
      <w:b/>
      <w:bCs/>
    </w:rPr>
  </w:style>
  <w:style w:type="character" w:customStyle="1" w:styleId="En-tteCar">
    <w:name w:val="En-tête Car"/>
    <w:uiPriority w:val="99"/>
    <w:rPr>
      <w:rFonts w:cs="Calibri"/>
    </w:rPr>
  </w:style>
  <w:style w:type="character" w:customStyle="1" w:styleId="PieddepageCar">
    <w:name w:val="Pied de page Car"/>
    <w:rPr>
      <w:rFonts w:cs="Calibri"/>
    </w:rPr>
  </w:style>
  <w:style w:type="paragraph" w:customStyle="1" w:styleId="Titre1">
    <w:name w:val="Titre1"/>
    <w:basedOn w:val="Normal"/>
    <w:next w:val="Corpsdetexte"/>
    <w:pPr>
      <w:keepNext/>
      <w:spacing w:before="240" w:after="120"/>
    </w:pPr>
    <w:rPr>
      <w:rFonts w:ascii="Arial" w:eastAsia="SimSun" w:hAnsi="Arial" w:cs="Mangal"/>
      <w:sz w:val="28"/>
      <w:szCs w:val="28"/>
    </w:rPr>
  </w:style>
  <w:style w:type="paragraph" w:styleId="Corpsdetexte">
    <w:name w:val="Body Text"/>
    <w:basedOn w:val="Normal"/>
    <w:pPr>
      <w:spacing w:after="120"/>
    </w:pPr>
  </w:style>
  <w:style w:type="paragraph" w:styleId="Liste">
    <w:name w:val="List"/>
    <w:basedOn w:val="Corpsdetexte"/>
    <w:rPr>
      <w:rFonts w:cs="Mangal"/>
    </w:rPr>
  </w:style>
  <w:style w:type="paragraph" w:customStyle="1" w:styleId="Lgende1">
    <w:name w:val="Légende1"/>
    <w:basedOn w:val="Normal"/>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customStyle="1" w:styleId="Grilleclaire-Accent31">
    <w:name w:val="Grille claire - Accent 31"/>
    <w:basedOn w:val="Normal"/>
    <w:qFormat/>
    <w:pPr>
      <w:ind w:left="720"/>
    </w:pPr>
  </w:style>
  <w:style w:type="paragraph" w:styleId="Textedebulles">
    <w:name w:val="Balloon Text"/>
    <w:basedOn w:val="Normal"/>
    <w:rPr>
      <w:rFonts w:ascii="Tahoma" w:hAnsi="Tahoma" w:cs="Tahoma"/>
      <w:sz w:val="16"/>
      <w:szCs w:val="16"/>
    </w:rPr>
  </w:style>
  <w:style w:type="paragraph" w:styleId="NormalWeb">
    <w:name w:val="Normal (Web)"/>
    <w:basedOn w:val="Normal"/>
    <w:pPr>
      <w:spacing w:before="280" w:after="280"/>
    </w:pPr>
    <w:rPr>
      <w:rFonts w:ascii="Times New Roman" w:eastAsia="Times New Roman" w:hAnsi="Times New Roman" w:cs="Times New Roman"/>
      <w:sz w:val="24"/>
      <w:szCs w:val="24"/>
    </w:rPr>
  </w:style>
  <w:style w:type="paragraph" w:customStyle="1" w:styleId="Corpsdetexte31">
    <w:name w:val="Corps de texte 31"/>
    <w:basedOn w:val="Normal"/>
    <w:rPr>
      <w:rFonts w:ascii="Times New Roman" w:eastAsia="Times New Roman" w:hAnsi="Times New Roman" w:cs="Times New Roman"/>
    </w:rPr>
  </w:style>
  <w:style w:type="paragraph" w:styleId="Sansinterligne">
    <w:name w:val="No Spacing"/>
    <w:qFormat/>
    <w:pPr>
      <w:suppressAutoHyphens/>
      <w:jc w:val="center"/>
    </w:pPr>
    <w:rPr>
      <w:rFonts w:ascii="Calibri" w:eastAsia="Calibri" w:hAnsi="Calibri" w:cs="Calibri"/>
      <w:sz w:val="22"/>
      <w:szCs w:val="22"/>
      <w:lang w:eastAsia="ar-SA"/>
    </w:rPr>
  </w:style>
  <w:style w:type="paragraph" w:customStyle="1" w:styleId="WW-Standard">
    <w:name w:val="WW-Standard"/>
    <w:pPr>
      <w:widowControl w:val="0"/>
      <w:suppressAutoHyphens/>
      <w:jc w:val="center"/>
    </w:pPr>
    <w:rPr>
      <w:rFonts w:ascii="Calibri" w:eastAsia="Calibri" w:hAnsi="Calibri" w:cs="Calibri"/>
      <w:kern w:val="1"/>
      <w:sz w:val="24"/>
      <w:szCs w:val="24"/>
      <w:lang w:val="de-DE" w:eastAsia="ar-SA"/>
    </w:rPr>
  </w:style>
  <w:style w:type="paragraph" w:styleId="En-tte">
    <w:name w:val="header"/>
    <w:basedOn w:val="Normal"/>
  </w:style>
  <w:style w:type="paragraph" w:styleId="Pieddepage">
    <w:name w:val="footer"/>
    <w:basedOn w:val="Normal"/>
  </w:style>
  <w:style w:type="paragraph" w:customStyle="1" w:styleId="Contenudetableau">
    <w:name w:val="Contenu de tableau"/>
    <w:basedOn w:val="Normal"/>
    <w:pPr>
      <w:suppressLineNumbers/>
    </w:pPr>
  </w:style>
  <w:style w:type="paragraph" w:customStyle="1" w:styleId="Titredetableau">
    <w:name w:val="Titre de tableau"/>
    <w:basedOn w:val="Contenudetableau"/>
    <w:rPr>
      <w:b/>
      <w:bCs/>
    </w:rPr>
  </w:style>
  <w:style w:type="paragraph" w:styleId="Titre">
    <w:name w:val="Title"/>
    <w:basedOn w:val="Normal"/>
    <w:next w:val="Sous-titre"/>
    <w:link w:val="TitreCar"/>
    <w:qFormat/>
    <w:rsid w:val="003F09CA"/>
    <w:rPr>
      <w:rFonts w:ascii="Times New Roman" w:eastAsia="Times New Roman" w:hAnsi="Times New Roman" w:cs="Times New Roman"/>
      <w:b/>
      <w:bCs/>
      <w:sz w:val="24"/>
      <w:szCs w:val="24"/>
      <w:lang w:val="x-none"/>
    </w:rPr>
  </w:style>
  <w:style w:type="character" w:customStyle="1" w:styleId="TitreCar">
    <w:name w:val="Titre Car"/>
    <w:link w:val="Titre"/>
    <w:rsid w:val="003F09CA"/>
    <w:rPr>
      <w:b/>
      <w:bCs/>
      <w:sz w:val="24"/>
      <w:szCs w:val="24"/>
      <w:lang w:eastAsia="ar-SA"/>
    </w:rPr>
  </w:style>
  <w:style w:type="paragraph" w:styleId="Sous-titre">
    <w:name w:val="Subtitle"/>
    <w:basedOn w:val="Normal"/>
    <w:next w:val="Normal"/>
    <w:link w:val="Sous-titreCar"/>
    <w:uiPriority w:val="11"/>
    <w:qFormat/>
    <w:rsid w:val="003F09CA"/>
    <w:pPr>
      <w:numPr>
        <w:ilvl w:val="1"/>
      </w:numPr>
    </w:pPr>
    <w:rPr>
      <w:rFonts w:ascii="Cambria" w:eastAsia="Times New Roman" w:hAnsi="Cambria" w:cs="Times New Roman"/>
      <w:i/>
      <w:iCs/>
      <w:color w:val="4F81BD"/>
      <w:spacing w:val="15"/>
      <w:sz w:val="24"/>
      <w:szCs w:val="24"/>
      <w:lang w:val="x-none"/>
    </w:rPr>
  </w:style>
  <w:style w:type="character" w:customStyle="1" w:styleId="Sous-titreCar">
    <w:name w:val="Sous-titre Car"/>
    <w:link w:val="Sous-titre"/>
    <w:uiPriority w:val="11"/>
    <w:rsid w:val="003F09CA"/>
    <w:rPr>
      <w:rFonts w:ascii="Cambria" w:eastAsia="Times New Roman" w:hAnsi="Cambria" w:cs="Times New Roman"/>
      <w:i/>
      <w:iCs/>
      <w:color w:val="4F81BD"/>
      <w:spacing w:val="15"/>
      <w:sz w:val="24"/>
      <w:szCs w:val="24"/>
      <w:lang w:eastAsia="ar-SA"/>
    </w:rPr>
  </w:style>
  <w:style w:type="table" w:styleId="Grilledutableau">
    <w:name w:val="Table Grid"/>
    <w:basedOn w:val="TableauNormal"/>
    <w:uiPriority w:val="39"/>
    <w:rsid w:val="008277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uiPriority w:val="99"/>
    <w:semiHidden/>
    <w:unhideWhenUsed/>
    <w:rsid w:val="00105D28"/>
    <w:rPr>
      <w:color w:val="800080"/>
      <w:u w:val="single"/>
    </w:rPr>
  </w:style>
  <w:style w:type="character" w:styleId="Marquedecommentaire">
    <w:name w:val="annotation reference"/>
    <w:uiPriority w:val="99"/>
    <w:semiHidden/>
    <w:unhideWhenUsed/>
    <w:rsid w:val="00C47A73"/>
    <w:rPr>
      <w:sz w:val="16"/>
      <w:szCs w:val="16"/>
    </w:rPr>
  </w:style>
  <w:style w:type="paragraph" w:styleId="Commentaire">
    <w:name w:val="annotation text"/>
    <w:basedOn w:val="Normal"/>
    <w:link w:val="CommentaireCar"/>
    <w:uiPriority w:val="99"/>
    <w:semiHidden/>
    <w:unhideWhenUsed/>
    <w:rsid w:val="00C47A73"/>
    <w:rPr>
      <w:rFonts w:cs="Times New Roman"/>
      <w:sz w:val="20"/>
      <w:szCs w:val="20"/>
      <w:lang w:val="x-none"/>
    </w:rPr>
  </w:style>
  <w:style w:type="character" w:customStyle="1" w:styleId="CommentaireCar">
    <w:name w:val="Commentaire Car"/>
    <w:link w:val="Commentaire"/>
    <w:uiPriority w:val="99"/>
    <w:semiHidden/>
    <w:rsid w:val="00C47A73"/>
    <w:rPr>
      <w:rFonts w:ascii="Calibri" w:eastAsia="Calibri" w:hAnsi="Calibri" w:cs="Calibri"/>
      <w:lang w:eastAsia="ar-SA"/>
    </w:rPr>
  </w:style>
  <w:style w:type="paragraph" w:styleId="Objetducommentaire">
    <w:name w:val="annotation subject"/>
    <w:basedOn w:val="Commentaire"/>
    <w:next w:val="Commentaire"/>
    <w:link w:val="ObjetducommentaireCar"/>
    <w:uiPriority w:val="99"/>
    <w:semiHidden/>
    <w:unhideWhenUsed/>
    <w:rsid w:val="00C47A73"/>
    <w:rPr>
      <w:b/>
      <w:bCs/>
    </w:rPr>
  </w:style>
  <w:style w:type="character" w:customStyle="1" w:styleId="ObjetducommentaireCar">
    <w:name w:val="Objet du commentaire Car"/>
    <w:link w:val="Objetducommentaire"/>
    <w:uiPriority w:val="99"/>
    <w:semiHidden/>
    <w:rsid w:val="00C47A73"/>
    <w:rPr>
      <w:rFonts w:ascii="Calibri" w:eastAsia="Calibri" w:hAnsi="Calibri" w:cs="Calibri"/>
      <w:b/>
      <w:bCs/>
      <w:lang w:eastAsia="ar-SA"/>
    </w:rPr>
  </w:style>
  <w:style w:type="paragraph" w:customStyle="1" w:styleId="Grillemoyenne1-Accent21">
    <w:name w:val="Grille moyenne 1 - Accent 21"/>
    <w:basedOn w:val="Normal"/>
    <w:uiPriority w:val="34"/>
    <w:qFormat/>
    <w:rsid w:val="008E6176"/>
    <w:pPr>
      <w:spacing w:after="160" w:line="259" w:lineRule="auto"/>
      <w:ind w:left="720"/>
      <w:contextualSpacing/>
      <w:jc w:val="left"/>
    </w:pPr>
    <w:rPr>
      <w:rFonts w:cs="Times New Roman"/>
      <w:lang w:eastAsia="en-US"/>
    </w:rPr>
  </w:style>
  <w:style w:type="paragraph" w:customStyle="1" w:styleId="western">
    <w:name w:val="western"/>
    <w:basedOn w:val="Normal"/>
    <w:rsid w:val="0015787C"/>
    <w:pPr>
      <w:spacing w:before="100" w:beforeAutospacing="1" w:after="119"/>
    </w:pPr>
    <w:rPr>
      <w:rFonts w:eastAsia="Times New Roman" w:cs="Times New Roman"/>
      <w:sz w:val="24"/>
      <w:szCs w:val="24"/>
      <w:lang w:eastAsia="fr-FR"/>
    </w:rPr>
  </w:style>
  <w:style w:type="paragraph" w:styleId="Paragraphedeliste">
    <w:name w:val="List Paragraph"/>
    <w:basedOn w:val="Normal"/>
    <w:qFormat/>
    <w:rsid w:val="00891947"/>
    <w:pPr>
      <w:spacing w:after="160" w:line="259" w:lineRule="auto"/>
      <w:ind w:left="720"/>
      <w:contextualSpacing/>
      <w:jc w:val="left"/>
    </w:pPr>
    <w:rPr>
      <w:rFonts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5550200">
      <w:bodyDiv w:val="1"/>
      <w:marLeft w:val="0"/>
      <w:marRight w:val="0"/>
      <w:marTop w:val="0"/>
      <w:marBottom w:val="0"/>
      <w:divBdr>
        <w:top w:val="none" w:sz="0" w:space="0" w:color="auto"/>
        <w:left w:val="none" w:sz="0" w:space="0" w:color="auto"/>
        <w:bottom w:val="none" w:sz="0" w:space="0" w:color="auto"/>
        <w:right w:val="none" w:sz="0" w:space="0" w:color="auto"/>
      </w:divBdr>
    </w:div>
    <w:div w:id="1271745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emf"/><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image" Target="media/image9.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8.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image" Target="media/image6.png"/><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2</Pages>
  <Words>472</Words>
  <Characters>2601</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Thème 3 spécialité Corps humain et santé</vt:lpstr>
    </vt:vector>
  </TitlesOfParts>
  <Company>Microsoft</Company>
  <LinksUpToDate>false</LinksUpToDate>
  <CharactersWithSpaces>3067</CharactersWithSpaces>
  <SharedDoc>false</SharedDoc>
  <HLinks>
    <vt:vector size="6" baseType="variant">
      <vt:variant>
        <vt:i4>8257610</vt:i4>
      </vt:variant>
      <vt:variant>
        <vt:i4>-1</vt:i4>
      </vt:variant>
      <vt:variant>
        <vt:i4>1026</vt:i4>
      </vt:variant>
      <vt:variant>
        <vt:i4>1</vt:i4>
      </vt:variant>
      <vt:variant>
        <vt:lpwstr>http://pedagogie.ac-toulouse.fr/svt/serveur/securite_svt/images/nocifp.jpg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Thème 3 spécialité Corps humain et santé</dc:title>
  <dc:subject/>
  <dc:creator>ECE_21_SVT</dc:creator>
  <cp:keywords/>
  <cp:lastModifiedBy>Caudron Nicolas</cp:lastModifiedBy>
  <cp:revision>9</cp:revision>
  <cp:lastPrinted>2018-03-01T09:34:00Z</cp:lastPrinted>
  <dcterms:created xsi:type="dcterms:W3CDTF">2020-06-22T07:32:00Z</dcterms:created>
  <dcterms:modified xsi:type="dcterms:W3CDTF">2021-01-03T10:31:00Z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0x010100873AB55E0CC5DA459F57F5A42893F46A005A087D358B12CA4E82A8A8BA9B8A8CF200D3544DBFAD4F664AA25DF68E6D1F0A9E00689F2856DFEDCE40890FDCED81A7DFC900F734428F0E6ACB4EAAFA1F605D28DD0C</vt:lpwstr>
  </property>
  <property fmtid="{D5CDD505-2E9C-101B-9397-08002B2CF9AE}" pid="3" name="Description0">
    <vt:lpwstr>spécificité des enzymes digestives</vt:lpwstr>
  </property>
</Properties>
</file>