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DC5B1" w14:textId="7F5D5E1E" w:rsidR="00CC1E59" w:rsidRPr="00961DA9" w:rsidRDefault="00CC1E59" w:rsidP="007B09F4">
      <w:pPr>
        <w:tabs>
          <w:tab w:val="left" w:pos="1180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31F63">
        <w:rPr>
          <w:rFonts w:ascii="Arial" w:hAnsi="Arial" w:cs="Arial"/>
          <w:sz w:val="24"/>
          <w:szCs w:val="24"/>
        </w:rPr>
        <w:t>Fiche sujet – candidat</w:t>
      </w:r>
    </w:p>
    <w:tbl>
      <w:tblPr>
        <w:tblW w:w="1543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49"/>
        <w:gridCol w:w="6373"/>
        <w:gridCol w:w="10"/>
      </w:tblGrid>
      <w:tr w:rsidR="00CC1E59" w:rsidRPr="003467BA" w14:paraId="773C6A84" w14:textId="77777777" w:rsidTr="00D85D26">
        <w:trPr>
          <w:trHeight w:val="284"/>
        </w:trPr>
        <w:tc>
          <w:tcPr>
            <w:tcW w:w="15432" w:type="dxa"/>
            <w:gridSpan w:val="3"/>
            <w:shd w:val="clear" w:color="auto" w:fill="D9D9D9"/>
            <w:vAlign w:val="center"/>
          </w:tcPr>
          <w:p w14:paraId="3AA21640" w14:textId="77777777" w:rsidR="00CC1E59" w:rsidRPr="007C788E" w:rsidRDefault="00CC1E59" w:rsidP="007B09F4">
            <w:pPr>
              <w:snapToGri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C788E">
              <w:rPr>
                <w:rFonts w:ascii="Arial" w:hAnsi="Arial" w:cs="Arial"/>
                <w:b/>
                <w:bCs/>
                <w:sz w:val="24"/>
                <w:szCs w:val="24"/>
              </w:rPr>
              <w:t>Mise en situation et recherche à mener</w:t>
            </w:r>
          </w:p>
        </w:tc>
      </w:tr>
      <w:tr w:rsidR="00CC1E59" w:rsidRPr="003467BA" w14:paraId="3BEE228D" w14:textId="77777777" w:rsidTr="00D85D26">
        <w:tc>
          <w:tcPr>
            <w:tcW w:w="15432" w:type="dxa"/>
            <w:gridSpan w:val="3"/>
            <w:shd w:val="clear" w:color="auto" w:fill="auto"/>
          </w:tcPr>
          <w:p w14:paraId="63CF3EEA" w14:textId="77777777" w:rsidR="00CC1E59" w:rsidRPr="007C788E" w:rsidRDefault="00CC1E59" w:rsidP="007B09F4">
            <w:pPr>
              <w:spacing w:before="120"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C78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Dans un laboratoire de génétique, parmi des drosophiles à ailes vestigiales et corps gris-jaune supposées de lignée pure présentes dans un flacon d’élevage, une mouche à ailes vestigiales et corps noir est apparue. Les chercheurs interprètent ce phénotype nouveau comme la conséquence d’une mutation. Or,</w:t>
            </w:r>
            <w:r w:rsidRPr="007C788E">
              <w:rPr>
                <w:rFonts w:ascii="Arial" w:eastAsia="Times New Roman" w:hAnsi="Arial" w:cs="Arial"/>
                <w:color w:val="1F497D"/>
                <w:sz w:val="24"/>
                <w:szCs w:val="24"/>
              </w:rPr>
              <w:t xml:space="preserve"> </w:t>
            </w:r>
            <w:r w:rsidRPr="007C788E">
              <w:rPr>
                <w:rFonts w:ascii="Arial" w:hAnsi="Arial" w:cs="Arial"/>
                <w:bCs/>
                <w:sz w:val="24"/>
                <w:szCs w:val="24"/>
              </w:rPr>
              <w:t>deux gènes différents, appelés ebony et black, peuvent être impliqués dans la couleur du corps de la drosophile. Les chercheurs se demandent donc s’ils sont en présence d’un mutant vestigial-ebony ou d’un mutant vestigial-black.</w:t>
            </w:r>
            <w:r w:rsidRPr="007C78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20AD85AE" w14:textId="783A1C59" w:rsidR="007C788E" w:rsidRPr="007C788E" w:rsidRDefault="00CC1E59" w:rsidP="007B09F4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C788E">
              <w:rPr>
                <w:rFonts w:ascii="Arial" w:hAnsi="Arial" w:cs="Arial"/>
                <w:b/>
                <w:bCs/>
                <w:sz w:val="24"/>
                <w:szCs w:val="24"/>
              </w:rPr>
              <w:t>On cherche à déterminer</w:t>
            </w:r>
            <w:r w:rsidR="007C78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</w:t>
            </w:r>
            <w:r w:rsidR="007C788E" w:rsidRPr="00575143">
              <w:rPr>
                <w:rFonts w:ascii="Arial" w:hAnsi="Arial" w:cs="Arial"/>
                <w:b/>
                <w:bCs/>
                <w:sz w:val="24"/>
                <w:szCs w:val="24"/>
              </w:rPr>
              <w:t>par l’observation de drosophiles issues de croisement</w:t>
            </w:r>
            <w:r w:rsidR="007C788E"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 w:rsidRPr="007C78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si </w:t>
            </w:r>
            <w:r w:rsidRPr="007C788E">
              <w:rPr>
                <w:rFonts w:ascii="Arial" w:hAnsi="Arial" w:cs="Arial"/>
                <w:b/>
                <w:sz w:val="24"/>
                <w:szCs w:val="24"/>
              </w:rPr>
              <w:t xml:space="preserve">la couleur noire de la drosophile </w:t>
            </w:r>
            <w:r w:rsidRPr="007C788E">
              <w:rPr>
                <w:rFonts w:ascii="Arial" w:hAnsi="Arial" w:cs="Arial"/>
                <w:b/>
                <w:bCs/>
                <w:sz w:val="24"/>
                <w:szCs w:val="24"/>
              </w:rPr>
              <w:t>à ailes vestigiales et corps noir</w:t>
            </w:r>
            <w:r w:rsidRPr="007C788E">
              <w:rPr>
                <w:rFonts w:ascii="Arial" w:hAnsi="Arial" w:cs="Arial"/>
                <w:b/>
                <w:sz w:val="24"/>
                <w:szCs w:val="24"/>
              </w:rPr>
              <w:t xml:space="preserve"> apparue dans le flacon est due à une mutation du gène ebony ou à une mutation du gène black.</w:t>
            </w:r>
          </w:p>
        </w:tc>
      </w:tr>
      <w:tr w:rsidR="00CC1E59" w:rsidRPr="003467BA" w14:paraId="3D741035" w14:textId="77777777" w:rsidTr="00D85D26">
        <w:trPr>
          <w:trHeight w:val="238"/>
        </w:trPr>
        <w:tc>
          <w:tcPr>
            <w:tcW w:w="15432" w:type="dxa"/>
            <w:gridSpan w:val="3"/>
            <w:shd w:val="clear" w:color="auto" w:fill="D9D9D9"/>
            <w:vAlign w:val="center"/>
          </w:tcPr>
          <w:p w14:paraId="39B059DC" w14:textId="77777777" w:rsidR="00CC1E59" w:rsidRPr="007C788E" w:rsidRDefault="00CC1E59" w:rsidP="007B09F4">
            <w:pPr>
              <w:snapToGri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C788E"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CC1E59" w:rsidRPr="007C788E" w14:paraId="311A523F" w14:textId="77777777" w:rsidTr="00D85D26">
        <w:tblPrEx>
          <w:tblLook w:val="00A0" w:firstRow="1" w:lastRow="0" w:firstColumn="1" w:lastColumn="0" w:noHBand="0" w:noVBand="0"/>
        </w:tblPrEx>
        <w:trPr>
          <w:gridAfter w:val="1"/>
          <w:wAfter w:w="10" w:type="dxa"/>
          <w:trHeight w:val="2768"/>
        </w:trPr>
        <w:tc>
          <w:tcPr>
            <w:tcW w:w="9049" w:type="dxa"/>
          </w:tcPr>
          <w:p w14:paraId="2F3AF12C" w14:textId="42F8FE4B" w:rsidR="00CC1E59" w:rsidRPr="007C788E" w:rsidRDefault="00CC1E59" w:rsidP="007B09F4">
            <w:pPr>
              <w:spacing w:before="120" w:after="12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C788E">
              <w:rPr>
                <w:rFonts w:ascii="Arial" w:hAnsi="Arial" w:cs="Arial"/>
                <w:b/>
                <w:color w:val="000000"/>
                <w:sz w:val="24"/>
                <w:szCs w:val="24"/>
                <w:u w:val="single"/>
              </w:rPr>
              <w:t>Résultats de croisements-test chez la drosophile</w:t>
            </w:r>
            <w:r w:rsidRPr="007C788E">
              <w:rPr>
                <w:rFonts w:ascii="Arial" w:hAnsi="Arial" w:cs="Arial"/>
                <w:b/>
                <w:color w:val="000000"/>
                <w:sz w:val="24"/>
                <w:szCs w:val="24"/>
              </w:rPr>
              <w:t> :</w:t>
            </w:r>
          </w:p>
          <w:tbl>
            <w:tblPr>
              <w:tblW w:w="822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82"/>
              <w:gridCol w:w="2268"/>
              <w:gridCol w:w="2977"/>
            </w:tblGrid>
            <w:tr w:rsidR="00CC1E59" w:rsidRPr="007C788E" w14:paraId="5B9252CC" w14:textId="77777777" w:rsidTr="00D85D26">
              <w:trPr>
                <w:jc w:val="center"/>
              </w:trPr>
              <w:tc>
                <w:tcPr>
                  <w:tcW w:w="2982" w:type="dxa"/>
                  <w:tcBorders>
                    <w:tl2br w:val="single" w:sz="4" w:space="0" w:color="auto"/>
                  </w:tcBorders>
                  <w:shd w:val="clear" w:color="auto" w:fill="auto"/>
                  <w:vAlign w:val="center"/>
                </w:tcPr>
                <w:p w14:paraId="685771E3" w14:textId="0342F191" w:rsidR="00CC1E59" w:rsidRPr="007C788E" w:rsidRDefault="00CC1E59" w:rsidP="007B09F4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Individus</w:t>
                  </w:r>
                </w:p>
                <w:p w14:paraId="36B8F8E3" w14:textId="77777777" w:rsidR="00CC1E59" w:rsidRPr="007C788E" w:rsidRDefault="00CC1E59" w:rsidP="007B09F4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Place </w:t>
                  </w:r>
                </w:p>
                <w:p w14:paraId="2B04324F" w14:textId="49048219" w:rsidR="00CC1E59" w:rsidRPr="007C788E" w:rsidRDefault="00CC1E59" w:rsidP="007B09F4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proofErr w:type="gramStart"/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des</w:t>
                  </w:r>
                  <w:proofErr w:type="gramEnd"/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gènes</w:t>
                  </w:r>
                </w:p>
                <w:p w14:paraId="7DB9085F" w14:textId="5B0AD119" w:rsidR="00CC1E59" w:rsidRPr="007C788E" w:rsidRDefault="00CC1E59" w:rsidP="007B09F4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sur</w:t>
                  </w:r>
                  <w:proofErr w:type="gramEnd"/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les chromosomes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14:paraId="3E832ED4" w14:textId="77777777" w:rsidR="00CC1E59" w:rsidRPr="007C788E" w:rsidRDefault="00CC1E59" w:rsidP="007B09F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Parents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14:paraId="49A860B1" w14:textId="77777777" w:rsidR="00CC1E59" w:rsidRPr="007C788E" w:rsidRDefault="00CC1E59" w:rsidP="007B09F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Descendance</w:t>
                  </w:r>
                </w:p>
              </w:tc>
            </w:tr>
            <w:tr w:rsidR="00CC1E59" w:rsidRPr="007C788E" w14:paraId="237AA2F8" w14:textId="77777777" w:rsidTr="00D85D26">
              <w:trPr>
                <w:jc w:val="center"/>
              </w:trPr>
              <w:tc>
                <w:tcPr>
                  <w:tcW w:w="2982" w:type="dxa"/>
                  <w:shd w:val="clear" w:color="auto" w:fill="auto"/>
                  <w:vAlign w:val="center"/>
                </w:tcPr>
                <w:p w14:paraId="177F368D" w14:textId="77777777" w:rsidR="00CC1E59" w:rsidRPr="007C788E" w:rsidRDefault="00CC1E59" w:rsidP="007B09F4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Gènes situés sur la même paire de chromosomes (gènes liés)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14:paraId="518E2D5E" w14:textId="77777777" w:rsidR="00D85D26" w:rsidRDefault="00CC1E59" w:rsidP="007B09F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Femelle hétérozygote</w:t>
                  </w:r>
                </w:p>
                <w:p w14:paraId="09F6198E" w14:textId="77777777" w:rsidR="00D85D26" w:rsidRDefault="00CC1E59" w:rsidP="007B09F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X</w:t>
                  </w:r>
                </w:p>
                <w:p w14:paraId="065C7BEB" w14:textId="413F12FC" w:rsidR="00CC1E59" w:rsidRPr="007C788E" w:rsidRDefault="00CC1E59" w:rsidP="007B09F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Mâle homozygote double récessif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14:paraId="250A9ECB" w14:textId="630ADC86" w:rsidR="00296BB9" w:rsidRPr="007C788E" w:rsidRDefault="00CC1E59" w:rsidP="00C231A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Quatre phénotypes représentés : pourcentage de phénotypes parentaux très supérieur aux phénotypes recombinés.</w:t>
                  </w:r>
                </w:p>
              </w:tc>
            </w:tr>
            <w:tr w:rsidR="00CC1E59" w:rsidRPr="007C788E" w14:paraId="4602FEB9" w14:textId="77777777" w:rsidTr="00D85D26">
              <w:trPr>
                <w:jc w:val="center"/>
              </w:trPr>
              <w:tc>
                <w:tcPr>
                  <w:tcW w:w="2982" w:type="dxa"/>
                  <w:shd w:val="clear" w:color="auto" w:fill="auto"/>
                  <w:vAlign w:val="center"/>
                </w:tcPr>
                <w:p w14:paraId="32CADA0A" w14:textId="77777777" w:rsidR="00CC1E59" w:rsidRPr="007C788E" w:rsidRDefault="00CC1E59" w:rsidP="007B09F4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Gènes situés sur deux paires </w:t>
                  </w:r>
                  <w:proofErr w:type="gramStart"/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distinctes  de</w:t>
                  </w:r>
                  <w:proofErr w:type="gramEnd"/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chromosomes (gènes indépendants)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14:paraId="37DE1B2C" w14:textId="77777777" w:rsidR="00D85D26" w:rsidRDefault="00CC1E59" w:rsidP="007B09F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Femelle hétérozygote</w:t>
                  </w:r>
                </w:p>
                <w:p w14:paraId="3174C6B8" w14:textId="77777777" w:rsidR="00D85D26" w:rsidRDefault="00CC1E59" w:rsidP="007B09F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X</w:t>
                  </w:r>
                </w:p>
                <w:p w14:paraId="2B1B7239" w14:textId="67F8609A" w:rsidR="00CC1E59" w:rsidRPr="007C788E" w:rsidRDefault="00CC1E59" w:rsidP="007B09F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Mâle homozygote double récessif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14:paraId="56F9BE36" w14:textId="77777777" w:rsidR="00CC1E59" w:rsidRPr="007C788E" w:rsidRDefault="00CC1E59" w:rsidP="007B09F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C788E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Quatre phénotypes représentés en proportions équivalentes : autant de phénotypes parentaux que de phénotypes recombinés.</w:t>
                  </w:r>
                </w:p>
              </w:tc>
            </w:tr>
          </w:tbl>
          <w:p w14:paraId="7BF2E8A1" w14:textId="77777777" w:rsidR="00CC1E59" w:rsidRPr="007C788E" w:rsidRDefault="00CC1E59" w:rsidP="007B09F4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373" w:type="dxa"/>
          </w:tcPr>
          <w:p w14:paraId="30D35822" w14:textId="77777777" w:rsidR="00CC1E59" w:rsidRPr="007C788E" w:rsidRDefault="00CC1E59" w:rsidP="007B09F4">
            <w:pPr>
              <w:pStyle w:val="Paragraphedeliste"/>
              <w:spacing w:before="120" w:after="12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C788E">
              <w:rPr>
                <w:rFonts w:ascii="Arial" w:hAnsi="Arial" w:cs="Arial"/>
                <w:b/>
                <w:sz w:val="24"/>
                <w:szCs w:val="24"/>
                <w:u w:val="single"/>
              </w:rPr>
              <w:t>Portion de carte génétique de la drosophile</w:t>
            </w:r>
            <w:r w:rsidRPr="007C788E">
              <w:rPr>
                <w:rFonts w:ascii="Arial" w:hAnsi="Arial" w:cs="Arial"/>
                <w:b/>
                <w:sz w:val="24"/>
                <w:szCs w:val="24"/>
              </w:rPr>
              <w:t> :</w:t>
            </w:r>
            <w:r w:rsidRPr="007C788E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36E8DC8E" w14:textId="77777777" w:rsidR="00CC1E59" w:rsidRPr="007C788E" w:rsidRDefault="00CC1E59" w:rsidP="007B09F4">
            <w:pPr>
              <w:pStyle w:val="Paragraphedeliste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C788E">
              <w:rPr>
                <w:rFonts w:ascii="Arial" w:hAnsi="Arial" w:cs="Arial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2E0E94D1" wp14:editId="104DD6C0">
                  <wp:extent cx="3810000" cy="3095625"/>
                  <wp:effectExtent l="0" t="0" r="0" b="9525"/>
                  <wp:docPr id="3" name="Image 3" descr="drosos_car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rosos_car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2261" cy="3105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620303" w14:textId="77777777" w:rsidR="00CC1E59" w:rsidRPr="007C788E" w:rsidRDefault="00CC1E59" w:rsidP="007B09F4">
            <w:pPr>
              <w:pStyle w:val="Paragraphedeliste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1E59" w:rsidRPr="007C788E" w14:paraId="6AFC1A8B" w14:textId="77777777" w:rsidTr="00D85D26">
        <w:tblPrEx>
          <w:tblLook w:val="00A0" w:firstRow="1" w:lastRow="0" w:firstColumn="1" w:lastColumn="0" w:noHBand="0" w:noVBand="0"/>
        </w:tblPrEx>
        <w:trPr>
          <w:gridAfter w:val="1"/>
          <w:wAfter w:w="10" w:type="dxa"/>
          <w:trHeight w:val="446"/>
        </w:trPr>
        <w:tc>
          <w:tcPr>
            <w:tcW w:w="15422" w:type="dxa"/>
            <w:gridSpan w:val="2"/>
          </w:tcPr>
          <w:p w14:paraId="59D211A7" w14:textId="48159747" w:rsidR="007C788E" w:rsidRPr="00296BB9" w:rsidRDefault="00CC1E59" w:rsidP="007B09F4">
            <w:pPr>
              <w:pStyle w:val="Paragraphedeliste"/>
              <w:spacing w:before="120" w:after="12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C788E">
              <w:rPr>
                <w:rFonts w:ascii="Arial" w:hAnsi="Arial" w:cs="Arial"/>
                <w:sz w:val="24"/>
                <w:szCs w:val="24"/>
              </w:rPr>
              <w:t>L’allèle b+ (corps gris-jaune) est dominant sur l’allèle b (corps noir).</w:t>
            </w:r>
            <w:r w:rsidR="004502E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C788E">
              <w:rPr>
                <w:rFonts w:ascii="Arial" w:hAnsi="Arial" w:cs="Arial"/>
                <w:sz w:val="24"/>
                <w:szCs w:val="24"/>
              </w:rPr>
              <w:t>L’allèle eb+ (corps gris-jaune) est dominant sur l’allèle eb (corps noir). L’allèle vg+ (ailes longues) est dominant sur l’allèle vg (ailes vestigiales).</w:t>
            </w:r>
          </w:p>
        </w:tc>
      </w:tr>
    </w:tbl>
    <w:p w14:paraId="64556AD4" w14:textId="62CB7993" w:rsidR="004D5BC4" w:rsidRDefault="00F61692" w:rsidP="007B09F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61DA9">
        <w:rPr>
          <w:rFonts w:ascii="Arial" w:hAnsi="Arial" w:cs="Arial"/>
          <w:sz w:val="24"/>
          <w:szCs w:val="24"/>
        </w:rPr>
        <w:br w:type="page"/>
      </w:r>
      <w:r w:rsidR="00465A51" w:rsidRPr="00575143">
        <w:rPr>
          <w:rFonts w:ascii="Arial" w:hAnsi="Arial" w:cs="Arial"/>
          <w:sz w:val="24"/>
          <w:szCs w:val="24"/>
        </w:rPr>
        <w:lastRenderedPageBreak/>
        <w:t>Fiche</w:t>
      </w:r>
      <w:r w:rsidR="007B09F4">
        <w:rPr>
          <w:rFonts w:ascii="Arial" w:hAnsi="Arial" w:cs="Arial"/>
          <w:sz w:val="24"/>
          <w:szCs w:val="24"/>
        </w:rPr>
        <w:t xml:space="preserve"> sujet</w:t>
      </w:r>
      <w:r w:rsidR="00465A51" w:rsidRPr="00575143">
        <w:rPr>
          <w:rFonts w:ascii="Arial" w:hAnsi="Arial" w:cs="Arial"/>
          <w:sz w:val="24"/>
          <w:szCs w:val="24"/>
        </w:rPr>
        <w:t xml:space="preserve"> – candidat</w:t>
      </w:r>
    </w:p>
    <w:tbl>
      <w:tblPr>
        <w:tblW w:w="1545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124"/>
        <w:gridCol w:w="1701"/>
        <w:gridCol w:w="4395"/>
        <w:gridCol w:w="3233"/>
      </w:tblGrid>
      <w:tr w:rsidR="00465A51" w14:paraId="5C0C0A01" w14:textId="77777777" w:rsidTr="008A71F1">
        <w:tc>
          <w:tcPr>
            <w:tcW w:w="154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AC38CE" w14:textId="77777777" w:rsidR="00465A51" w:rsidRDefault="00465A51" w:rsidP="00C231A3">
            <w:pPr>
              <w:spacing w:before="120" w:after="12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Matériel disponible et protocole d'utilisation du matériel</w:t>
            </w:r>
          </w:p>
        </w:tc>
      </w:tr>
      <w:tr w:rsidR="00465A51" w14:paraId="03E47892" w14:textId="77777777" w:rsidTr="00D85D26">
        <w:trPr>
          <w:trHeight w:val="5195"/>
        </w:trPr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F93A9A" w14:textId="7499D979" w:rsidR="007C788E" w:rsidRPr="00D85D26" w:rsidRDefault="007C788E" w:rsidP="00C231A3">
            <w:pPr>
              <w:tabs>
                <w:tab w:val="left" w:pos="142"/>
              </w:tabs>
              <w:spacing w:before="120" w:after="120" w:line="240" w:lineRule="auto"/>
              <w:ind w:left="34"/>
              <w:jc w:val="both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D85D26">
              <w:rPr>
                <w:rFonts w:ascii="Arial" w:hAnsi="Arial" w:cs="Arial"/>
                <w:b/>
                <w:color w:val="0070C0"/>
                <w:sz w:val="24"/>
                <w:szCs w:val="24"/>
              </w:rPr>
              <w:t>Matériel :</w:t>
            </w:r>
          </w:p>
          <w:p w14:paraId="7F358D6F" w14:textId="45FC0AE0" w:rsidR="00465A51" w:rsidRDefault="007C788E" w:rsidP="007B09F4">
            <w:pPr>
              <w:tabs>
                <w:tab w:val="left" w:pos="142"/>
              </w:tabs>
              <w:spacing w:after="120" w:line="240" w:lineRule="auto"/>
              <w:ind w:left="3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C231A3">
              <w:rPr>
                <w:rFonts w:ascii="Arial" w:hAnsi="Arial" w:cs="Arial"/>
                <w:sz w:val="24"/>
                <w:szCs w:val="24"/>
              </w:rPr>
              <w:t>l</w:t>
            </w:r>
            <w:r w:rsidR="00465A51" w:rsidRPr="00246415">
              <w:rPr>
                <w:rFonts w:ascii="Arial" w:hAnsi="Arial" w:cs="Arial"/>
                <w:sz w:val="24"/>
                <w:szCs w:val="24"/>
              </w:rPr>
              <w:t>oupe binoculaire avec éclairage</w:t>
            </w:r>
            <w:r w:rsidR="00C0443D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7718A72B" w14:textId="5B8FA359" w:rsidR="00465A51" w:rsidRDefault="00465A51" w:rsidP="007B09F4">
            <w:pPr>
              <w:tabs>
                <w:tab w:val="left" w:pos="34"/>
                <w:tab w:val="left" w:pos="142"/>
                <w:tab w:val="left" w:pos="719"/>
                <w:tab w:val="left" w:pos="6668"/>
              </w:tabs>
              <w:autoSpaceDE w:val="0"/>
              <w:spacing w:after="120" w:line="240" w:lineRule="auto"/>
              <w:ind w:left="3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C231A3">
              <w:rPr>
                <w:rFonts w:ascii="Arial" w:hAnsi="Arial" w:cs="Arial"/>
                <w:sz w:val="24"/>
                <w:szCs w:val="24"/>
              </w:rPr>
              <w:t>u</w:t>
            </w:r>
            <w:r w:rsidRPr="00246415">
              <w:rPr>
                <w:rFonts w:ascii="Arial" w:hAnsi="Arial" w:cs="Arial"/>
                <w:sz w:val="24"/>
                <w:szCs w:val="24"/>
              </w:rPr>
              <w:t xml:space="preserve">n flacon contenant une génération de drosophiles vivantes issues du croisement-test entre un individu de F1 </w:t>
            </w:r>
            <w:r w:rsidRPr="00246415">
              <w:rPr>
                <w:rFonts w:ascii="Arial" w:hAnsi="Arial" w:cs="Arial"/>
                <w:bCs/>
                <w:sz w:val="24"/>
                <w:szCs w:val="24"/>
              </w:rPr>
              <w:t xml:space="preserve">hétérozygote </w:t>
            </w:r>
            <w:r w:rsidRPr="00F95FB8">
              <w:rPr>
                <w:rFonts w:ascii="Arial" w:hAnsi="Arial" w:cs="Arial"/>
                <w:bCs/>
                <w:sz w:val="24"/>
                <w:szCs w:val="24"/>
              </w:rPr>
              <w:t>à corps gris-jaune et œil rouge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F95FB8">
              <w:rPr>
                <w:rFonts w:ascii="Arial" w:hAnsi="Arial" w:cs="Arial"/>
                <w:bCs/>
                <w:sz w:val="24"/>
                <w:szCs w:val="24"/>
              </w:rPr>
              <w:t>brique et un individu homozygote récessif à corps noir et œil écarlate</w:t>
            </w:r>
            <w:r w:rsidR="00C0443D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207DD549" w14:textId="66332DDB" w:rsidR="00465A51" w:rsidRDefault="00465A51" w:rsidP="007B09F4">
            <w:pPr>
              <w:tabs>
                <w:tab w:val="left" w:pos="34"/>
                <w:tab w:val="left" w:pos="142"/>
                <w:tab w:val="left" w:pos="317"/>
                <w:tab w:val="left" w:pos="577"/>
              </w:tabs>
              <w:autoSpaceDE w:val="0"/>
              <w:spacing w:after="120" w:line="240" w:lineRule="auto"/>
              <w:ind w:left="3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- </w:t>
            </w:r>
            <w:r w:rsidR="00C231A3">
              <w:rPr>
                <w:rFonts w:ascii="Arial" w:hAnsi="Arial" w:cs="Arial"/>
                <w:bCs/>
                <w:sz w:val="24"/>
                <w:szCs w:val="24"/>
              </w:rPr>
              <w:t>m</w:t>
            </w:r>
            <w:r w:rsidRPr="00246415">
              <w:rPr>
                <w:rFonts w:ascii="Arial" w:hAnsi="Arial" w:cs="Arial"/>
                <w:bCs/>
                <w:sz w:val="24"/>
                <w:szCs w:val="24"/>
              </w:rPr>
              <w:t>atériel pour l’anesthésie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des drosophiles : un torchon, un Erlenmeyer, coton, entonnoir, verre de montre </w:t>
            </w:r>
            <w:r w:rsidR="00C74E21">
              <w:rPr>
                <w:rFonts w:ascii="Arial" w:hAnsi="Arial" w:cs="Arial"/>
                <w:bCs/>
                <w:sz w:val="24"/>
                <w:szCs w:val="24"/>
              </w:rPr>
              <w:t>et un liquide anesthésiant</w:t>
            </w:r>
            <w:r w:rsidR="00C0443D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10297B6B" w14:textId="5FDD9C4A" w:rsidR="00C74E21" w:rsidRDefault="00C74E21" w:rsidP="007B09F4">
            <w:pPr>
              <w:tabs>
                <w:tab w:val="left" w:pos="34"/>
                <w:tab w:val="left" w:pos="142"/>
                <w:tab w:val="left" w:pos="317"/>
                <w:tab w:val="left" w:pos="577"/>
              </w:tabs>
              <w:autoSpaceDE w:val="0"/>
              <w:spacing w:after="120" w:line="240" w:lineRule="auto"/>
              <w:ind w:left="3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- </w:t>
            </w:r>
            <w:r w:rsidR="00C231A3">
              <w:rPr>
                <w:rFonts w:ascii="Arial" w:hAnsi="Arial" w:cs="Arial"/>
                <w:bCs/>
                <w:sz w:val="24"/>
                <w:szCs w:val="24"/>
              </w:rPr>
              <w:t>f</w:t>
            </w:r>
            <w:r>
              <w:rPr>
                <w:rFonts w:ascii="Arial" w:hAnsi="Arial" w:cs="Arial"/>
                <w:bCs/>
                <w:sz w:val="24"/>
                <w:szCs w:val="24"/>
              </w:rPr>
              <w:t>iche technique « anesthésie _ drosophiles »</w:t>
            </w:r>
            <w:r w:rsidR="00C0443D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4D2D2C96" w14:textId="463030AC" w:rsidR="00465A51" w:rsidRDefault="00465A51" w:rsidP="007B09F4">
            <w:pPr>
              <w:tabs>
                <w:tab w:val="left" w:pos="0"/>
                <w:tab w:val="left" w:pos="142"/>
              </w:tabs>
              <w:spacing w:after="120" w:line="240" w:lineRule="auto"/>
              <w:ind w:left="3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C231A3">
              <w:rPr>
                <w:rFonts w:ascii="Arial" w:hAnsi="Arial" w:cs="Arial"/>
                <w:sz w:val="24"/>
                <w:szCs w:val="24"/>
              </w:rPr>
              <w:t>m</w:t>
            </w:r>
            <w:r w:rsidRPr="00246415">
              <w:rPr>
                <w:rFonts w:ascii="Arial" w:hAnsi="Arial" w:cs="Arial"/>
                <w:sz w:val="24"/>
                <w:szCs w:val="24"/>
              </w:rPr>
              <w:t>atériel pour le comptage des drosophiles : carré de papier blanc, pinceau</w:t>
            </w:r>
            <w:r w:rsidR="00C0443D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7D5D2766" w14:textId="322FDCF3" w:rsidR="00465A51" w:rsidRPr="00FB4627" w:rsidRDefault="00465A51" w:rsidP="007B09F4">
            <w:pPr>
              <w:tabs>
                <w:tab w:val="left" w:pos="0"/>
                <w:tab w:val="left" w:pos="142"/>
                <w:tab w:val="left" w:pos="1092"/>
              </w:tabs>
              <w:spacing w:after="120" w:line="240" w:lineRule="auto"/>
              <w:ind w:left="3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24641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231A3">
              <w:rPr>
                <w:rFonts w:ascii="Arial" w:hAnsi="Arial" w:cs="Arial"/>
                <w:sz w:val="24"/>
                <w:szCs w:val="24"/>
              </w:rPr>
              <w:t>d</w:t>
            </w:r>
            <w:r w:rsidRPr="00FB4627">
              <w:rPr>
                <w:rFonts w:ascii="Arial" w:hAnsi="Arial" w:cs="Arial"/>
                <w:sz w:val="24"/>
                <w:szCs w:val="24"/>
              </w:rPr>
              <w:t>es échantillons de référence comportant :</w:t>
            </w:r>
          </w:p>
          <w:p w14:paraId="79BD6B0A" w14:textId="38418576" w:rsidR="00465A51" w:rsidRPr="0087503D" w:rsidRDefault="00465A51" w:rsidP="007B09F4">
            <w:pPr>
              <w:numPr>
                <w:ilvl w:val="0"/>
                <w:numId w:val="10"/>
              </w:numPr>
              <w:tabs>
                <w:tab w:val="left" w:pos="142"/>
                <w:tab w:val="left" w:pos="720"/>
              </w:tabs>
              <w:suppressAutoHyphens/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7503D">
              <w:rPr>
                <w:rFonts w:ascii="Arial" w:hAnsi="Arial" w:cs="Arial"/>
                <w:sz w:val="24"/>
                <w:szCs w:val="24"/>
              </w:rPr>
              <w:t>des</w:t>
            </w:r>
            <w:proofErr w:type="gramEnd"/>
            <w:r w:rsidRPr="0087503D">
              <w:rPr>
                <w:rFonts w:ascii="Arial" w:hAnsi="Arial" w:cs="Arial"/>
                <w:sz w:val="24"/>
                <w:szCs w:val="24"/>
              </w:rPr>
              <w:t xml:space="preserve"> drosophiles de phénotype sauvage, à </w:t>
            </w:r>
            <w:r w:rsidR="003024EF" w:rsidRPr="0087503D">
              <w:rPr>
                <w:rFonts w:ascii="Arial" w:hAnsi="Arial" w:cs="Arial"/>
                <w:sz w:val="24"/>
                <w:szCs w:val="24"/>
              </w:rPr>
              <w:t xml:space="preserve">ailes longues </w:t>
            </w:r>
            <w:r w:rsidRPr="0087503D">
              <w:rPr>
                <w:rFonts w:ascii="Arial" w:hAnsi="Arial" w:cs="Arial"/>
                <w:sz w:val="24"/>
                <w:szCs w:val="24"/>
              </w:rPr>
              <w:t>et corps gris-jaune</w:t>
            </w:r>
            <w:r w:rsidR="00C0443D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72C0498D" w14:textId="44735685" w:rsidR="00465A51" w:rsidRPr="0087503D" w:rsidRDefault="00465A51" w:rsidP="007B09F4">
            <w:pPr>
              <w:numPr>
                <w:ilvl w:val="0"/>
                <w:numId w:val="10"/>
              </w:numPr>
              <w:tabs>
                <w:tab w:val="left" w:pos="142"/>
                <w:tab w:val="left" w:pos="720"/>
              </w:tabs>
              <w:suppressAutoHyphens/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7503D">
              <w:rPr>
                <w:rFonts w:ascii="Arial" w:hAnsi="Arial" w:cs="Arial"/>
                <w:sz w:val="24"/>
                <w:szCs w:val="24"/>
              </w:rPr>
              <w:t>des</w:t>
            </w:r>
            <w:proofErr w:type="gramEnd"/>
            <w:r w:rsidRPr="0087503D">
              <w:rPr>
                <w:rFonts w:ascii="Arial" w:hAnsi="Arial" w:cs="Arial"/>
                <w:sz w:val="24"/>
                <w:szCs w:val="24"/>
              </w:rPr>
              <w:t xml:space="preserve"> drosophiles à </w:t>
            </w:r>
            <w:r w:rsidR="003024EF" w:rsidRPr="0087503D">
              <w:rPr>
                <w:rFonts w:ascii="Arial" w:hAnsi="Arial" w:cs="Arial"/>
                <w:sz w:val="24"/>
                <w:szCs w:val="24"/>
              </w:rPr>
              <w:t>ailes vestigiales et</w:t>
            </w:r>
            <w:r w:rsidRPr="0087503D">
              <w:rPr>
                <w:rFonts w:ascii="Arial" w:hAnsi="Arial" w:cs="Arial"/>
                <w:sz w:val="24"/>
                <w:szCs w:val="24"/>
              </w:rPr>
              <w:t xml:space="preserve"> corps noir</w:t>
            </w:r>
            <w:r w:rsidR="00C0443D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560895F4" w14:textId="289C73C9" w:rsidR="00465A51" w:rsidRDefault="00465A51" w:rsidP="007B09F4">
            <w:pPr>
              <w:tabs>
                <w:tab w:val="left" w:pos="0"/>
                <w:tab w:val="left" w:pos="284"/>
                <w:tab w:val="left" w:pos="318"/>
              </w:tabs>
              <w:autoSpaceDE w:val="0"/>
              <w:spacing w:after="120" w:line="240" w:lineRule="auto"/>
              <w:ind w:left="34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C231A3">
              <w:rPr>
                <w:rFonts w:ascii="Arial" w:hAnsi="Arial" w:cs="Arial"/>
                <w:sz w:val="24"/>
                <w:szCs w:val="24"/>
              </w:rPr>
              <w:t>u</w:t>
            </w:r>
            <w:r>
              <w:rPr>
                <w:rFonts w:ascii="Arial" w:hAnsi="Arial" w:cs="Arial"/>
                <w:sz w:val="24"/>
                <w:szCs w:val="24"/>
              </w:rPr>
              <w:t>ne calculatrice, un chronomètre</w:t>
            </w:r>
            <w:r w:rsidR="00C0443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492D" w14:textId="3AB69BCC" w:rsidR="0087503D" w:rsidRPr="00496BE2" w:rsidRDefault="0087503D" w:rsidP="007B09F4">
            <w:pPr>
              <w:spacing w:before="120"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6BE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Afin de déterminer si </w:t>
            </w:r>
            <w:r w:rsidRPr="00496BE2">
              <w:rPr>
                <w:rFonts w:ascii="Arial" w:hAnsi="Arial" w:cs="Arial"/>
                <w:b/>
                <w:sz w:val="24"/>
                <w:szCs w:val="24"/>
              </w:rPr>
              <w:t xml:space="preserve">la couleur noire de la drosophile </w:t>
            </w:r>
            <w:r w:rsidRPr="00496BE2">
              <w:rPr>
                <w:rFonts w:ascii="Arial" w:hAnsi="Arial" w:cs="Arial"/>
                <w:b/>
                <w:bCs/>
                <w:sz w:val="24"/>
                <w:szCs w:val="24"/>
              </w:rPr>
              <w:t>à ailes vestigiales et corps noir</w:t>
            </w:r>
            <w:r w:rsidRPr="00496BE2">
              <w:rPr>
                <w:rFonts w:ascii="Arial" w:hAnsi="Arial" w:cs="Arial"/>
                <w:b/>
                <w:sz w:val="24"/>
                <w:szCs w:val="24"/>
              </w:rPr>
              <w:t xml:space="preserve"> apparue dans le flacon est due à une mutation du gène ebony ou à une mutation du gène black :</w:t>
            </w:r>
          </w:p>
          <w:p w14:paraId="39FE31CB" w14:textId="77777777" w:rsidR="0087503D" w:rsidRPr="00496BE2" w:rsidRDefault="0087503D" w:rsidP="007B09F4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6748218" w14:textId="0742300A" w:rsidR="008A71F1" w:rsidRPr="00496BE2" w:rsidRDefault="001112B5" w:rsidP="007B09F4">
            <w:pPr>
              <w:numPr>
                <w:ilvl w:val="0"/>
                <w:numId w:val="4"/>
              </w:numPr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="008A71F1" w:rsidRPr="00496BE2">
              <w:rPr>
                <w:rFonts w:ascii="Arial" w:hAnsi="Arial" w:cs="Arial"/>
                <w:b/>
                <w:sz w:val="24"/>
                <w:szCs w:val="24"/>
              </w:rPr>
              <w:t>tiliser</w:t>
            </w:r>
            <w:proofErr w:type="gramEnd"/>
            <w:r w:rsidR="008A71F1" w:rsidRPr="00496BE2">
              <w:rPr>
                <w:rFonts w:ascii="Arial" w:hAnsi="Arial" w:cs="Arial"/>
                <w:sz w:val="24"/>
                <w:szCs w:val="24"/>
              </w:rPr>
              <w:t xml:space="preserve"> les drosophiles</w:t>
            </w:r>
            <w:r w:rsidR="008A71F1" w:rsidRPr="00496BE2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="008A71F1" w:rsidRPr="00496BE2">
              <w:rPr>
                <w:rFonts w:ascii="Arial" w:hAnsi="Arial" w:cs="Arial"/>
                <w:sz w:val="24"/>
                <w:szCs w:val="24"/>
              </w:rPr>
              <w:t xml:space="preserve">après les </w:t>
            </w:r>
            <w:r w:rsidR="008A71F1" w:rsidRPr="00496BE2">
              <w:rPr>
                <w:rFonts w:ascii="Arial" w:hAnsi="Arial" w:cs="Arial"/>
                <w:b/>
                <w:sz w:val="24"/>
                <w:szCs w:val="24"/>
              </w:rPr>
              <w:t>avoir endormies</w:t>
            </w:r>
            <w:r w:rsidR="00C74E21" w:rsidRPr="00496BE2">
              <w:rPr>
                <w:rFonts w:ascii="Arial" w:hAnsi="Arial" w:cs="Arial"/>
                <w:b/>
                <w:sz w:val="24"/>
                <w:szCs w:val="24"/>
              </w:rPr>
              <w:t xml:space="preserve"> (anesthésiées)</w:t>
            </w:r>
            <w:r w:rsidR="008A71F1" w:rsidRPr="00496BE2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D32E0BC" w14:textId="2C8DC509" w:rsidR="00465A51" w:rsidRDefault="00465A51" w:rsidP="007B09F4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A6D1E" w14:paraId="698DCF03" w14:textId="77777777" w:rsidTr="00D85D26">
        <w:trPr>
          <w:trHeight w:val="70"/>
        </w:trPr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BA229" w14:textId="71CFA032" w:rsidR="00D85D26" w:rsidRDefault="00CA6D1E" w:rsidP="00C0443D">
            <w:pPr>
              <w:spacing w:before="120" w:line="240" w:lineRule="auto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150196">
              <w:rPr>
                <w:rFonts w:ascii="Arial" w:hAnsi="Arial" w:cs="Arial"/>
                <w:b/>
                <w:color w:val="0070C0"/>
                <w:sz w:val="24"/>
                <w:szCs w:val="24"/>
              </w:rPr>
              <w:t>Sécurité</w:t>
            </w:r>
            <w:r w:rsidR="007B09F4">
              <w:rPr>
                <w:rFonts w:ascii="Arial" w:hAnsi="Arial" w:cs="Arial"/>
                <w:b/>
                <w:color w:val="0070C0"/>
                <w:sz w:val="24"/>
                <w:szCs w:val="24"/>
              </w:rPr>
              <w:t> :</w:t>
            </w:r>
          </w:p>
          <w:p w14:paraId="65001798" w14:textId="6E67439B" w:rsidR="00CA6D1E" w:rsidRPr="00D85D26" w:rsidRDefault="00D85D26" w:rsidP="007B09F4">
            <w:pPr>
              <w:spacing w:line="240" w:lineRule="auto"/>
              <w:ind w:left="768" w:right="606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16"/>
              </w:rPr>
              <w:t xml:space="preserve">      </w:t>
            </w:r>
            <w:r w:rsidR="00CA6D1E" w:rsidRPr="0044337B">
              <w:rPr>
                <w:rFonts w:ascii="Arial" w:hAnsi="Arial" w:cs="Arial"/>
                <w:sz w:val="24"/>
                <w:szCs w:val="16"/>
              </w:rPr>
              <w:t>Flynap</w:t>
            </w:r>
            <w:r>
              <w:rPr>
                <w:rFonts w:ascii="Arial" w:hAnsi="Arial" w:cs="Arial"/>
                <w:sz w:val="24"/>
                <w:szCs w:val="16"/>
              </w:rPr>
              <w:t xml:space="preserve">      </w:t>
            </w:r>
            <w:r w:rsidR="00CA6D1E">
              <w:rPr>
                <w:rFonts w:ascii="Arial" w:hAnsi="Arial" w:cs="Arial"/>
                <w:sz w:val="24"/>
                <w:szCs w:val="16"/>
              </w:rPr>
              <w:t xml:space="preserve">       </w:t>
            </w:r>
            <w:r>
              <w:rPr>
                <w:rFonts w:ascii="Arial" w:hAnsi="Arial" w:cs="Arial"/>
                <w:sz w:val="24"/>
                <w:szCs w:val="16"/>
              </w:rPr>
              <w:t xml:space="preserve">     </w:t>
            </w:r>
            <w:r w:rsidR="00CA6D1E">
              <w:rPr>
                <w:rFonts w:ascii="Arial" w:hAnsi="Arial" w:cs="Arial"/>
                <w:sz w:val="24"/>
                <w:szCs w:val="16"/>
              </w:rPr>
              <w:t xml:space="preserve">ou </w:t>
            </w:r>
            <w:r>
              <w:rPr>
                <w:rFonts w:ascii="Arial" w:hAnsi="Arial" w:cs="Arial"/>
                <w:sz w:val="24"/>
                <w:szCs w:val="16"/>
              </w:rPr>
              <w:t xml:space="preserve">        </w:t>
            </w:r>
            <w:r w:rsidR="00CA6D1E">
              <w:rPr>
                <w:rFonts w:ascii="Arial" w:hAnsi="Arial" w:cs="Arial"/>
                <w:sz w:val="24"/>
                <w:szCs w:val="16"/>
              </w:rPr>
              <w:t>éther</w:t>
            </w:r>
          </w:p>
          <w:p w14:paraId="50267227" w14:textId="644A83C9" w:rsidR="00CA6D1E" w:rsidRPr="00150196" w:rsidRDefault="006051D7" w:rsidP="007B09F4">
            <w:pPr>
              <w:pStyle w:val="Corpsdetexte"/>
              <w:spacing w:after="0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noProof/>
              </w:rPr>
            </w:r>
            <w:r w:rsidR="006051D7">
              <w:rPr>
                <w:noProof/>
              </w:rPr>
              <w:object w:dxaOrig="1970" w:dyaOrig="2130" w14:anchorId="076CBC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7.6pt;height:75.15pt;mso-width-percent:0;mso-height-percent:0;mso-width-percent:0;mso-height-percent:0" o:ole="">
                  <v:imagedata r:id="rId9" o:title=""/>
                </v:shape>
                <o:OLEObject Type="Embed" ProgID="PBrush" ShapeID="_x0000_i1025" DrawAspect="Content" ObjectID="_1702713298" r:id="rId10"/>
              </w:object>
            </w:r>
            <w:r>
              <w:rPr>
                <w:noProof/>
              </w:rPr>
            </w:r>
            <w:r w:rsidR="006051D7">
              <w:rPr>
                <w:noProof/>
              </w:rPr>
              <w:object w:dxaOrig="1930" w:dyaOrig="2220" w14:anchorId="719605DB">
                <v:shape id="_x0000_i1026" type="#_x0000_t75" alt="" style="width:67.6pt;height:78.9pt;mso-width-percent:0;mso-height-percent:0;mso-width-percent:0;mso-height-percent:0" o:ole="">
                  <v:imagedata r:id="rId11" o:title=""/>
                </v:shape>
                <o:OLEObject Type="Embed" ProgID="PBrush" ShapeID="_x0000_i1026" DrawAspect="Content" ObjectID="_1702713299" r:id="rId12"/>
              </w:object>
            </w:r>
            <w:r w:rsidR="00CA6D1E">
              <w:t xml:space="preserve">           </w:t>
            </w:r>
            <w:r>
              <w:rPr>
                <w:noProof/>
              </w:rPr>
            </w:r>
            <w:r w:rsidR="006051D7">
              <w:rPr>
                <w:noProof/>
              </w:rPr>
              <w:object w:dxaOrig="1930" w:dyaOrig="2220" w14:anchorId="236B9CC5">
                <v:shape id="_x0000_i1027" type="#_x0000_t75" alt="" style="width:67.6pt;height:78.9pt;mso-width-percent:0;mso-height-percent:0;mso-width-percent:0;mso-height-percent:0" o:ole="">
                  <v:imagedata r:id="rId11" o:title=""/>
                </v:shape>
                <o:OLEObject Type="Embed" ProgID="PBrush" ShapeID="_x0000_i1027" DrawAspect="Content" ObjectID="_1702713300" r:id="rId13"/>
              </w:object>
            </w:r>
          </w:p>
        </w:tc>
        <w:tc>
          <w:tcPr>
            <w:tcW w:w="60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31A99" w14:textId="7F31E73D" w:rsidR="002F50D8" w:rsidRPr="00D85D26" w:rsidRDefault="00CA6D1E" w:rsidP="00C0443D">
            <w:pPr>
              <w:pStyle w:val="Paragraphedeliste"/>
              <w:spacing w:before="120" w:line="240" w:lineRule="auto"/>
              <w:ind w:left="34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 w:rsidRPr="00D85D26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Précautions de la manipulation</w:t>
            </w:r>
            <w:r w:rsidR="007B09F4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 :</w:t>
            </w:r>
          </w:p>
          <w:p w14:paraId="506064CA" w14:textId="40BD317C" w:rsidR="00CA6D1E" w:rsidRDefault="00CA6D1E" w:rsidP="007B09F4">
            <w:pPr>
              <w:pStyle w:val="Paragraphedeliste"/>
              <w:spacing w:line="240" w:lineRule="auto"/>
              <w:ind w:left="34"/>
              <w:jc w:val="both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color w:val="4F81BD"/>
                <w:sz w:val="24"/>
                <w:szCs w:val="24"/>
              </w:rPr>
              <w:br/>
            </w:r>
            <w:r w:rsidRPr="0040367B">
              <w:rPr>
                <w:rFonts w:ascii="Arial" w:hAnsi="Arial" w:cs="Arial"/>
                <w:sz w:val="24"/>
                <w:szCs w:val="23"/>
              </w:rPr>
              <w:t>Taper plusieurs fois le flacon sur le torchon afin de faire tomber les drosophiles avant leur transfert.</w:t>
            </w:r>
          </w:p>
        </w:tc>
        <w:tc>
          <w:tcPr>
            <w:tcW w:w="3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1EA13" w14:textId="77777777" w:rsidR="00CA6D1E" w:rsidRDefault="00CA6D1E" w:rsidP="00C0443D">
            <w:pPr>
              <w:pStyle w:val="western"/>
              <w:spacing w:before="120" w:beforeAutospacing="0" w:after="0"/>
              <w:ind w:left="34"/>
            </w:pPr>
            <w:r>
              <w:rPr>
                <w:rFonts w:ascii="Arial" w:hAnsi="Arial" w:cs="Arial"/>
                <w:b/>
                <w:bCs/>
                <w:color w:val="0070C0"/>
              </w:rPr>
              <w:t>Dispositif d'acquisition et de traitement d'images (si disponible)</w:t>
            </w:r>
          </w:p>
          <w:p w14:paraId="3E695279" w14:textId="35202EED" w:rsidR="00CA6D1E" w:rsidRPr="00150196" w:rsidRDefault="005D0C0E" w:rsidP="007B09F4">
            <w:pPr>
              <w:pStyle w:val="western"/>
              <w:spacing w:after="0"/>
              <w:rPr>
                <w:rFonts w:ascii="Arial" w:hAnsi="Arial" w:cs="Arial"/>
                <w:b/>
                <w:bCs/>
                <w:color w:val="4F81BD"/>
              </w:rPr>
            </w:pPr>
            <w:r>
              <w:rPr>
                <w:noProof/>
              </w:rPr>
              <w:drawing>
                <wp:inline distT="0" distB="0" distL="0" distR="0" wp14:anchorId="5E91CFE8" wp14:editId="09F6162B">
                  <wp:extent cx="1374480" cy="828000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480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86FEAD" w14:textId="2E81AEB3" w:rsidR="00841024" w:rsidRPr="00961DA9" w:rsidRDefault="00841024" w:rsidP="007B09F4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sectPr w:rsidR="00841024" w:rsidRPr="00961DA9" w:rsidSect="00D85D26">
      <w:headerReference w:type="default" r:id="rId15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E5E99" w14:textId="77777777" w:rsidR="008A0846" w:rsidRDefault="008A0846" w:rsidP="00EB706E">
      <w:pPr>
        <w:spacing w:after="0" w:line="240" w:lineRule="auto"/>
      </w:pPr>
      <w:r>
        <w:separator/>
      </w:r>
    </w:p>
  </w:endnote>
  <w:endnote w:type="continuationSeparator" w:id="0">
    <w:p w14:paraId="72D0C2D1" w14:textId="77777777" w:rsidR="008A0846" w:rsidRDefault="008A0846" w:rsidP="00EB7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25FAA" w14:textId="77777777" w:rsidR="008A0846" w:rsidRDefault="008A0846" w:rsidP="00EB706E">
      <w:pPr>
        <w:spacing w:after="0" w:line="240" w:lineRule="auto"/>
      </w:pPr>
      <w:r>
        <w:separator/>
      </w:r>
    </w:p>
  </w:footnote>
  <w:footnote w:type="continuationSeparator" w:id="0">
    <w:p w14:paraId="011B9E4F" w14:textId="77777777" w:rsidR="008A0846" w:rsidRDefault="008A0846" w:rsidP="00EB7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80E22" w14:textId="77777777" w:rsidR="00B77432" w:rsidRDefault="00B77432" w:rsidP="00B77432">
    <w:pPr>
      <w:pStyle w:val="Default"/>
      <w:jc w:val="center"/>
      <w:rPr>
        <w:rFonts w:ascii="Arial" w:hAnsi="Arial" w:cs="Arial"/>
        <w:sz w:val="28"/>
        <w:szCs w:val="28"/>
      </w:rPr>
    </w:pPr>
    <w:bookmarkStart w:id="0" w:name="_Hlk41111239"/>
    <w:r>
      <w:rPr>
        <w:rFonts w:ascii="Arial" w:hAnsi="Arial"/>
        <w:shd w:val="clear" w:color="auto" w:fill="FFFFFF"/>
      </w:rPr>
      <w:t>1-1- Génétique et évolution</w:t>
    </w:r>
  </w:p>
  <w:bookmarkEnd w:id="0"/>
  <w:p w14:paraId="336BBF32" w14:textId="555E95D6" w:rsidR="00EB706E" w:rsidRPr="00B77432" w:rsidRDefault="00B77432" w:rsidP="00B77432">
    <w:pPr>
      <w:pStyle w:val="En-tte"/>
      <w:shd w:val="clear" w:color="auto" w:fill="FFFFFF"/>
      <w:tabs>
        <w:tab w:val="left" w:pos="2025"/>
        <w:tab w:val="center" w:pos="7699"/>
      </w:tabs>
      <w:jc w:val="center"/>
      <w:rPr>
        <w:rFonts w:ascii="Arial" w:hAnsi="Arial" w:cs="Arial"/>
        <w:b/>
        <w:shd w:val="clear" w:color="auto" w:fill="FFFFFF"/>
      </w:rPr>
    </w:pPr>
    <w:r>
      <w:rPr>
        <w:rFonts w:ascii="Arial" w:hAnsi="Arial"/>
        <w:b/>
        <w:sz w:val="24"/>
        <w:szCs w:val="24"/>
        <w:shd w:val="clear" w:color="auto" w:fill="FFFFFF"/>
      </w:rPr>
      <w:t>La couleur noire du corps chez la drosophile</w:t>
    </w:r>
    <w:r w:rsidR="00367C7B">
      <w:rPr>
        <w:rFonts w:ascii="Arial" w:hAnsi="Arial"/>
        <w:b/>
        <w:sz w:val="24"/>
        <w:szCs w:val="24"/>
        <w:shd w:val="clear" w:color="auto" w:fill="FFFFFF"/>
      </w:rPr>
      <w:t xml:space="preserve"> V2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10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00000004"/>
    <w:multiLevelType w:val="singleLevel"/>
    <w:tmpl w:val="00000004"/>
    <w:name w:val="WW8Num1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 w:val="0"/>
        <w:sz w:val="20"/>
        <w:szCs w:val="20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Symbol"/>
        <w:sz w:val="24"/>
        <w:szCs w:val="24"/>
      </w:rPr>
    </w:lvl>
  </w:abstractNum>
  <w:abstractNum w:abstractNumId="4" w15:restartNumberingAfterBreak="0">
    <w:nsid w:val="00000012"/>
    <w:multiLevelType w:val="singleLevel"/>
    <w:tmpl w:val="00000012"/>
    <w:name w:val="WW8Num24"/>
    <w:lvl w:ilvl="0">
      <w:start w:val="1"/>
      <w:numFmt w:val="bullet"/>
      <w:lvlText w:val=""/>
      <w:lvlJc w:val="left"/>
      <w:pPr>
        <w:tabs>
          <w:tab w:val="num" w:pos="708"/>
        </w:tabs>
        <w:ind w:left="360" w:hanging="360"/>
      </w:pPr>
      <w:rPr>
        <w:rFonts w:ascii="Wingdings" w:hAnsi="Wingdings" w:cs="Arial" w:hint="default"/>
        <w:sz w:val="18"/>
        <w:szCs w:val="18"/>
      </w:rPr>
    </w:lvl>
  </w:abstractNum>
  <w:abstractNum w:abstractNumId="5" w15:restartNumberingAfterBreak="0">
    <w:nsid w:val="1A50316A"/>
    <w:multiLevelType w:val="hybridMultilevel"/>
    <w:tmpl w:val="1A441C7E"/>
    <w:lvl w:ilvl="0" w:tplc="7B0ABF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C582D"/>
    <w:multiLevelType w:val="hybridMultilevel"/>
    <w:tmpl w:val="314447AE"/>
    <w:lvl w:ilvl="0" w:tplc="427636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5C1040"/>
    <w:multiLevelType w:val="hybridMultilevel"/>
    <w:tmpl w:val="4CF48A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7E7C43"/>
    <w:multiLevelType w:val="hybridMultilevel"/>
    <w:tmpl w:val="D8CCC79C"/>
    <w:lvl w:ilvl="0" w:tplc="040C0001">
      <w:start w:val="1"/>
      <w:numFmt w:val="bullet"/>
      <w:lvlText w:val=""/>
      <w:lvlJc w:val="left"/>
      <w:pPr>
        <w:tabs>
          <w:tab w:val="num" w:pos="754"/>
        </w:tabs>
        <w:ind w:left="7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9" w15:restartNumberingAfterBreak="0">
    <w:nsid w:val="6805677D"/>
    <w:multiLevelType w:val="hybridMultilevel"/>
    <w:tmpl w:val="FDC88440"/>
    <w:lvl w:ilvl="0" w:tplc="00000006">
      <w:numFmt w:val="bullet"/>
      <w:lvlText w:val="-"/>
      <w:lvlJc w:val="left"/>
      <w:pPr>
        <w:ind w:left="360" w:hanging="360"/>
      </w:pPr>
      <w:rPr>
        <w:rFonts w:ascii="Arial" w:hAnsi="Arial" w:cs="Times New Roman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grammar="clean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262"/>
    <w:rsid w:val="00062288"/>
    <w:rsid w:val="00095A8B"/>
    <w:rsid w:val="000A30C6"/>
    <w:rsid w:val="000B5D97"/>
    <w:rsid w:val="000E4DD5"/>
    <w:rsid w:val="001112B5"/>
    <w:rsid w:val="0011353F"/>
    <w:rsid w:val="0014057F"/>
    <w:rsid w:val="00150196"/>
    <w:rsid w:val="00152E06"/>
    <w:rsid w:val="00153C1C"/>
    <w:rsid w:val="00156DC0"/>
    <w:rsid w:val="00193696"/>
    <w:rsid w:val="001A15C7"/>
    <w:rsid w:val="00231F63"/>
    <w:rsid w:val="002338B1"/>
    <w:rsid w:val="00263B6A"/>
    <w:rsid w:val="00287262"/>
    <w:rsid w:val="00296BB9"/>
    <w:rsid w:val="002C14F2"/>
    <w:rsid w:val="002D264C"/>
    <w:rsid w:val="002F50D8"/>
    <w:rsid w:val="003024EF"/>
    <w:rsid w:val="00313622"/>
    <w:rsid w:val="003411B1"/>
    <w:rsid w:val="00367C7B"/>
    <w:rsid w:val="003C2485"/>
    <w:rsid w:val="003F1FBC"/>
    <w:rsid w:val="00420E42"/>
    <w:rsid w:val="004502E3"/>
    <w:rsid w:val="00453725"/>
    <w:rsid w:val="00465A51"/>
    <w:rsid w:val="00474D08"/>
    <w:rsid w:val="00474DDA"/>
    <w:rsid w:val="00496BE2"/>
    <w:rsid w:val="004D5BC4"/>
    <w:rsid w:val="005674D6"/>
    <w:rsid w:val="00575143"/>
    <w:rsid w:val="005930B8"/>
    <w:rsid w:val="005A06BD"/>
    <w:rsid w:val="005B51B6"/>
    <w:rsid w:val="005D0C0E"/>
    <w:rsid w:val="005D5C21"/>
    <w:rsid w:val="006051D7"/>
    <w:rsid w:val="00630656"/>
    <w:rsid w:val="00632E30"/>
    <w:rsid w:val="00653A5F"/>
    <w:rsid w:val="006B520C"/>
    <w:rsid w:val="006C5E77"/>
    <w:rsid w:val="00725672"/>
    <w:rsid w:val="007740EB"/>
    <w:rsid w:val="007938AF"/>
    <w:rsid w:val="007B09F4"/>
    <w:rsid w:val="007B6C02"/>
    <w:rsid w:val="007C788E"/>
    <w:rsid w:val="007F5602"/>
    <w:rsid w:val="00830D22"/>
    <w:rsid w:val="00841024"/>
    <w:rsid w:val="0087503D"/>
    <w:rsid w:val="008A0846"/>
    <w:rsid w:val="008A71F1"/>
    <w:rsid w:val="008F63F6"/>
    <w:rsid w:val="009A1178"/>
    <w:rsid w:val="009C1A82"/>
    <w:rsid w:val="009D77CF"/>
    <w:rsid w:val="009F3FCF"/>
    <w:rsid w:val="00A67E7D"/>
    <w:rsid w:val="00AB3AC1"/>
    <w:rsid w:val="00AC5ABE"/>
    <w:rsid w:val="00AE0882"/>
    <w:rsid w:val="00AE72B9"/>
    <w:rsid w:val="00B26F05"/>
    <w:rsid w:val="00B30A97"/>
    <w:rsid w:val="00B36538"/>
    <w:rsid w:val="00B77432"/>
    <w:rsid w:val="00B94730"/>
    <w:rsid w:val="00BB6F7F"/>
    <w:rsid w:val="00BE2A72"/>
    <w:rsid w:val="00C0443D"/>
    <w:rsid w:val="00C231A3"/>
    <w:rsid w:val="00C74E21"/>
    <w:rsid w:val="00C9218B"/>
    <w:rsid w:val="00CA0F0E"/>
    <w:rsid w:val="00CA6D1E"/>
    <w:rsid w:val="00CC1E59"/>
    <w:rsid w:val="00D05033"/>
    <w:rsid w:val="00D85D26"/>
    <w:rsid w:val="00E66625"/>
    <w:rsid w:val="00E85225"/>
    <w:rsid w:val="00EB706E"/>
    <w:rsid w:val="00EC3273"/>
    <w:rsid w:val="00EF289B"/>
    <w:rsid w:val="00F6147C"/>
    <w:rsid w:val="00F61692"/>
    <w:rsid w:val="00FB0AB5"/>
    <w:rsid w:val="00FC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78CD014F"/>
  <w15:docId w15:val="{FEA4A69A-CE41-41B6-9572-7A23C2FA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4">
    <w:name w:val="heading 4"/>
    <w:basedOn w:val="Normal"/>
    <w:link w:val="Titre4Car"/>
    <w:uiPriority w:val="9"/>
    <w:qFormat/>
    <w:rsid w:val="00E8522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87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87262"/>
    <w:pPr>
      <w:ind w:left="720"/>
      <w:contextualSpacing/>
    </w:pPr>
  </w:style>
  <w:style w:type="paragraph" w:styleId="Corpsdetexte">
    <w:name w:val="Body Text"/>
    <w:basedOn w:val="Normal"/>
    <w:link w:val="CorpsdetexteCar"/>
    <w:rsid w:val="00EB706E"/>
    <w:pPr>
      <w:suppressAutoHyphens/>
      <w:spacing w:after="120" w:line="240" w:lineRule="auto"/>
      <w:jc w:val="center"/>
    </w:pPr>
    <w:rPr>
      <w:rFonts w:ascii="Calibri" w:eastAsia="Calibri" w:hAnsi="Calibri" w:cs="Calibri"/>
      <w:lang w:eastAsia="zh-CN"/>
    </w:rPr>
  </w:style>
  <w:style w:type="character" w:customStyle="1" w:styleId="CorpsdetexteCar">
    <w:name w:val="Corps de texte Car"/>
    <w:basedOn w:val="Policepardfaut"/>
    <w:link w:val="Corpsdetexte"/>
    <w:rsid w:val="00EB706E"/>
    <w:rPr>
      <w:rFonts w:ascii="Calibri" w:eastAsia="Calibri" w:hAnsi="Calibri" w:cs="Calibri"/>
      <w:lang w:eastAsia="zh-CN"/>
    </w:rPr>
  </w:style>
  <w:style w:type="paragraph" w:styleId="En-tte">
    <w:name w:val="header"/>
    <w:basedOn w:val="Normal"/>
    <w:link w:val="En-tteCar"/>
    <w:unhideWhenUsed/>
    <w:rsid w:val="00EB7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EB706E"/>
  </w:style>
  <w:style w:type="paragraph" w:styleId="Pieddepage">
    <w:name w:val="footer"/>
    <w:basedOn w:val="Normal"/>
    <w:link w:val="PieddepageCar"/>
    <w:uiPriority w:val="99"/>
    <w:unhideWhenUsed/>
    <w:rsid w:val="00EB7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B706E"/>
  </w:style>
  <w:style w:type="paragraph" w:styleId="Textedebulles">
    <w:name w:val="Balloon Text"/>
    <w:basedOn w:val="Normal"/>
    <w:link w:val="TextedebullesCar"/>
    <w:uiPriority w:val="99"/>
    <w:semiHidden/>
    <w:unhideWhenUsed/>
    <w:rsid w:val="002D2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264C"/>
    <w:rPr>
      <w:rFonts w:ascii="Tahoma" w:hAnsi="Tahoma" w:cs="Tahoma"/>
      <w:sz w:val="16"/>
      <w:szCs w:val="16"/>
    </w:rPr>
  </w:style>
  <w:style w:type="character" w:customStyle="1" w:styleId="Titre4Car">
    <w:name w:val="Titre 4 Car"/>
    <w:basedOn w:val="Policepardfaut"/>
    <w:link w:val="Titre4"/>
    <w:uiPriority w:val="9"/>
    <w:rsid w:val="00E85225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Commentaire2">
    <w:name w:val="Commentaire2"/>
    <w:basedOn w:val="Normal"/>
    <w:rsid w:val="00841024"/>
    <w:pPr>
      <w:spacing w:after="0" w:line="240" w:lineRule="auto"/>
      <w:jc w:val="center"/>
    </w:pPr>
    <w:rPr>
      <w:rFonts w:ascii="Calibri" w:eastAsia="Calibri" w:hAnsi="Calibri" w:cs="Calibri"/>
      <w:lang w:eastAsia="ar-SA"/>
    </w:rPr>
  </w:style>
  <w:style w:type="paragraph" w:customStyle="1" w:styleId="Standard">
    <w:name w:val="Standard"/>
    <w:rsid w:val="0011353F"/>
    <w:pPr>
      <w:suppressAutoHyphens/>
      <w:autoSpaceDN w:val="0"/>
      <w:spacing w:after="0" w:line="240" w:lineRule="auto"/>
      <w:jc w:val="center"/>
    </w:pPr>
    <w:rPr>
      <w:rFonts w:ascii="Calibri" w:eastAsia="Calibri" w:hAnsi="Calibri" w:cs="Calibri"/>
      <w:kern w:val="3"/>
      <w:lang w:eastAsia="zh-CN"/>
    </w:rPr>
  </w:style>
  <w:style w:type="paragraph" w:customStyle="1" w:styleId="western">
    <w:name w:val="western"/>
    <w:basedOn w:val="Normal"/>
    <w:rsid w:val="00CA6D1E"/>
    <w:pPr>
      <w:spacing w:before="100" w:beforeAutospacing="1" w:after="119" w:line="240" w:lineRule="auto"/>
      <w:jc w:val="center"/>
    </w:pPr>
    <w:rPr>
      <w:rFonts w:ascii="Calibri" w:eastAsia="Times New Roman" w:hAnsi="Calibri" w:cs="Times New Roman"/>
      <w:sz w:val="24"/>
      <w:szCs w:val="24"/>
      <w:lang w:eastAsia="fr-FR"/>
    </w:rPr>
  </w:style>
  <w:style w:type="paragraph" w:customStyle="1" w:styleId="Default">
    <w:name w:val="Default"/>
    <w:rsid w:val="00B77432"/>
    <w:pPr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40CCD-A23A-4318-88D5-18288C9A1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464</Words>
  <Characters>2571</Characters>
  <Application>Microsoft Office Word</Application>
  <DocSecurity>0</DocSecurity>
  <Lines>88</Lines>
  <Paragraphs>43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ECE_22_SVT</dc:creator>
  <cp:keywords/>
  <dc:description/>
  <cp:lastModifiedBy>Nicolas CAUDRON</cp:lastModifiedBy>
  <cp:revision>23</cp:revision>
  <cp:lastPrinted>2020-11-14T11:37:00Z</cp:lastPrinted>
  <dcterms:created xsi:type="dcterms:W3CDTF">2018-01-05T12:53:00Z</dcterms:created>
  <dcterms:modified xsi:type="dcterms:W3CDTF">2022-01-03T10:01:00Z</dcterms:modified>
  <cp:category/>
</cp:coreProperties>
</file>