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D1870D" w14:textId="77777777" w:rsidR="00A43252" w:rsidRDefault="008F6B20">
      <w:pPr>
        <w:ind w:left="5664" w:firstLine="708"/>
        <w:jc w:val="right"/>
      </w:pPr>
      <w:r>
        <w:rPr>
          <w:rFonts w:ascii="Arial" w:hAnsi="Arial" w:cs="Arial"/>
          <w:sz w:val="24"/>
          <w:szCs w:val="24"/>
        </w:rPr>
        <w:t>Fiche sujet – candidat (1/3)</w:t>
      </w:r>
    </w:p>
    <w:tbl>
      <w:tblPr>
        <w:tblW w:w="5000" w:type="pct"/>
        <w:tblLayout w:type="fixed"/>
        <w:tblLook w:val="0000" w:firstRow="0" w:lastRow="0" w:firstColumn="0" w:lastColumn="0" w:noHBand="0" w:noVBand="0"/>
      </w:tblPr>
      <w:tblGrid>
        <w:gridCol w:w="15388"/>
      </w:tblGrid>
      <w:tr w:rsidR="00A43252" w14:paraId="273C259A" w14:textId="77777777">
        <w:trPr>
          <w:trHeight w:val="20"/>
        </w:trPr>
        <w:tc>
          <w:tcPr>
            <w:tcW w:w="153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1369D46" w14:textId="77777777" w:rsidR="00A43252" w:rsidRDefault="008F6B20">
            <w:pPr>
              <w:widowControl w:val="0"/>
              <w:snapToGrid w:val="0"/>
              <w:spacing w:before="120" w:after="120"/>
              <w:rPr>
                <w:sz w:val="24"/>
                <w:szCs w:val="24"/>
              </w:rPr>
            </w:pPr>
            <w:r>
              <w:rPr>
                <w:rFonts w:ascii="Arial" w:hAnsi="Arial" w:cs="Arial"/>
                <w:b/>
                <w:bCs/>
                <w:sz w:val="24"/>
                <w:szCs w:val="24"/>
              </w:rPr>
              <w:t xml:space="preserve">Contexte </w:t>
            </w:r>
          </w:p>
        </w:tc>
      </w:tr>
      <w:tr w:rsidR="00A43252" w14:paraId="5FCCBC23" w14:textId="77777777">
        <w:trPr>
          <w:trHeight w:val="20"/>
        </w:trPr>
        <w:tc>
          <w:tcPr>
            <w:tcW w:w="15398" w:type="dxa"/>
            <w:tcBorders>
              <w:top w:val="single" w:sz="4" w:space="0" w:color="000000"/>
              <w:left w:val="single" w:sz="4" w:space="0" w:color="000000"/>
              <w:bottom w:val="single" w:sz="4" w:space="0" w:color="000000"/>
              <w:right w:val="single" w:sz="4" w:space="0" w:color="000000"/>
            </w:tcBorders>
            <w:shd w:val="clear" w:color="auto" w:fill="auto"/>
          </w:tcPr>
          <w:p w14:paraId="497B5980" w14:textId="77777777" w:rsidR="00A43252" w:rsidRDefault="008F6B20" w:rsidP="0062782D">
            <w:pPr>
              <w:pStyle w:val="listparagraph"/>
              <w:widowControl w:val="0"/>
              <w:spacing w:before="120" w:beforeAutospacing="0" w:afterAutospacing="0"/>
              <w:rPr>
                <w:rFonts w:ascii="Arial" w:hAnsi="Arial" w:cs="Arial"/>
              </w:rPr>
            </w:pPr>
            <w:r>
              <w:rPr>
                <w:rFonts w:ascii="Arial" w:hAnsi="Arial" w:cs="Arial"/>
              </w:rPr>
              <w:t xml:space="preserve">Le </w:t>
            </w:r>
            <w:r>
              <w:rPr>
                <w:rFonts w:ascii="Arial" w:hAnsi="Arial" w:cs="Arial"/>
                <w:bCs/>
              </w:rPr>
              <w:t>maïs</w:t>
            </w:r>
            <w:r>
              <w:rPr>
                <w:rFonts w:ascii="Arial" w:hAnsi="Arial" w:cs="Arial"/>
              </w:rPr>
              <w:t xml:space="preserve"> est une plante largement cultivée comme céréale pour ses grains contenant de l’amidon. Actuellement, les scientifiques s’accordent pour dire que le maïs provient de la domestication d’une plante, la téosinte, présente encore aujourd’hui dans certaines régions du Mexique. Néanmoins, la téosinte et le maïs actuel sont des plantes très différentes. </w:t>
            </w:r>
          </w:p>
          <w:p w14:paraId="1C2558CF" w14:textId="77777777" w:rsidR="00A43252" w:rsidRDefault="008F6B20" w:rsidP="0062782D">
            <w:pPr>
              <w:widowControl w:val="0"/>
              <w:spacing w:before="120" w:after="120"/>
              <w:jc w:val="left"/>
              <w:rPr>
                <w:sz w:val="10"/>
                <w:szCs w:val="10"/>
              </w:rPr>
            </w:pPr>
            <w:r>
              <w:rPr>
                <w:rFonts w:ascii="Arial" w:hAnsi="Arial" w:cs="Arial"/>
                <w:b/>
                <w:bCs/>
                <w:color w:val="000714"/>
                <w:sz w:val="24"/>
                <w:szCs w:val="24"/>
              </w:rPr>
              <w:t>On cherche à vérifier que les différences de caractères entre le maïs et la téosinte témoignent de modifications intéressantes sélectionnées par l’homme.</w:t>
            </w:r>
          </w:p>
        </w:tc>
      </w:tr>
    </w:tbl>
    <w:p w14:paraId="4C5A7ABB" w14:textId="77777777" w:rsidR="00A43252" w:rsidRDefault="00A43252">
      <w:pPr>
        <w:jc w:val="right"/>
        <w:rPr>
          <w:rFonts w:ascii="Arial" w:hAnsi="Arial" w:cs="Arial"/>
          <w:sz w:val="24"/>
          <w:szCs w:val="24"/>
        </w:rPr>
      </w:pPr>
    </w:p>
    <w:tbl>
      <w:tblPr>
        <w:tblStyle w:val="Grilledutableau"/>
        <w:tblW w:w="5000" w:type="pct"/>
        <w:tblLayout w:type="fixed"/>
        <w:tblLook w:val="04A0" w:firstRow="1" w:lastRow="0" w:firstColumn="1" w:lastColumn="0" w:noHBand="0" w:noVBand="1"/>
      </w:tblPr>
      <w:tblGrid>
        <w:gridCol w:w="15388"/>
      </w:tblGrid>
      <w:tr w:rsidR="00A43252" w14:paraId="5266C600" w14:textId="77777777">
        <w:tc>
          <w:tcPr>
            <w:tcW w:w="15398" w:type="dxa"/>
            <w:shd w:val="clear" w:color="auto" w:fill="D9D9D9" w:themeFill="background1" w:themeFillShade="D9"/>
          </w:tcPr>
          <w:p w14:paraId="462346FA" w14:textId="77777777" w:rsidR="00A43252" w:rsidRDefault="008F6B20">
            <w:pPr>
              <w:spacing w:before="120" w:after="120"/>
              <w:rPr>
                <w:rFonts w:ascii="Arial" w:hAnsi="Arial" w:cs="Arial"/>
                <w:sz w:val="24"/>
                <w:szCs w:val="24"/>
              </w:rPr>
            </w:pPr>
            <w:r>
              <w:rPr>
                <w:rFonts w:ascii="Arial" w:hAnsi="Arial" w:cs="Arial"/>
                <w:b/>
                <w:bCs/>
                <w:sz w:val="24"/>
                <w:szCs w:val="24"/>
              </w:rPr>
              <w:t>Consignes</w:t>
            </w:r>
          </w:p>
        </w:tc>
      </w:tr>
      <w:tr w:rsidR="00A43252" w14:paraId="274E8DDA" w14:textId="77777777">
        <w:tc>
          <w:tcPr>
            <w:tcW w:w="15398" w:type="dxa"/>
            <w:shd w:val="clear" w:color="auto" w:fill="F2F2F2" w:themeFill="background1" w:themeFillShade="F2"/>
          </w:tcPr>
          <w:p w14:paraId="4BC6DE64" w14:textId="77777777" w:rsidR="00A43252" w:rsidRDefault="008F6B20">
            <w:pPr>
              <w:snapToGrid w:val="0"/>
              <w:spacing w:before="120" w:after="120"/>
              <w:jc w:val="left"/>
              <w:rPr>
                <w:rFonts w:ascii="Arial" w:hAnsi="Arial" w:cs="Arial"/>
                <w:sz w:val="24"/>
                <w:szCs w:val="24"/>
              </w:rPr>
            </w:pPr>
            <w:r>
              <w:rPr>
                <w:rFonts w:ascii="Arial" w:hAnsi="Arial" w:cs="Arial"/>
                <w:b/>
                <w:bCs/>
                <w:sz w:val="24"/>
                <w:szCs w:val="24"/>
                <w:lang w:eastAsia="ar-SA"/>
              </w:rPr>
              <w:t>Partie A : Appropriation du contexte et activité pratique (durée recommandée : 30 minutes)</w:t>
            </w:r>
          </w:p>
        </w:tc>
      </w:tr>
      <w:tr w:rsidR="00A43252" w14:paraId="0A8385E4" w14:textId="77777777">
        <w:tc>
          <w:tcPr>
            <w:tcW w:w="15398" w:type="dxa"/>
          </w:tcPr>
          <w:p w14:paraId="0BA4B0C7" w14:textId="77777777" w:rsidR="00A43252" w:rsidRDefault="008F6B20" w:rsidP="00E97A6D">
            <w:pPr>
              <w:spacing w:before="120"/>
              <w:jc w:val="left"/>
              <w:rPr>
                <w:rFonts w:ascii="Arial" w:hAnsi="Arial" w:cs="Arial"/>
                <w:bCs/>
                <w:sz w:val="24"/>
                <w:szCs w:val="24"/>
              </w:rPr>
            </w:pPr>
            <w:r>
              <w:rPr>
                <w:rFonts w:ascii="Arial" w:hAnsi="Arial" w:cs="Arial"/>
                <w:b/>
                <w:bCs/>
                <w:sz w:val="24"/>
                <w:szCs w:val="24"/>
              </w:rPr>
              <w:t xml:space="preserve">La stratégie adoptée consiste à colorer </w:t>
            </w:r>
            <w:r>
              <w:rPr>
                <w:rFonts w:ascii="Arial" w:hAnsi="Arial" w:cs="Arial"/>
                <w:sz w:val="24"/>
                <w:szCs w:val="24"/>
              </w:rPr>
              <w:t>et</w:t>
            </w:r>
            <w:r>
              <w:rPr>
                <w:rFonts w:ascii="Arial" w:hAnsi="Arial" w:cs="Arial"/>
                <w:b/>
                <w:bCs/>
                <w:sz w:val="24"/>
                <w:szCs w:val="24"/>
              </w:rPr>
              <w:t xml:space="preserve"> mesurer </w:t>
            </w:r>
            <w:r>
              <w:rPr>
                <w:rFonts w:ascii="Arial" w:hAnsi="Arial" w:cs="Arial"/>
                <w:bCs/>
                <w:sz w:val="24"/>
                <w:szCs w:val="24"/>
              </w:rPr>
              <w:t>la surface de l’albumen de grains de maïs et de téosinte.</w:t>
            </w:r>
          </w:p>
          <w:p w14:paraId="481E67D5" w14:textId="77777777" w:rsidR="0062782D" w:rsidRDefault="0062782D">
            <w:pPr>
              <w:spacing w:after="120"/>
              <w:rPr>
                <w:rFonts w:ascii="Arial" w:hAnsi="Arial" w:cs="Arial"/>
                <w:b/>
                <w:bCs/>
                <w:i/>
                <w:sz w:val="24"/>
                <w:szCs w:val="24"/>
                <w:lang w:eastAsia="ar-SA"/>
              </w:rPr>
            </w:pPr>
          </w:p>
          <w:p w14:paraId="5182304B" w14:textId="77777777" w:rsidR="00A43252" w:rsidRDefault="008F6B20">
            <w:pPr>
              <w:spacing w:after="120"/>
              <w:rPr>
                <w:rFonts w:ascii="Arial" w:hAnsi="Arial" w:cs="Arial"/>
                <w:bCs/>
                <w:i/>
                <w:sz w:val="24"/>
                <w:szCs w:val="24"/>
                <w:lang w:eastAsia="ar-SA"/>
              </w:rPr>
            </w:pPr>
            <w:r>
              <w:rPr>
                <w:rFonts w:ascii="Arial" w:hAnsi="Arial" w:cs="Arial"/>
                <w:b/>
                <w:bCs/>
                <w:i/>
                <w:sz w:val="24"/>
                <w:szCs w:val="24"/>
                <w:lang w:eastAsia="ar-SA"/>
              </w:rPr>
              <w:t xml:space="preserve">Appeler l’examinateur </w:t>
            </w:r>
            <w:r>
              <w:rPr>
                <w:rFonts w:ascii="Arial" w:hAnsi="Arial" w:cs="Arial"/>
                <w:bCs/>
                <w:i/>
                <w:sz w:val="24"/>
                <w:szCs w:val="24"/>
                <w:lang w:eastAsia="ar-SA"/>
              </w:rPr>
              <w:t>pour vérifier les résultats</w:t>
            </w:r>
            <w:r>
              <w:rPr>
                <w:rFonts w:ascii="Arial" w:hAnsi="Arial" w:cs="Arial"/>
                <w:b/>
                <w:bCs/>
                <w:i/>
                <w:sz w:val="24"/>
                <w:szCs w:val="24"/>
                <w:lang w:eastAsia="ar-SA"/>
              </w:rPr>
              <w:t xml:space="preserve"> </w:t>
            </w:r>
            <w:r>
              <w:rPr>
                <w:rFonts w:ascii="Arial" w:hAnsi="Arial" w:cs="Arial"/>
                <w:bCs/>
                <w:i/>
                <w:sz w:val="24"/>
                <w:szCs w:val="24"/>
                <w:lang w:eastAsia="ar-SA"/>
              </w:rPr>
              <w:t>de la mise en œuvre du protocole.</w:t>
            </w:r>
          </w:p>
        </w:tc>
      </w:tr>
      <w:tr w:rsidR="00A43252" w14:paraId="04D83CE7" w14:textId="77777777">
        <w:tc>
          <w:tcPr>
            <w:tcW w:w="15398" w:type="dxa"/>
            <w:shd w:val="clear" w:color="auto" w:fill="F2F2F2" w:themeFill="background1" w:themeFillShade="F2"/>
          </w:tcPr>
          <w:p w14:paraId="72B42ABB" w14:textId="77777777" w:rsidR="00A43252" w:rsidRDefault="008F6B20">
            <w:pPr>
              <w:snapToGrid w:val="0"/>
              <w:spacing w:before="120" w:after="120"/>
              <w:jc w:val="left"/>
              <w:rPr>
                <w:rFonts w:ascii="Arial" w:hAnsi="Arial" w:cs="Arial"/>
                <w:sz w:val="24"/>
                <w:szCs w:val="24"/>
              </w:rPr>
            </w:pPr>
            <w:r>
              <w:rPr>
                <w:rFonts w:ascii="Arial" w:hAnsi="Arial" w:cs="Arial"/>
                <w:b/>
                <w:bCs/>
                <w:sz w:val="24"/>
                <w:szCs w:val="24"/>
                <w:lang w:eastAsia="ar-SA"/>
              </w:rPr>
              <w:t>Partie B : Présentation et interprétation des résultats, poursuite de la stratégie et conclusion (durée recommandée : 30 minutes)</w:t>
            </w:r>
          </w:p>
        </w:tc>
      </w:tr>
      <w:tr w:rsidR="00A43252" w14:paraId="0AE26C41" w14:textId="77777777">
        <w:tc>
          <w:tcPr>
            <w:tcW w:w="15398" w:type="dxa"/>
          </w:tcPr>
          <w:p w14:paraId="76A50BDC" w14:textId="77777777" w:rsidR="00A43252" w:rsidRDefault="008F6B20" w:rsidP="00E97A6D">
            <w:pPr>
              <w:spacing w:before="120"/>
              <w:jc w:val="left"/>
              <w:rPr>
                <w:rFonts w:ascii="Arial" w:hAnsi="Arial" w:cs="Arial"/>
                <w:bCs/>
                <w:sz w:val="24"/>
                <w:szCs w:val="24"/>
              </w:rPr>
            </w:pPr>
            <w:r>
              <w:rPr>
                <w:rFonts w:ascii="Arial" w:hAnsi="Arial" w:cs="Arial"/>
                <w:b/>
                <w:bCs/>
                <w:sz w:val="24"/>
                <w:szCs w:val="24"/>
              </w:rPr>
              <w:t>Présenter et traiter les résultats obtenus</w:t>
            </w:r>
            <w:r>
              <w:rPr>
                <w:rFonts w:ascii="Arial" w:hAnsi="Arial" w:cs="Arial"/>
                <w:bCs/>
                <w:sz w:val="24"/>
                <w:szCs w:val="24"/>
              </w:rPr>
              <w:t xml:space="preserve">, sous la forme de votre choix et les </w:t>
            </w:r>
            <w:r>
              <w:rPr>
                <w:rFonts w:ascii="Arial" w:hAnsi="Arial" w:cs="Arial"/>
                <w:b/>
                <w:bCs/>
                <w:sz w:val="24"/>
                <w:szCs w:val="24"/>
              </w:rPr>
              <w:t>interpréter</w:t>
            </w:r>
            <w:r>
              <w:rPr>
                <w:rFonts w:ascii="Arial" w:hAnsi="Arial" w:cs="Arial"/>
                <w:bCs/>
                <w:sz w:val="24"/>
                <w:szCs w:val="24"/>
              </w:rPr>
              <w:t>.</w:t>
            </w:r>
          </w:p>
          <w:p w14:paraId="34C4DBA0" w14:textId="77777777" w:rsidR="00A43252" w:rsidRDefault="00A43252">
            <w:pPr>
              <w:rPr>
                <w:rFonts w:ascii="Arial" w:hAnsi="Arial" w:cs="Arial"/>
                <w:bCs/>
                <w:sz w:val="24"/>
                <w:szCs w:val="24"/>
              </w:rPr>
            </w:pPr>
          </w:p>
          <w:p w14:paraId="7F2A67C2" w14:textId="77777777" w:rsidR="00A43252" w:rsidRDefault="008F6B20">
            <w:pPr>
              <w:rPr>
                <w:rFonts w:ascii="Arial" w:hAnsi="Arial" w:cs="Arial"/>
                <w:bCs/>
                <w:i/>
                <w:sz w:val="24"/>
                <w:szCs w:val="24"/>
              </w:rPr>
            </w:pPr>
            <w:r>
              <w:rPr>
                <w:rFonts w:ascii="Arial" w:hAnsi="Arial" w:cs="Arial"/>
                <w:b/>
                <w:bCs/>
                <w:i/>
                <w:sz w:val="24"/>
                <w:szCs w:val="24"/>
              </w:rPr>
              <w:t xml:space="preserve">Répondre sur la fiche-réponse candidat, appeler l’examinateur </w:t>
            </w:r>
            <w:r>
              <w:rPr>
                <w:rFonts w:ascii="Arial" w:hAnsi="Arial" w:cs="Arial"/>
                <w:bCs/>
                <w:i/>
                <w:sz w:val="24"/>
                <w:szCs w:val="24"/>
              </w:rPr>
              <w:t>pour vérifier votre production.</w:t>
            </w:r>
          </w:p>
          <w:p w14:paraId="18DB6721" w14:textId="77777777" w:rsidR="00A43252" w:rsidRDefault="00A43252">
            <w:pPr>
              <w:rPr>
                <w:rFonts w:ascii="Arial" w:hAnsi="Arial" w:cs="Arial"/>
                <w:bCs/>
                <w:i/>
                <w:color w:val="FF0000"/>
                <w:sz w:val="24"/>
                <w:szCs w:val="24"/>
              </w:rPr>
            </w:pPr>
          </w:p>
          <w:p w14:paraId="341014D0" w14:textId="77777777" w:rsidR="00A43252" w:rsidRDefault="008F6B20" w:rsidP="00E97A6D">
            <w:pPr>
              <w:jc w:val="left"/>
              <w:rPr>
                <w:rFonts w:ascii="Arial" w:hAnsi="Arial" w:cs="Arial"/>
                <w:i/>
                <w:sz w:val="24"/>
                <w:szCs w:val="24"/>
              </w:rPr>
            </w:pPr>
            <w:r>
              <w:rPr>
                <w:rFonts w:ascii="Arial" w:hAnsi="Arial" w:cs="Arial"/>
                <w:b/>
                <w:bCs/>
                <w:iCs/>
                <w:sz w:val="24"/>
                <w:szCs w:val="24"/>
              </w:rPr>
              <w:t xml:space="preserve">Compléter </w:t>
            </w:r>
            <w:r>
              <w:rPr>
                <w:rFonts w:ascii="Arial" w:hAnsi="Arial" w:cs="Arial"/>
                <w:iCs/>
                <w:sz w:val="24"/>
                <w:szCs w:val="24"/>
              </w:rPr>
              <w:t xml:space="preserve">la démarche de recherche des </w:t>
            </w:r>
            <w:r>
              <w:rPr>
                <w:rFonts w:ascii="Arial" w:hAnsi="Arial" w:cs="Arial"/>
                <w:sz w:val="24"/>
                <w:szCs w:val="24"/>
              </w:rPr>
              <w:t>différences de caractères entre le maïs et la téosinte témoignant de modifications intéressantes pour l’homme.</w:t>
            </w:r>
          </w:p>
          <w:p w14:paraId="67FB2F66" w14:textId="77777777" w:rsidR="00A43252" w:rsidRDefault="008F6B20">
            <w:pPr>
              <w:rPr>
                <w:rFonts w:ascii="Arial" w:hAnsi="Arial" w:cs="Arial"/>
                <w:bCs/>
                <w:i/>
                <w:sz w:val="24"/>
                <w:szCs w:val="24"/>
              </w:rPr>
            </w:pPr>
            <w:r>
              <w:rPr>
                <w:rFonts w:ascii="Arial" w:hAnsi="Arial" w:cs="Arial"/>
                <w:b/>
                <w:i/>
                <w:sz w:val="24"/>
                <w:szCs w:val="24"/>
              </w:rPr>
              <w:t xml:space="preserve">Appeler l’examinateur </w:t>
            </w:r>
            <w:r>
              <w:rPr>
                <w:rFonts w:ascii="Arial" w:hAnsi="Arial" w:cs="Arial"/>
                <w:i/>
                <w:sz w:val="24"/>
                <w:szCs w:val="24"/>
              </w:rPr>
              <w:t xml:space="preserve">pour </w:t>
            </w:r>
            <w:r>
              <w:rPr>
                <w:rFonts w:ascii="Arial" w:hAnsi="Arial" w:cs="Arial"/>
                <w:bCs/>
                <w:i/>
                <w:iCs/>
                <w:sz w:val="24"/>
                <w:szCs w:val="24"/>
              </w:rPr>
              <w:t xml:space="preserve">présenter votre proposition à l’oral </w:t>
            </w:r>
            <w:r>
              <w:rPr>
                <w:rFonts w:ascii="Arial" w:hAnsi="Arial" w:cs="Arial"/>
                <w:bCs/>
                <w:i/>
                <w:sz w:val="24"/>
                <w:szCs w:val="24"/>
              </w:rPr>
              <w:t>et obtenir une ressource complémentaire.</w:t>
            </w:r>
          </w:p>
          <w:p w14:paraId="2A5652F8" w14:textId="77777777" w:rsidR="00A43252" w:rsidRDefault="00A43252">
            <w:pPr>
              <w:rPr>
                <w:rFonts w:ascii="Arial" w:hAnsi="Arial" w:cs="Arial"/>
                <w:bCs/>
                <w:i/>
                <w:color w:val="FF0000"/>
                <w:sz w:val="24"/>
                <w:szCs w:val="24"/>
              </w:rPr>
            </w:pPr>
          </w:p>
          <w:p w14:paraId="4CB9B1AF" w14:textId="77777777" w:rsidR="00A43252" w:rsidRDefault="008F6B20" w:rsidP="00E97A6D">
            <w:pPr>
              <w:spacing w:after="120"/>
              <w:jc w:val="left"/>
            </w:pPr>
            <w:r>
              <w:rPr>
                <w:rFonts w:ascii="Arial" w:hAnsi="Arial" w:cs="Arial"/>
                <w:b/>
                <w:bCs/>
                <w:sz w:val="24"/>
                <w:szCs w:val="24"/>
              </w:rPr>
              <w:t>Conclure,</w:t>
            </w:r>
            <w:r>
              <w:rPr>
                <w:rFonts w:ascii="Arial" w:hAnsi="Arial" w:cs="Arial"/>
                <w:sz w:val="24"/>
                <w:szCs w:val="24"/>
              </w:rPr>
              <w:t xml:space="preserve"> à partir de l’ensemble des données, sur</w:t>
            </w:r>
            <w:r>
              <w:rPr>
                <w:rFonts w:ascii="Arial" w:hAnsi="Arial" w:cs="Arial"/>
                <w:b/>
                <w:bCs/>
                <w:sz w:val="24"/>
                <w:szCs w:val="24"/>
              </w:rPr>
              <w:t xml:space="preserve"> </w:t>
            </w:r>
            <w:r>
              <w:rPr>
                <w:rFonts w:ascii="Arial" w:hAnsi="Arial" w:cs="Arial"/>
                <w:color w:val="000714"/>
                <w:sz w:val="24"/>
                <w:szCs w:val="24"/>
              </w:rPr>
              <w:t>les différences de caractères entre le maïs et la téosinte témoignant de modifications intéressantes sélectionnées par l’homme</w:t>
            </w:r>
            <w:r>
              <w:rPr>
                <w:rFonts w:ascii="Arial" w:hAnsi="Arial" w:cs="Arial"/>
                <w:sz w:val="24"/>
                <w:szCs w:val="24"/>
              </w:rPr>
              <w:t>.</w:t>
            </w:r>
          </w:p>
        </w:tc>
      </w:tr>
    </w:tbl>
    <w:p w14:paraId="2B5FBFBF" w14:textId="77777777" w:rsidR="00A43252" w:rsidRDefault="008F6B20">
      <w:pPr>
        <w:jc w:val="right"/>
      </w:pPr>
      <w:r>
        <w:br w:type="page"/>
      </w:r>
      <w:r>
        <w:rPr>
          <w:rFonts w:ascii="Arial" w:hAnsi="Arial" w:cs="Arial"/>
          <w:sz w:val="24"/>
          <w:szCs w:val="24"/>
        </w:rPr>
        <w:lastRenderedPageBreak/>
        <w:t>Fiche sujet – candidat (2/3)</w:t>
      </w:r>
    </w:p>
    <w:tbl>
      <w:tblPr>
        <w:tblW w:w="5000" w:type="pct"/>
        <w:tblLayout w:type="fixed"/>
        <w:tblLook w:val="0000" w:firstRow="0" w:lastRow="0" w:firstColumn="0" w:lastColumn="0" w:noHBand="0" w:noVBand="0"/>
      </w:tblPr>
      <w:tblGrid>
        <w:gridCol w:w="5807"/>
        <w:gridCol w:w="9581"/>
      </w:tblGrid>
      <w:tr w:rsidR="00A43252" w14:paraId="60636DB5" w14:textId="77777777">
        <w:trPr>
          <w:trHeight w:val="20"/>
        </w:trPr>
        <w:tc>
          <w:tcPr>
            <w:tcW w:w="1539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4BDCD4" w14:textId="77777777" w:rsidR="00A43252" w:rsidRDefault="008F6B20">
            <w:pPr>
              <w:widowControl w:val="0"/>
              <w:spacing w:before="120" w:after="120"/>
            </w:pPr>
            <w:r>
              <w:rPr>
                <w:rFonts w:ascii="Arial" w:hAnsi="Arial" w:cs="Arial"/>
                <w:b/>
                <w:bCs/>
                <w:sz w:val="24"/>
                <w:szCs w:val="24"/>
              </w:rPr>
              <w:t xml:space="preserve">Protocole </w:t>
            </w:r>
          </w:p>
        </w:tc>
      </w:tr>
      <w:tr w:rsidR="00A43252" w:rsidRPr="00204A0E" w14:paraId="36BE7259" w14:textId="77777777">
        <w:trPr>
          <w:trHeight w:val="20"/>
        </w:trPr>
        <w:tc>
          <w:tcPr>
            <w:tcW w:w="5810" w:type="dxa"/>
            <w:tcBorders>
              <w:top w:val="single" w:sz="4" w:space="0" w:color="000000"/>
              <w:left w:val="single" w:sz="4" w:space="0" w:color="000000"/>
              <w:bottom w:val="single" w:sz="4" w:space="0" w:color="000000"/>
            </w:tcBorders>
            <w:shd w:val="clear" w:color="auto" w:fill="auto"/>
          </w:tcPr>
          <w:p w14:paraId="61749789" w14:textId="77777777" w:rsidR="00A43252" w:rsidRPr="00204A0E" w:rsidRDefault="008F6B20">
            <w:pPr>
              <w:pStyle w:val="Corpsdetexte"/>
              <w:widowControl w:val="0"/>
              <w:spacing w:before="120"/>
              <w:jc w:val="both"/>
              <w:rPr>
                <w:rFonts w:ascii="Arial" w:hAnsi="Arial" w:cs="Arial"/>
                <w:b/>
                <w:sz w:val="24"/>
                <w:szCs w:val="24"/>
              </w:rPr>
            </w:pPr>
            <w:r w:rsidRPr="00204A0E">
              <w:rPr>
                <w:rFonts w:ascii="Arial" w:hAnsi="Arial" w:cs="Arial"/>
                <w:b/>
                <w:sz w:val="24"/>
                <w:szCs w:val="24"/>
              </w:rPr>
              <w:t>Matériel :</w:t>
            </w:r>
          </w:p>
          <w:p w14:paraId="50E65A5B" w14:textId="02B6ACF0"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un</w:t>
            </w:r>
            <w:proofErr w:type="gramEnd"/>
            <w:r w:rsidRPr="00204A0E">
              <w:rPr>
                <w:rFonts w:ascii="Arial" w:hAnsi="Arial" w:cs="Arial"/>
                <w:color w:val="000000"/>
                <w:sz w:val="24"/>
                <w:szCs w:val="24"/>
              </w:rPr>
              <w:t xml:space="preserve"> grain de téosinte et un grain de maïs </w:t>
            </w:r>
            <w:r w:rsidRPr="00204A0E">
              <w:rPr>
                <w:rStyle w:val="normaltextrun"/>
                <w:rFonts w:ascii="Arial" w:hAnsi="Arial" w:cs="Arial"/>
                <w:color w:val="000000"/>
                <w:sz w:val="24"/>
                <w:szCs w:val="24"/>
              </w:rPr>
              <w:t xml:space="preserve">identifiés et placés dans </w:t>
            </w:r>
            <w:r w:rsidR="00204A0E" w:rsidRPr="00204A0E">
              <w:rPr>
                <w:rStyle w:val="normaltextrun"/>
                <w:rFonts w:ascii="Arial" w:hAnsi="Arial" w:cs="Arial"/>
                <w:color w:val="000000"/>
                <w:sz w:val="24"/>
                <w:szCs w:val="24"/>
              </w:rPr>
              <w:t xml:space="preserve">des </w:t>
            </w:r>
            <w:r w:rsidRPr="00204A0E">
              <w:rPr>
                <w:rStyle w:val="normaltextrun"/>
                <w:rFonts w:ascii="Arial" w:hAnsi="Arial" w:cs="Arial"/>
                <w:color w:val="000000"/>
                <w:sz w:val="24"/>
                <w:szCs w:val="24"/>
              </w:rPr>
              <w:t>coupelles</w:t>
            </w:r>
            <w:r w:rsidR="00204A0E">
              <w:rPr>
                <w:rFonts w:ascii="Arial" w:hAnsi="Arial" w:cs="Arial"/>
                <w:color w:val="000000"/>
                <w:sz w:val="24"/>
                <w:szCs w:val="24"/>
              </w:rPr>
              <w:t> ;</w:t>
            </w:r>
          </w:p>
          <w:p w14:paraId="30252B01" w14:textId="047F5BB5"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flacon</w:t>
            </w:r>
            <w:proofErr w:type="gramEnd"/>
            <w:r w:rsidRPr="00204A0E">
              <w:rPr>
                <w:rFonts w:ascii="Arial" w:hAnsi="Arial" w:cs="Arial"/>
                <w:color w:val="000000"/>
                <w:sz w:val="24"/>
                <w:szCs w:val="24"/>
              </w:rPr>
              <w:t xml:space="preserve"> d’eau iodée</w:t>
            </w:r>
            <w:r w:rsidR="00204A0E">
              <w:rPr>
                <w:rFonts w:ascii="Arial" w:hAnsi="Arial" w:cs="Arial"/>
                <w:color w:val="000000"/>
                <w:sz w:val="24"/>
                <w:szCs w:val="24"/>
              </w:rPr>
              <w:t> ;</w:t>
            </w:r>
          </w:p>
          <w:p w14:paraId="1CEF85F4"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lame</w:t>
            </w:r>
            <w:proofErr w:type="gramEnd"/>
            <w:r w:rsidRPr="00204A0E">
              <w:rPr>
                <w:rFonts w:ascii="Arial" w:hAnsi="Arial" w:cs="Arial"/>
                <w:color w:val="000000"/>
                <w:sz w:val="24"/>
                <w:szCs w:val="24"/>
              </w:rPr>
              <w:t xml:space="preserve"> de rasoir</w:t>
            </w:r>
          </w:p>
          <w:p w14:paraId="2BF2AB26"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plaque</w:t>
            </w:r>
            <w:proofErr w:type="gramEnd"/>
            <w:r w:rsidRPr="00204A0E">
              <w:rPr>
                <w:rFonts w:ascii="Arial" w:hAnsi="Arial" w:cs="Arial"/>
                <w:color w:val="000000"/>
                <w:sz w:val="24"/>
                <w:szCs w:val="24"/>
              </w:rPr>
              <w:t xml:space="preserve"> de coloration ou verre de montre</w:t>
            </w:r>
          </w:p>
          <w:p w14:paraId="179C8B8D"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paire</w:t>
            </w:r>
            <w:proofErr w:type="gramEnd"/>
            <w:r w:rsidRPr="00204A0E">
              <w:rPr>
                <w:rFonts w:ascii="Arial" w:hAnsi="Arial" w:cs="Arial"/>
                <w:color w:val="000000"/>
                <w:sz w:val="24"/>
                <w:szCs w:val="24"/>
              </w:rPr>
              <w:t xml:space="preserve"> de grosses pinces </w:t>
            </w:r>
          </w:p>
          <w:p w14:paraId="6BA26348"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scalpel</w:t>
            </w:r>
            <w:proofErr w:type="gramEnd"/>
          </w:p>
          <w:p w14:paraId="4FC7B0CC"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papier</w:t>
            </w:r>
            <w:proofErr w:type="gramEnd"/>
            <w:r w:rsidRPr="00204A0E">
              <w:rPr>
                <w:rFonts w:ascii="Arial" w:hAnsi="Arial" w:cs="Arial"/>
                <w:color w:val="000000"/>
                <w:sz w:val="24"/>
                <w:szCs w:val="24"/>
              </w:rPr>
              <w:t xml:space="preserve"> absorbant</w:t>
            </w:r>
          </w:p>
          <w:p w14:paraId="3AD674AD" w14:textId="77777777"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papier</w:t>
            </w:r>
            <w:proofErr w:type="gramEnd"/>
            <w:r w:rsidRPr="00204A0E">
              <w:rPr>
                <w:rFonts w:ascii="Arial" w:hAnsi="Arial" w:cs="Arial"/>
                <w:color w:val="000000"/>
                <w:sz w:val="24"/>
                <w:szCs w:val="24"/>
              </w:rPr>
              <w:t xml:space="preserve"> millimétré</w:t>
            </w:r>
          </w:p>
          <w:p w14:paraId="5046E045" w14:textId="56C9F0F8"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logiciel</w:t>
            </w:r>
            <w:proofErr w:type="gramEnd"/>
            <w:r w:rsidRPr="00204A0E">
              <w:rPr>
                <w:rFonts w:ascii="Arial" w:hAnsi="Arial" w:cs="Arial"/>
                <w:color w:val="000000"/>
                <w:sz w:val="24"/>
                <w:szCs w:val="24"/>
              </w:rPr>
              <w:t xml:space="preserve"> Mesurim2</w:t>
            </w:r>
            <w:r w:rsidR="00204A0E">
              <w:rPr>
                <w:rFonts w:ascii="Arial" w:hAnsi="Arial" w:cs="Arial"/>
                <w:color w:val="000000"/>
                <w:sz w:val="24"/>
                <w:szCs w:val="24"/>
              </w:rPr>
              <w:t> ;</w:t>
            </w:r>
          </w:p>
          <w:p w14:paraId="3389C4DB" w14:textId="2A6AEDC6" w:rsidR="00A43252" w:rsidRPr="00204A0E" w:rsidRDefault="008F6B20" w:rsidP="00E97A6D">
            <w:pPr>
              <w:pStyle w:val="Corpsdetexte"/>
              <w:widowControl w:val="0"/>
              <w:numPr>
                <w:ilvl w:val="0"/>
                <w:numId w:val="4"/>
              </w:numPr>
              <w:tabs>
                <w:tab w:val="left" w:pos="289"/>
              </w:tabs>
              <w:suppressAutoHyphens w:val="0"/>
              <w:spacing w:after="60"/>
              <w:ind w:left="450"/>
              <w:jc w:val="left"/>
              <w:rPr>
                <w:rFonts w:ascii="Arial" w:hAnsi="Arial" w:cs="Arial"/>
                <w:color w:val="000000"/>
                <w:sz w:val="24"/>
                <w:szCs w:val="24"/>
              </w:rPr>
            </w:pPr>
            <w:proofErr w:type="gramStart"/>
            <w:r w:rsidRPr="00204A0E">
              <w:rPr>
                <w:rFonts w:ascii="Arial" w:hAnsi="Arial" w:cs="Arial"/>
                <w:color w:val="000000"/>
                <w:sz w:val="24"/>
                <w:szCs w:val="24"/>
              </w:rPr>
              <w:t>fiche</w:t>
            </w:r>
            <w:proofErr w:type="gramEnd"/>
            <w:r w:rsidRPr="00204A0E">
              <w:rPr>
                <w:rFonts w:ascii="Arial" w:hAnsi="Arial" w:cs="Arial"/>
                <w:color w:val="000000"/>
                <w:sz w:val="24"/>
                <w:szCs w:val="24"/>
              </w:rPr>
              <w:t xml:space="preserve"> technique du logiciel Mesurim2</w:t>
            </w:r>
            <w:r w:rsidR="00204A0E">
              <w:rPr>
                <w:rFonts w:ascii="Arial" w:hAnsi="Arial" w:cs="Arial"/>
                <w:color w:val="000000"/>
                <w:sz w:val="24"/>
                <w:szCs w:val="24"/>
              </w:rPr>
              <w:t>.</w:t>
            </w:r>
          </w:p>
        </w:tc>
        <w:tc>
          <w:tcPr>
            <w:tcW w:w="9587" w:type="dxa"/>
            <w:tcBorders>
              <w:top w:val="single" w:sz="4" w:space="0" w:color="000000"/>
              <w:left w:val="single" w:sz="4" w:space="0" w:color="000000"/>
              <w:bottom w:val="single" w:sz="4" w:space="0" w:color="000000"/>
              <w:right w:val="single" w:sz="4" w:space="0" w:color="000000"/>
            </w:tcBorders>
            <w:shd w:val="clear" w:color="auto" w:fill="auto"/>
          </w:tcPr>
          <w:p w14:paraId="277625F3" w14:textId="26490047" w:rsidR="00A43252" w:rsidRPr="00204A0E" w:rsidRDefault="008F6B20" w:rsidP="00204A0E">
            <w:pPr>
              <w:pStyle w:val="Corpsdetexte"/>
              <w:widowControl w:val="0"/>
              <w:spacing w:before="120" w:after="480"/>
              <w:jc w:val="left"/>
              <w:rPr>
                <w:rFonts w:ascii="Arial" w:hAnsi="Arial" w:cs="Arial"/>
                <w:b/>
                <w:sz w:val="24"/>
                <w:szCs w:val="24"/>
              </w:rPr>
            </w:pPr>
            <w:r w:rsidRPr="00204A0E">
              <w:rPr>
                <w:rFonts w:ascii="Arial" w:hAnsi="Arial" w:cs="Arial"/>
                <w:b/>
                <w:sz w:val="24"/>
                <w:szCs w:val="24"/>
              </w:rPr>
              <w:t>Étapes du protocole à réaliser :</w:t>
            </w:r>
          </w:p>
          <w:p w14:paraId="7A9A9DF6" w14:textId="1C86E73D" w:rsidR="00A43252" w:rsidRPr="00204A0E" w:rsidRDefault="00204A0E" w:rsidP="005B7CEB">
            <w:pPr>
              <w:pStyle w:val="Corpsdetexte"/>
              <w:widowControl w:val="0"/>
              <w:numPr>
                <w:ilvl w:val="0"/>
                <w:numId w:val="5"/>
              </w:numPr>
              <w:ind w:left="589" w:hanging="357"/>
              <w:jc w:val="both"/>
              <w:rPr>
                <w:rFonts w:ascii="Arial" w:hAnsi="Arial" w:cs="Arial"/>
                <w:color w:val="000714"/>
                <w:sz w:val="24"/>
                <w:szCs w:val="24"/>
              </w:rPr>
            </w:pPr>
            <w:proofErr w:type="gramStart"/>
            <w:r>
              <w:rPr>
                <w:rFonts w:ascii="Arial" w:hAnsi="Arial" w:cs="Arial"/>
                <w:b/>
                <w:bCs/>
                <w:color w:val="000714"/>
                <w:sz w:val="24"/>
                <w:szCs w:val="24"/>
              </w:rPr>
              <w:t>c</w:t>
            </w:r>
            <w:r w:rsidR="008F6B20" w:rsidRPr="00204A0E">
              <w:rPr>
                <w:rFonts w:ascii="Arial" w:hAnsi="Arial" w:cs="Arial"/>
                <w:b/>
                <w:bCs/>
                <w:color w:val="000714"/>
                <w:sz w:val="24"/>
                <w:szCs w:val="24"/>
              </w:rPr>
              <w:t>ouper</w:t>
            </w:r>
            <w:proofErr w:type="gramEnd"/>
            <w:r w:rsidR="008F6B20" w:rsidRPr="00204A0E">
              <w:rPr>
                <w:rFonts w:ascii="Arial" w:hAnsi="Arial" w:cs="Arial"/>
                <w:b/>
                <w:bCs/>
                <w:color w:val="000714"/>
                <w:sz w:val="24"/>
                <w:szCs w:val="24"/>
              </w:rPr>
              <w:t xml:space="preserve"> </w:t>
            </w:r>
            <w:r w:rsidR="008F6B20" w:rsidRPr="00204A0E">
              <w:rPr>
                <w:rFonts w:ascii="Arial" w:hAnsi="Arial" w:cs="Arial"/>
                <w:color w:val="000714"/>
                <w:sz w:val="24"/>
                <w:szCs w:val="24"/>
              </w:rPr>
              <w:t>chaque grain dans le sens de la longueur (= sens de sa plus grande surface)</w:t>
            </w:r>
            <w:r>
              <w:rPr>
                <w:rFonts w:ascii="Arial" w:hAnsi="Arial" w:cs="Arial"/>
                <w:color w:val="000714"/>
                <w:sz w:val="24"/>
                <w:szCs w:val="24"/>
              </w:rPr>
              <w:t> ;</w:t>
            </w:r>
          </w:p>
          <w:p w14:paraId="18AAD989" w14:textId="5A5DCAB6" w:rsidR="00A43252" w:rsidRPr="00204A0E" w:rsidRDefault="00204A0E" w:rsidP="005B7CEB">
            <w:pPr>
              <w:pStyle w:val="Paragraphedeliste"/>
              <w:widowControl w:val="0"/>
              <w:numPr>
                <w:ilvl w:val="0"/>
                <w:numId w:val="5"/>
              </w:numPr>
              <w:suppressAutoHyphens w:val="0"/>
              <w:spacing w:after="120" w:line="240" w:lineRule="auto"/>
              <w:ind w:left="589" w:hanging="357"/>
              <w:contextualSpacing w:val="0"/>
              <w:jc w:val="both"/>
              <w:rPr>
                <w:rFonts w:ascii="Arial" w:hAnsi="Arial" w:cs="Arial"/>
                <w:bCs/>
                <w:sz w:val="24"/>
                <w:szCs w:val="24"/>
              </w:rPr>
            </w:pPr>
            <w:proofErr w:type="gramStart"/>
            <w:r>
              <w:rPr>
                <w:rFonts w:ascii="Arial" w:hAnsi="Arial" w:cs="Arial"/>
                <w:b/>
                <w:bCs/>
                <w:sz w:val="24"/>
                <w:szCs w:val="24"/>
              </w:rPr>
              <w:t>c</w:t>
            </w:r>
            <w:r w:rsidR="008F6B20" w:rsidRPr="00204A0E">
              <w:rPr>
                <w:rFonts w:ascii="Arial" w:hAnsi="Arial" w:cs="Arial"/>
                <w:b/>
                <w:bCs/>
                <w:sz w:val="24"/>
                <w:szCs w:val="24"/>
              </w:rPr>
              <w:t>olorer</w:t>
            </w:r>
            <w:proofErr w:type="gramEnd"/>
            <w:r w:rsidR="008F6B20" w:rsidRPr="00204A0E">
              <w:rPr>
                <w:rFonts w:ascii="Arial" w:hAnsi="Arial" w:cs="Arial"/>
                <w:bCs/>
                <w:sz w:val="24"/>
                <w:szCs w:val="24"/>
              </w:rPr>
              <w:t xml:space="preserve"> à l’eau iodée l’albumen d’un demi-grain de chacune des deux espèces</w:t>
            </w:r>
            <w:r>
              <w:rPr>
                <w:rFonts w:ascii="Arial" w:hAnsi="Arial" w:cs="Arial"/>
                <w:bCs/>
                <w:sz w:val="24"/>
                <w:szCs w:val="24"/>
              </w:rPr>
              <w:t> ;</w:t>
            </w:r>
          </w:p>
          <w:p w14:paraId="6D681749" w14:textId="15986A6A" w:rsidR="00A43252" w:rsidRPr="00204A0E" w:rsidRDefault="00204A0E" w:rsidP="005B7CEB">
            <w:pPr>
              <w:pStyle w:val="Paragraphedeliste"/>
              <w:widowControl w:val="0"/>
              <w:numPr>
                <w:ilvl w:val="0"/>
                <w:numId w:val="5"/>
              </w:numPr>
              <w:suppressAutoHyphens w:val="0"/>
              <w:spacing w:after="120" w:line="240" w:lineRule="auto"/>
              <w:ind w:left="589" w:hanging="357"/>
              <w:contextualSpacing w:val="0"/>
              <w:jc w:val="both"/>
              <w:rPr>
                <w:rFonts w:ascii="Arial" w:hAnsi="Arial" w:cs="Arial"/>
                <w:bCs/>
                <w:sz w:val="24"/>
                <w:szCs w:val="24"/>
              </w:rPr>
            </w:pPr>
            <w:proofErr w:type="gramStart"/>
            <w:r>
              <w:rPr>
                <w:rFonts w:ascii="Arial" w:hAnsi="Arial" w:cs="Arial"/>
                <w:b/>
                <w:bCs/>
                <w:sz w:val="24"/>
                <w:szCs w:val="24"/>
              </w:rPr>
              <w:t>d</w:t>
            </w:r>
            <w:r w:rsidR="008F6B20" w:rsidRPr="00204A0E">
              <w:rPr>
                <w:rFonts w:ascii="Arial" w:hAnsi="Arial" w:cs="Arial"/>
                <w:b/>
                <w:bCs/>
                <w:sz w:val="24"/>
                <w:szCs w:val="24"/>
              </w:rPr>
              <w:t>isposer</w:t>
            </w:r>
            <w:proofErr w:type="gramEnd"/>
            <w:r w:rsidR="008F6B20" w:rsidRPr="00204A0E">
              <w:rPr>
                <w:rFonts w:ascii="Arial" w:hAnsi="Arial" w:cs="Arial"/>
                <w:bCs/>
                <w:sz w:val="24"/>
                <w:szCs w:val="24"/>
              </w:rPr>
              <w:t xml:space="preserve"> les deux demi-grains colorés sur un fond de papier millimétré et </w:t>
            </w:r>
            <w:r w:rsidR="008F6B20" w:rsidRPr="00204A0E">
              <w:rPr>
                <w:rFonts w:ascii="Arial" w:hAnsi="Arial" w:cs="Arial"/>
                <w:b/>
                <w:bCs/>
                <w:sz w:val="24"/>
                <w:szCs w:val="24"/>
              </w:rPr>
              <w:t xml:space="preserve">acquérir </w:t>
            </w:r>
            <w:r w:rsidR="008F6B20" w:rsidRPr="00204A0E">
              <w:rPr>
                <w:rFonts w:ascii="Arial" w:hAnsi="Arial" w:cs="Arial"/>
                <w:bCs/>
                <w:sz w:val="24"/>
                <w:szCs w:val="24"/>
              </w:rPr>
              <w:t>une image de chaque demi-grain</w:t>
            </w:r>
            <w:r>
              <w:rPr>
                <w:rFonts w:ascii="Arial" w:hAnsi="Arial" w:cs="Arial"/>
                <w:bCs/>
                <w:sz w:val="24"/>
                <w:szCs w:val="24"/>
              </w:rPr>
              <w:t> ;</w:t>
            </w:r>
          </w:p>
          <w:p w14:paraId="6863B30F" w14:textId="6EC64746" w:rsidR="00A43252" w:rsidRPr="00204A0E" w:rsidRDefault="00204A0E" w:rsidP="005B7CEB">
            <w:pPr>
              <w:pStyle w:val="Paragraphedeliste"/>
              <w:widowControl w:val="0"/>
              <w:numPr>
                <w:ilvl w:val="0"/>
                <w:numId w:val="5"/>
              </w:numPr>
              <w:suppressAutoHyphens w:val="0"/>
              <w:spacing w:after="120" w:line="240" w:lineRule="auto"/>
              <w:ind w:left="589" w:hanging="357"/>
              <w:contextualSpacing w:val="0"/>
              <w:jc w:val="both"/>
              <w:rPr>
                <w:rFonts w:ascii="Arial" w:hAnsi="Arial" w:cs="Arial"/>
                <w:sz w:val="24"/>
                <w:szCs w:val="24"/>
              </w:rPr>
            </w:pPr>
            <w:proofErr w:type="gramStart"/>
            <w:r>
              <w:rPr>
                <w:rFonts w:ascii="Arial" w:hAnsi="Arial" w:cs="Arial"/>
                <w:bCs/>
                <w:sz w:val="24"/>
                <w:szCs w:val="24"/>
              </w:rPr>
              <w:t>à</w:t>
            </w:r>
            <w:proofErr w:type="gramEnd"/>
            <w:r w:rsidR="008F6B20" w:rsidRPr="00204A0E">
              <w:rPr>
                <w:rFonts w:ascii="Arial" w:hAnsi="Arial" w:cs="Arial"/>
                <w:bCs/>
                <w:sz w:val="24"/>
                <w:szCs w:val="24"/>
              </w:rPr>
              <w:t xml:space="preserve"> partir des images obtenues, </w:t>
            </w:r>
            <w:r w:rsidR="008F6B20" w:rsidRPr="00204A0E">
              <w:rPr>
                <w:rFonts w:ascii="Arial" w:hAnsi="Arial" w:cs="Arial"/>
                <w:b/>
                <w:bCs/>
                <w:sz w:val="24"/>
                <w:szCs w:val="24"/>
              </w:rPr>
              <w:t>estimer</w:t>
            </w:r>
            <w:r w:rsidR="008F6B20" w:rsidRPr="00204A0E">
              <w:rPr>
                <w:rFonts w:ascii="Arial" w:hAnsi="Arial" w:cs="Arial"/>
                <w:bCs/>
                <w:sz w:val="24"/>
                <w:szCs w:val="24"/>
              </w:rPr>
              <w:t xml:space="preserve"> en mm</w:t>
            </w:r>
            <w:r w:rsidR="008F6B20" w:rsidRPr="00204A0E">
              <w:rPr>
                <w:rFonts w:ascii="Arial" w:hAnsi="Arial" w:cs="Arial"/>
                <w:bCs/>
                <w:sz w:val="24"/>
                <w:szCs w:val="24"/>
                <w:vertAlign w:val="superscript"/>
              </w:rPr>
              <w:t>2</w:t>
            </w:r>
            <w:r w:rsidR="008F6B20" w:rsidRPr="00204A0E">
              <w:rPr>
                <w:rFonts w:ascii="Arial" w:hAnsi="Arial" w:cs="Arial"/>
                <w:bCs/>
                <w:sz w:val="24"/>
                <w:szCs w:val="24"/>
              </w:rPr>
              <w:t xml:space="preserve"> avec le logiciel de mesure la surface des réserves en amidon de chaque grain.</w:t>
            </w:r>
          </w:p>
          <w:p w14:paraId="53D937E4" w14:textId="77777777" w:rsidR="00A43252" w:rsidRPr="00204A0E" w:rsidRDefault="008F6B20" w:rsidP="00204A0E">
            <w:pPr>
              <w:widowControl w:val="0"/>
              <w:spacing w:before="240" w:after="120"/>
              <w:ind w:right="264"/>
              <w:jc w:val="both"/>
              <w:rPr>
                <w:rFonts w:ascii="Arial" w:hAnsi="Arial" w:cs="Arial"/>
                <w:i/>
                <w:iCs/>
                <w:sz w:val="24"/>
                <w:szCs w:val="24"/>
              </w:rPr>
            </w:pPr>
            <w:r w:rsidRPr="00204A0E">
              <w:rPr>
                <w:rFonts w:ascii="Arial" w:hAnsi="Arial" w:cs="Arial"/>
                <w:i/>
                <w:iCs/>
                <w:sz w:val="24"/>
                <w:szCs w:val="24"/>
              </w:rPr>
              <w:t>Précautions de manipulation :</w:t>
            </w:r>
          </w:p>
          <w:p w14:paraId="4F41FFD1" w14:textId="77777777" w:rsidR="00A43252" w:rsidRPr="00204A0E" w:rsidRDefault="008F6B20">
            <w:pPr>
              <w:pStyle w:val="Paragraphedeliste"/>
              <w:widowControl w:val="0"/>
              <w:ind w:left="176" w:right="122"/>
              <w:jc w:val="both"/>
              <w:rPr>
                <w:rFonts w:ascii="Arial" w:hAnsi="Arial" w:cs="Arial"/>
                <w:sz w:val="24"/>
                <w:szCs w:val="24"/>
              </w:rPr>
            </w:pPr>
            <w:r w:rsidRPr="00204A0E">
              <w:rPr>
                <w:rStyle w:val="normaltextrun"/>
                <w:rFonts w:ascii="Arial" w:hAnsi="Arial" w:cs="Arial"/>
                <w:b/>
                <w:bCs/>
                <w:sz w:val="24"/>
                <w:szCs w:val="24"/>
                <w:shd w:val="clear" w:color="auto" w:fill="FFFFFF"/>
              </w:rPr>
              <w:t>Sécher</w:t>
            </w:r>
            <w:r w:rsidRPr="00204A0E">
              <w:rPr>
                <w:rStyle w:val="normaltextrun"/>
                <w:rFonts w:ascii="Arial" w:hAnsi="Arial" w:cs="Arial"/>
                <w:sz w:val="24"/>
                <w:szCs w:val="24"/>
                <w:shd w:val="clear" w:color="auto" w:fill="FFFFFF"/>
              </w:rPr>
              <w:t xml:space="preserve"> le dessous de la graine après coloration, avant de la </w:t>
            </w:r>
            <w:r w:rsidRPr="00204A0E">
              <w:rPr>
                <w:rStyle w:val="normaltextrun"/>
                <w:rFonts w:ascii="Arial" w:hAnsi="Arial" w:cs="Arial"/>
                <w:b/>
                <w:bCs/>
                <w:sz w:val="24"/>
                <w:szCs w:val="24"/>
                <w:shd w:val="clear" w:color="auto" w:fill="FFFFFF"/>
              </w:rPr>
              <w:t>déposer</w:t>
            </w:r>
            <w:r w:rsidRPr="00204A0E">
              <w:rPr>
                <w:rStyle w:val="normaltextrun"/>
                <w:rFonts w:ascii="Arial" w:hAnsi="Arial" w:cs="Arial"/>
                <w:sz w:val="24"/>
                <w:szCs w:val="24"/>
                <w:shd w:val="clear" w:color="auto" w:fill="FFFFFF"/>
              </w:rPr>
              <w:t xml:space="preserve"> sur le papier millimétré. </w:t>
            </w:r>
            <w:r w:rsidRPr="00204A0E">
              <w:rPr>
                <w:rStyle w:val="eop"/>
                <w:rFonts w:ascii="Arial" w:hAnsi="Arial" w:cs="Arial"/>
                <w:sz w:val="24"/>
                <w:szCs w:val="24"/>
                <w:shd w:val="clear" w:color="auto" w:fill="FFFFFF"/>
              </w:rPr>
              <w:t> </w:t>
            </w:r>
          </w:p>
          <w:p w14:paraId="3E895CEB" w14:textId="5A22C98C" w:rsidR="00A43252" w:rsidRPr="00204A0E" w:rsidRDefault="008F6B20" w:rsidP="00204A0E">
            <w:pPr>
              <w:pStyle w:val="Paragraphedeliste"/>
              <w:widowControl w:val="0"/>
              <w:spacing w:after="120"/>
              <w:ind w:left="176" w:right="122"/>
              <w:jc w:val="both"/>
              <w:rPr>
                <w:rFonts w:ascii="Arial" w:hAnsi="Arial" w:cs="Arial"/>
                <w:color w:val="000000"/>
                <w:sz w:val="24"/>
                <w:szCs w:val="24"/>
              </w:rPr>
            </w:pPr>
            <w:r w:rsidRPr="00204A0E">
              <w:rPr>
                <w:rFonts w:ascii="Arial" w:hAnsi="Arial" w:cs="Arial"/>
                <w:color w:val="000000" w:themeColor="text1"/>
                <w:sz w:val="24"/>
                <w:szCs w:val="24"/>
              </w:rPr>
              <w:t xml:space="preserve">Les grains de téosinte sont coriaces. </w:t>
            </w:r>
            <w:r w:rsidRPr="00204A0E">
              <w:rPr>
                <w:rFonts w:ascii="Arial" w:hAnsi="Arial" w:cs="Arial"/>
                <w:b/>
                <w:bCs/>
                <w:color w:val="000000" w:themeColor="text1"/>
                <w:sz w:val="24"/>
                <w:szCs w:val="24"/>
              </w:rPr>
              <w:t>Tenir</w:t>
            </w:r>
            <w:r w:rsidRPr="00204A0E">
              <w:rPr>
                <w:rFonts w:ascii="Arial" w:hAnsi="Arial" w:cs="Arial"/>
                <w:color w:val="000000" w:themeColor="text1"/>
                <w:sz w:val="24"/>
                <w:szCs w:val="24"/>
              </w:rPr>
              <w:t xml:space="preserve"> fermement le grain avec la paire de grosses pinces pour </w:t>
            </w:r>
            <w:r w:rsidRPr="00204A0E">
              <w:rPr>
                <w:rFonts w:ascii="Arial" w:hAnsi="Arial" w:cs="Arial"/>
                <w:b/>
                <w:bCs/>
                <w:color w:val="000000" w:themeColor="text1"/>
                <w:sz w:val="24"/>
                <w:szCs w:val="24"/>
              </w:rPr>
              <w:t>sectionner</w:t>
            </w:r>
            <w:r w:rsidRPr="00204A0E">
              <w:rPr>
                <w:rFonts w:ascii="Arial" w:hAnsi="Arial" w:cs="Arial"/>
                <w:color w:val="000000" w:themeColor="text1"/>
                <w:sz w:val="24"/>
                <w:szCs w:val="24"/>
              </w:rPr>
              <w:t xml:space="preserve"> le grain en deux moitiés. </w:t>
            </w:r>
            <w:r w:rsidRPr="00204A0E">
              <w:rPr>
                <w:rFonts w:ascii="Arial" w:hAnsi="Arial" w:cs="Arial"/>
                <w:b/>
                <w:bCs/>
                <w:color w:val="000000" w:themeColor="text1"/>
                <w:sz w:val="24"/>
                <w:szCs w:val="24"/>
              </w:rPr>
              <w:t>Entamer</w:t>
            </w:r>
            <w:r w:rsidRPr="00204A0E">
              <w:rPr>
                <w:rFonts w:ascii="Arial" w:hAnsi="Arial" w:cs="Arial"/>
                <w:color w:val="000000" w:themeColor="text1"/>
                <w:sz w:val="24"/>
                <w:szCs w:val="24"/>
              </w:rPr>
              <w:t xml:space="preserve"> le grain à la lame de rasoir en le sciant, puis </w:t>
            </w:r>
            <w:r w:rsidRPr="00204A0E">
              <w:rPr>
                <w:rFonts w:ascii="Arial" w:hAnsi="Arial" w:cs="Arial"/>
                <w:b/>
                <w:bCs/>
                <w:color w:val="000000" w:themeColor="text1"/>
                <w:sz w:val="24"/>
                <w:szCs w:val="24"/>
              </w:rPr>
              <w:t>terminer</w:t>
            </w:r>
            <w:r w:rsidRPr="00204A0E">
              <w:rPr>
                <w:rFonts w:ascii="Arial" w:hAnsi="Arial" w:cs="Arial"/>
                <w:color w:val="000000" w:themeColor="text1"/>
                <w:sz w:val="24"/>
                <w:szCs w:val="24"/>
              </w:rPr>
              <w:t xml:space="preserve"> la section au scalpel.</w:t>
            </w:r>
          </w:p>
        </w:tc>
      </w:tr>
      <w:tr w:rsidR="00A43252" w14:paraId="6145C211" w14:textId="77777777">
        <w:trPr>
          <w:trHeight w:val="20"/>
        </w:trPr>
        <w:tc>
          <w:tcPr>
            <w:tcW w:w="5810" w:type="dxa"/>
            <w:tcBorders>
              <w:top w:val="single" w:sz="4" w:space="0" w:color="000000"/>
              <w:left w:val="single" w:sz="4" w:space="0" w:color="000000"/>
              <w:bottom w:val="single" w:sz="4" w:space="0" w:color="000000"/>
            </w:tcBorders>
            <w:shd w:val="clear" w:color="auto" w:fill="auto"/>
          </w:tcPr>
          <w:p w14:paraId="4335850B" w14:textId="77777777" w:rsidR="00A43252" w:rsidRDefault="008F6B20">
            <w:pPr>
              <w:pStyle w:val="Corpsdetexte"/>
              <w:widowControl w:val="0"/>
              <w:spacing w:before="120"/>
              <w:jc w:val="both"/>
              <w:rPr>
                <w:rFonts w:ascii="Arial" w:hAnsi="Arial" w:cs="Arial"/>
                <w:b/>
                <w:sz w:val="24"/>
                <w:szCs w:val="24"/>
              </w:rPr>
            </w:pPr>
            <w:r>
              <w:rPr>
                <w:rFonts w:ascii="Arial" w:hAnsi="Arial" w:cs="Arial"/>
                <w:b/>
                <w:sz w:val="24"/>
                <w:szCs w:val="24"/>
              </w:rPr>
              <w:t xml:space="preserve">Sécurité : </w:t>
            </w:r>
          </w:p>
          <w:p w14:paraId="773DC020" w14:textId="77777777" w:rsidR="00A43252" w:rsidRDefault="008F6B20">
            <w:pPr>
              <w:pStyle w:val="Corpsdetexte"/>
              <w:widowControl w:val="0"/>
              <w:spacing w:before="120"/>
              <w:rPr>
                <w:rFonts w:ascii="Arial" w:hAnsi="Arial" w:cs="Arial"/>
                <w:b/>
                <w:sz w:val="24"/>
                <w:szCs w:val="24"/>
              </w:rPr>
            </w:pPr>
            <w:r>
              <w:rPr>
                <w:noProof/>
                <w:lang w:eastAsia="fr-FR"/>
              </w:rPr>
              <w:drawing>
                <wp:inline distT="0" distB="0" distL="0" distR="0" wp14:anchorId="019A5AC1" wp14:editId="19985410">
                  <wp:extent cx="914400" cy="914400"/>
                  <wp:effectExtent l="0" t="0" r="0" b="0"/>
                  <wp:docPr id="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2"/>
                          <pic:cNvPicPr>
                            <a:picLocks noChangeAspect="1" noChangeArrowheads="1"/>
                          </pic:cNvPicPr>
                        </pic:nvPicPr>
                        <pic:blipFill>
                          <a:blip r:embed="rId7"/>
                          <a:stretch>
                            <a:fillRect/>
                          </a:stretch>
                        </pic:blipFill>
                        <pic:spPr bwMode="auto">
                          <a:xfrm>
                            <a:off x="0" y="0"/>
                            <a:ext cx="914400" cy="914400"/>
                          </a:xfrm>
                          <a:prstGeom prst="rect">
                            <a:avLst/>
                          </a:prstGeom>
                        </pic:spPr>
                      </pic:pic>
                    </a:graphicData>
                  </a:graphic>
                </wp:inline>
              </w:drawing>
            </w:r>
          </w:p>
        </w:tc>
        <w:tc>
          <w:tcPr>
            <w:tcW w:w="9587" w:type="dxa"/>
            <w:tcBorders>
              <w:top w:val="single" w:sz="4" w:space="0" w:color="000000"/>
              <w:left w:val="single" w:sz="4" w:space="0" w:color="000000"/>
              <w:bottom w:val="single" w:sz="4" w:space="0" w:color="000000"/>
              <w:right w:val="single" w:sz="4" w:space="0" w:color="000000"/>
            </w:tcBorders>
            <w:shd w:val="clear" w:color="auto" w:fill="auto"/>
          </w:tcPr>
          <w:p w14:paraId="36CD778D" w14:textId="69948AAF" w:rsidR="00204A0E" w:rsidRDefault="008F6B20" w:rsidP="00E97A6D">
            <w:pPr>
              <w:pStyle w:val="Grilleclaire-Accent31"/>
              <w:widowControl w:val="0"/>
              <w:spacing w:before="120" w:after="120"/>
              <w:ind w:left="38"/>
              <w:jc w:val="left"/>
              <w:rPr>
                <w:rFonts w:ascii="Arial" w:hAnsi="Arial" w:cs="Arial"/>
                <w:b/>
                <w:bCs/>
                <w:sz w:val="24"/>
                <w:szCs w:val="24"/>
              </w:rPr>
            </w:pPr>
            <w:r>
              <w:rPr>
                <w:rFonts w:ascii="Arial" w:hAnsi="Arial" w:cs="Arial"/>
                <w:b/>
                <w:bCs/>
                <w:sz w:val="24"/>
                <w:szCs w:val="24"/>
              </w:rPr>
              <w:t>Précautions de la manipulation :</w:t>
            </w:r>
          </w:p>
          <w:p w14:paraId="609F7B30" w14:textId="69747481" w:rsidR="00A43252" w:rsidRDefault="008F6B20" w:rsidP="00E97A6D">
            <w:pPr>
              <w:pStyle w:val="western"/>
              <w:widowControl w:val="0"/>
              <w:spacing w:before="120" w:after="120"/>
              <w:ind w:left="37" w:right="33"/>
              <w:rPr>
                <w:rFonts w:ascii="Arial" w:hAnsi="Arial" w:cs="Arial"/>
              </w:rPr>
            </w:pPr>
            <w:r>
              <w:rPr>
                <w:noProof/>
                <w:lang w:eastAsia="fr-FR"/>
              </w:rPr>
              <w:drawing>
                <wp:inline distT="0" distB="0" distL="0" distR="0" wp14:anchorId="03DDBB44" wp14:editId="6C65C953">
                  <wp:extent cx="720090" cy="720090"/>
                  <wp:effectExtent l="0" t="0" r="0" b="0"/>
                  <wp:docPr id="2" name="Image 19" descr="C:\Users\avialar\Documents\dossiers_travail\SVT\sécurité\pictogrammes\Pictogrammes2023_VGuili\lunet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9" descr="C:\Users\avialar\Documents\dossiers_travail\SVT\sécurité\pictogrammes\Pictogrammes2023_VGuili\lunettes.png"/>
                          <pic:cNvPicPr>
                            <a:picLocks noChangeAspect="1" noChangeArrowheads="1"/>
                          </pic:cNvPicPr>
                        </pic:nvPicPr>
                        <pic:blipFill>
                          <a:blip r:embed="rId8"/>
                          <a:stretch>
                            <a:fillRect/>
                          </a:stretch>
                        </pic:blipFill>
                        <pic:spPr bwMode="auto">
                          <a:xfrm>
                            <a:off x="0" y="0"/>
                            <a:ext cx="720090" cy="720090"/>
                          </a:xfrm>
                          <a:prstGeom prst="rect">
                            <a:avLst/>
                          </a:prstGeom>
                        </pic:spPr>
                      </pic:pic>
                    </a:graphicData>
                  </a:graphic>
                </wp:inline>
              </w:drawing>
            </w:r>
            <w:r>
              <w:rPr>
                <w:noProof/>
                <w:lang w:eastAsia="fr-FR"/>
              </w:rPr>
              <w:drawing>
                <wp:inline distT="0" distB="0" distL="0" distR="0" wp14:anchorId="17E95E64" wp14:editId="6ED6ED54">
                  <wp:extent cx="720090" cy="720090"/>
                  <wp:effectExtent l="0" t="0" r="0" b="0"/>
                  <wp:docPr id="3" name="Image 3" descr="C:\Users\avialar\Documents\dossiers_travail\SVT\sécurité\pictogrammes\Pictogrammes2023_VGuili\g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C:\Users\avialar\Documents\dossiers_travail\SVT\sécurité\pictogrammes\Pictogrammes2023_VGuili\gants.png"/>
                          <pic:cNvPicPr>
                            <a:picLocks noChangeAspect="1" noChangeArrowheads="1"/>
                          </pic:cNvPicPr>
                        </pic:nvPicPr>
                        <pic:blipFill>
                          <a:blip r:embed="rId9"/>
                          <a:stretch>
                            <a:fillRect/>
                          </a:stretch>
                        </pic:blipFill>
                        <pic:spPr bwMode="auto">
                          <a:xfrm>
                            <a:off x="0" y="0"/>
                            <a:ext cx="720090" cy="720090"/>
                          </a:xfrm>
                          <a:prstGeom prst="rect">
                            <a:avLst/>
                          </a:prstGeom>
                        </pic:spPr>
                      </pic:pic>
                    </a:graphicData>
                  </a:graphic>
                </wp:inline>
              </w:drawing>
            </w:r>
            <w:r>
              <w:rPr>
                <w:noProof/>
                <w:lang w:eastAsia="fr-FR"/>
              </w:rPr>
              <w:drawing>
                <wp:inline distT="0" distB="0" distL="0" distR="0" wp14:anchorId="465BA8E6" wp14:editId="456B6349">
                  <wp:extent cx="720090" cy="720090"/>
                  <wp:effectExtent l="0" t="0" r="0" b="0"/>
                  <wp:docPr id="4" name="Image 2" descr="C:\Users\avialar\Documents\dossiers_travail\SVT\sécurité\pictogrammes\Pictogrammes2023_VGuili\blo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 descr="C:\Users\avialar\Documents\dossiers_travail\SVT\sécurité\pictogrammes\Pictogrammes2023_VGuili\blouse.png"/>
                          <pic:cNvPicPr>
                            <a:picLocks noChangeAspect="1" noChangeArrowheads="1"/>
                          </pic:cNvPicPr>
                        </pic:nvPicPr>
                        <pic:blipFill>
                          <a:blip r:embed="rId10"/>
                          <a:stretch>
                            <a:fillRect/>
                          </a:stretch>
                        </pic:blipFill>
                        <pic:spPr bwMode="auto">
                          <a:xfrm>
                            <a:off x="0" y="0"/>
                            <a:ext cx="720090" cy="720090"/>
                          </a:xfrm>
                          <a:prstGeom prst="rect">
                            <a:avLst/>
                          </a:prstGeom>
                        </pic:spPr>
                      </pic:pic>
                    </a:graphicData>
                  </a:graphic>
                </wp:inline>
              </w:drawing>
            </w:r>
          </w:p>
        </w:tc>
      </w:tr>
    </w:tbl>
    <w:p w14:paraId="4C32FA04" w14:textId="77777777" w:rsidR="00A43252" w:rsidRDefault="008F6B20">
      <w:pPr>
        <w:jc w:val="right"/>
        <w:rPr>
          <w:rFonts w:ascii="Arial" w:hAnsi="Arial" w:cs="Arial"/>
        </w:rPr>
      </w:pPr>
      <w:r>
        <w:br w:type="page"/>
      </w:r>
    </w:p>
    <w:p w14:paraId="5AAE3E3F" w14:textId="77777777" w:rsidR="00A43252" w:rsidRDefault="008F6B20">
      <w:pPr>
        <w:jc w:val="right"/>
        <w:rPr>
          <w:rFonts w:ascii="Arial" w:hAnsi="Arial" w:cs="Arial"/>
          <w:strike/>
          <w:sz w:val="24"/>
          <w:szCs w:val="24"/>
        </w:rPr>
      </w:pPr>
      <w:r>
        <w:rPr>
          <w:rFonts w:ascii="Arial" w:hAnsi="Arial" w:cs="Arial"/>
          <w:sz w:val="24"/>
          <w:szCs w:val="24"/>
        </w:rPr>
        <w:lastRenderedPageBreak/>
        <w:t xml:space="preserve">Fiche sujet – candidat (3/3) </w:t>
      </w:r>
    </w:p>
    <w:tbl>
      <w:tblPr>
        <w:tblW w:w="5065" w:type="pct"/>
        <w:tblLayout w:type="fixed"/>
        <w:tblLook w:val="0000" w:firstRow="0" w:lastRow="0" w:firstColumn="0" w:lastColumn="0" w:noHBand="0" w:noVBand="0"/>
      </w:tblPr>
      <w:tblGrid>
        <w:gridCol w:w="9918"/>
        <w:gridCol w:w="5670"/>
      </w:tblGrid>
      <w:tr w:rsidR="00E97A6D" w14:paraId="5DEB7209" w14:textId="77777777" w:rsidTr="00E97A6D">
        <w:trPr>
          <w:trHeight w:val="174"/>
        </w:trPr>
        <w:tc>
          <w:tcPr>
            <w:tcW w:w="1558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996EC13" w14:textId="77777777" w:rsidR="00A43252" w:rsidRDefault="008F6B20">
            <w:pPr>
              <w:widowControl w:val="0"/>
              <w:snapToGrid w:val="0"/>
              <w:spacing w:before="120" w:after="120"/>
              <w:rPr>
                <w:sz w:val="24"/>
                <w:szCs w:val="24"/>
              </w:rPr>
            </w:pPr>
            <w:r>
              <w:rPr>
                <w:rFonts w:ascii="Arial" w:hAnsi="Arial" w:cs="Arial"/>
                <w:b/>
                <w:bCs/>
                <w:sz w:val="24"/>
                <w:szCs w:val="24"/>
              </w:rPr>
              <w:t>Ressources</w:t>
            </w:r>
          </w:p>
        </w:tc>
      </w:tr>
      <w:tr w:rsidR="00E97A6D" w14:paraId="35C91130" w14:textId="77777777" w:rsidTr="00E97A6D">
        <w:trPr>
          <w:trHeight w:val="5762"/>
        </w:trPr>
        <w:tc>
          <w:tcPr>
            <w:tcW w:w="9918" w:type="dxa"/>
            <w:tcBorders>
              <w:top w:val="single" w:sz="4" w:space="0" w:color="000000"/>
              <w:left w:val="single" w:sz="4" w:space="0" w:color="000000"/>
              <w:bottom w:val="single" w:sz="4" w:space="0" w:color="000000"/>
              <w:right w:val="single" w:sz="4" w:space="0" w:color="000000"/>
            </w:tcBorders>
            <w:shd w:val="clear" w:color="auto" w:fill="auto"/>
          </w:tcPr>
          <w:p w14:paraId="2E4CF93E" w14:textId="1E7A5282" w:rsidR="00A43252" w:rsidRDefault="008F6B20" w:rsidP="00204A0E">
            <w:pPr>
              <w:pStyle w:val="Corpsdetexte"/>
              <w:widowControl w:val="0"/>
              <w:spacing w:before="120"/>
              <w:ind w:left="5"/>
              <w:jc w:val="both"/>
              <w:rPr>
                <w:rFonts w:ascii="Arial" w:hAnsi="Arial" w:cs="Arial"/>
                <w:b/>
                <w:color w:val="000714"/>
                <w:sz w:val="24"/>
                <w:szCs w:val="24"/>
              </w:rPr>
            </w:pPr>
            <w:r>
              <w:rPr>
                <w:rFonts w:ascii="Arial" w:hAnsi="Arial" w:cs="Arial"/>
                <w:b/>
                <w:color w:val="000714"/>
                <w:sz w:val="24"/>
                <w:szCs w:val="24"/>
              </w:rPr>
              <w:t>Exemples de caractères modifiés lors de la domestication des céréales</w:t>
            </w:r>
            <w:r w:rsidR="00204A0E">
              <w:rPr>
                <w:rFonts w:ascii="Arial" w:hAnsi="Arial" w:cs="Arial"/>
                <w:b/>
                <w:color w:val="000714"/>
                <w:sz w:val="24"/>
                <w:szCs w:val="24"/>
              </w:rPr>
              <w:t> :</w:t>
            </w:r>
          </w:p>
          <w:tbl>
            <w:tblPr>
              <w:tblStyle w:val="Grilledutableau"/>
              <w:tblW w:w="8305" w:type="dxa"/>
              <w:jc w:val="center"/>
              <w:tblLayout w:type="fixed"/>
              <w:tblLook w:val="04A0" w:firstRow="1" w:lastRow="0" w:firstColumn="1" w:lastColumn="0" w:noHBand="0" w:noVBand="1"/>
            </w:tblPr>
            <w:tblGrid>
              <w:gridCol w:w="751"/>
              <w:gridCol w:w="1902"/>
              <w:gridCol w:w="2826"/>
              <w:gridCol w:w="2826"/>
            </w:tblGrid>
            <w:tr w:rsidR="00C752FB" w14:paraId="141CFD3C" w14:textId="77777777" w:rsidTr="00E97A6D">
              <w:trPr>
                <w:jc w:val="center"/>
              </w:trPr>
              <w:tc>
                <w:tcPr>
                  <w:tcW w:w="751" w:type="dxa"/>
                  <w:tcBorders>
                    <w:top w:val="nil"/>
                    <w:left w:val="nil"/>
                    <w:bottom w:val="nil"/>
                    <w:right w:val="nil"/>
                  </w:tcBorders>
                  <w:vAlign w:val="center"/>
                </w:tcPr>
                <w:p w14:paraId="5CB0BB94" w14:textId="77777777" w:rsidR="00C752FB" w:rsidRDefault="00C752FB" w:rsidP="00204A0E">
                  <w:pPr>
                    <w:pStyle w:val="Corpsdetexte"/>
                    <w:widowControl w:val="0"/>
                    <w:spacing w:before="120"/>
                    <w:rPr>
                      <w:rFonts w:ascii="Arial" w:hAnsi="Arial" w:cs="Arial"/>
                      <w:b/>
                      <w:color w:val="000714"/>
                      <w:sz w:val="24"/>
                      <w:szCs w:val="24"/>
                    </w:rPr>
                  </w:pPr>
                </w:p>
              </w:tc>
              <w:tc>
                <w:tcPr>
                  <w:tcW w:w="1902" w:type="dxa"/>
                  <w:tcBorders>
                    <w:top w:val="nil"/>
                    <w:left w:val="nil"/>
                    <w:bottom w:val="nil"/>
                  </w:tcBorders>
                  <w:vAlign w:val="center"/>
                </w:tcPr>
                <w:p w14:paraId="031908F7" w14:textId="1AE593C0" w:rsidR="00C752FB" w:rsidRDefault="00C752FB" w:rsidP="00E97A6D">
                  <w:pPr>
                    <w:pStyle w:val="Corpsdetexte"/>
                    <w:widowControl w:val="0"/>
                    <w:spacing w:before="120"/>
                    <w:jc w:val="left"/>
                    <w:rPr>
                      <w:rFonts w:ascii="Arial" w:hAnsi="Arial" w:cs="Arial"/>
                      <w:b/>
                      <w:color w:val="000714"/>
                      <w:sz w:val="24"/>
                      <w:szCs w:val="24"/>
                    </w:rPr>
                  </w:pPr>
                </w:p>
              </w:tc>
              <w:tc>
                <w:tcPr>
                  <w:tcW w:w="5652" w:type="dxa"/>
                  <w:gridSpan w:val="2"/>
                  <w:vAlign w:val="center"/>
                </w:tcPr>
                <w:p w14:paraId="4086F2CA" w14:textId="42213E1D" w:rsidR="00C752FB" w:rsidRDefault="00C752FB" w:rsidP="00E97A6D">
                  <w:pPr>
                    <w:pStyle w:val="Corpsdetexte"/>
                    <w:widowControl w:val="0"/>
                    <w:spacing w:before="120"/>
                    <w:rPr>
                      <w:rFonts w:ascii="Arial" w:hAnsi="Arial" w:cs="Arial"/>
                      <w:b/>
                      <w:color w:val="000714"/>
                      <w:sz w:val="24"/>
                      <w:szCs w:val="24"/>
                    </w:rPr>
                  </w:pPr>
                  <w:r>
                    <w:rPr>
                      <w:rFonts w:ascii="Arial" w:hAnsi="Arial" w:cs="Arial"/>
                      <w:b/>
                      <w:color w:val="000714"/>
                      <w:sz w:val="24"/>
                      <w:szCs w:val="24"/>
                    </w:rPr>
                    <w:t>Plante</w:t>
                  </w:r>
                </w:p>
              </w:tc>
            </w:tr>
            <w:tr w:rsidR="00204A0E" w14:paraId="4CD789BE" w14:textId="77777777" w:rsidTr="00E97A6D">
              <w:trPr>
                <w:jc w:val="center"/>
              </w:trPr>
              <w:tc>
                <w:tcPr>
                  <w:tcW w:w="751" w:type="dxa"/>
                  <w:tcBorders>
                    <w:top w:val="nil"/>
                    <w:left w:val="nil"/>
                    <w:right w:val="nil"/>
                  </w:tcBorders>
                  <w:vAlign w:val="center"/>
                </w:tcPr>
                <w:p w14:paraId="372BB612" w14:textId="687F20F2" w:rsidR="00204A0E" w:rsidRDefault="00204A0E" w:rsidP="00204A0E">
                  <w:pPr>
                    <w:pStyle w:val="Corpsdetexte"/>
                    <w:widowControl w:val="0"/>
                    <w:spacing w:before="120"/>
                    <w:rPr>
                      <w:rFonts w:ascii="Arial" w:hAnsi="Arial" w:cs="Arial"/>
                      <w:b/>
                      <w:color w:val="000714"/>
                      <w:sz w:val="24"/>
                      <w:szCs w:val="24"/>
                    </w:rPr>
                  </w:pPr>
                </w:p>
              </w:tc>
              <w:tc>
                <w:tcPr>
                  <w:tcW w:w="1902" w:type="dxa"/>
                  <w:tcBorders>
                    <w:top w:val="nil"/>
                    <w:left w:val="nil"/>
                  </w:tcBorders>
                  <w:vAlign w:val="center"/>
                </w:tcPr>
                <w:p w14:paraId="22F4B120" w14:textId="77777777" w:rsidR="00204A0E" w:rsidRDefault="00204A0E" w:rsidP="00E97A6D">
                  <w:pPr>
                    <w:pStyle w:val="Corpsdetexte"/>
                    <w:widowControl w:val="0"/>
                    <w:spacing w:before="120"/>
                    <w:jc w:val="left"/>
                    <w:rPr>
                      <w:rFonts w:ascii="Arial" w:hAnsi="Arial" w:cs="Arial"/>
                      <w:b/>
                      <w:color w:val="000714"/>
                      <w:sz w:val="24"/>
                      <w:szCs w:val="24"/>
                    </w:rPr>
                  </w:pPr>
                </w:p>
              </w:tc>
              <w:tc>
                <w:tcPr>
                  <w:tcW w:w="2826" w:type="dxa"/>
                  <w:vAlign w:val="center"/>
                </w:tcPr>
                <w:p w14:paraId="203BD146" w14:textId="6C16E423" w:rsidR="00204A0E" w:rsidRDefault="00C752FB" w:rsidP="00E97A6D">
                  <w:pPr>
                    <w:pStyle w:val="Corpsdetexte"/>
                    <w:widowControl w:val="0"/>
                    <w:spacing w:before="120"/>
                    <w:rPr>
                      <w:rFonts w:ascii="Arial" w:hAnsi="Arial" w:cs="Arial"/>
                      <w:b/>
                      <w:color w:val="000714"/>
                      <w:sz w:val="24"/>
                      <w:szCs w:val="24"/>
                    </w:rPr>
                  </w:pPr>
                  <w:r>
                    <w:rPr>
                      <w:rFonts w:ascii="Arial" w:hAnsi="Arial" w:cs="Arial"/>
                      <w:b/>
                      <w:sz w:val="24"/>
                      <w:szCs w:val="24"/>
                    </w:rPr>
                    <w:t>Ancestrale</w:t>
                  </w:r>
                </w:p>
              </w:tc>
              <w:tc>
                <w:tcPr>
                  <w:tcW w:w="2826" w:type="dxa"/>
                  <w:vAlign w:val="center"/>
                </w:tcPr>
                <w:p w14:paraId="31D82A32" w14:textId="01DC6664" w:rsidR="00204A0E" w:rsidRDefault="00C752FB" w:rsidP="00E97A6D">
                  <w:pPr>
                    <w:pStyle w:val="Corpsdetexte"/>
                    <w:widowControl w:val="0"/>
                    <w:spacing w:before="120"/>
                    <w:rPr>
                      <w:rFonts w:ascii="Arial" w:hAnsi="Arial" w:cs="Arial"/>
                      <w:b/>
                      <w:color w:val="000714"/>
                      <w:sz w:val="24"/>
                      <w:szCs w:val="24"/>
                    </w:rPr>
                  </w:pPr>
                  <w:r>
                    <w:rPr>
                      <w:rFonts w:ascii="Arial" w:hAnsi="Arial" w:cs="Arial"/>
                      <w:b/>
                      <w:sz w:val="24"/>
                      <w:szCs w:val="24"/>
                    </w:rPr>
                    <w:t>Domestiquée</w:t>
                  </w:r>
                </w:p>
              </w:tc>
            </w:tr>
            <w:tr w:rsidR="00C752FB" w14:paraId="650D8D3B" w14:textId="77777777" w:rsidTr="00E97A6D">
              <w:trPr>
                <w:trHeight w:val="1380"/>
                <w:jc w:val="center"/>
              </w:trPr>
              <w:tc>
                <w:tcPr>
                  <w:tcW w:w="751" w:type="dxa"/>
                  <w:vMerge w:val="restart"/>
                  <w:vAlign w:val="center"/>
                </w:tcPr>
                <w:p w14:paraId="03CC261A" w14:textId="17C574B3" w:rsidR="00C752FB" w:rsidRDefault="00C752FB" w:rsidP="00204A0E">
                  <w:pPr>
                    <w:pStyle w:val="Corpsdetexte"/>
                    <w:widowControl w:val="0"/>
                    <w:spacing w:before="120"/>
                    <w:rPr>
                      <w:rFonts w:ascii="Arial" w:hAnsi="Arial" w:cs="Arial"/>
                      <w:b/>
                      <w:color w:val="000714"/>
                      <w:sz w:val="24"/>
                      <w:szCs w:val="24"/>
                    </w:rPr>
                  </w:pPr>
                  <w:r>
                    <w:rPr>
                      <w:rFonts w:ascii="Arial" w:hAnsi="Arial" w:cs="Arial"/>
                      <w:b/>
                      <w:noProof/>
                      <w:color w:val="000714"/>
                      <w:sz w:val="24"/>
                      <w:szCs w:val="24"/>
                    </w:rPr>
                    <mc:AlternateContent>
                      <mc:Choice Requires="wps">
                        <w:drawing>
                          <wp:anchor distT="0" distB="0" distL="114300" distR="114300" simplePos="0" relativeHeight="251659264" behindDoc="0" locked="0" layoutInCell="1" allowOverlap="1" wp14:anchorId="0D1AAABB" wp14:editId="78A9B5D6">
                            <wp:simplePos x="0" y="0"/>
                            <wp:positionH relativeFrom="column">
                              <wp:align>left</wp:align>
                            </wp:positionH>
                            <wp:positionV relativeFrom="line">
                              <wp:align>top</wp:align>
                            </wp:positionV>
                            <wp:extent cx="403200" cy="1285200"/>
                            <wp:effectExtent l="0" t="0" r="0" b="0"/>
                            <wp:wrapNone/>
                            <wp:docPr id="1217838559" name="Zone de texte 1"/>
                            <wp:cNvGraphicFramePr/>
                            <a:graphic xmlns:a="http://schemas.openxmlformats.org/drawingml/2006/main">
                              <a:graphicData uri="http://schemas.microsoft.com/office/word/2010/wordprocessingShape">
                                <wps:wsp>
                                  <wps:cNvSpPr txBox="1"/>
                                  <wps:spPr>
                                    <a:xfrm rot="10800000">
                                      <a:off x="0" y="0"/>
                                      <a:ext cx="403200" cy="1285200"/>
                                    </a:xfrm>
                                    <a:prstGeom prst="rect">
                                      <a:avLst/>
                                    </a:prstGeom>
                                    <a:noFill/>
                                    <a:ln w="6350">
                                      <a:noFill/>
                                    </a:ln>
                                  </wps:spPr>
                                  <wps:txbx>
                                    <w:txbxContent>
                                      <w:p w14:paraId="4A35EF1F" w14:textId="318A49D2" w:rsidR="00C752FB" w:rsidRDefault="00C752FB">
                                        <w:r>
                                          <w:rPr>
                                            <w:rFonts w:ascii="Arial" w:hAnsi="Arial" w:cs="Arial"/>
                                            <w:b/>
                                            <w:color w:val="000714"/>
                                            <w:sz w:val="24"/>
                                            <w:szCs w:val="24"/>
                                          </w:rPr>
                                          <w:t>Caractère</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1AAABB" id="_x0000_t202" coordsize="21600,21600" o:spt="202" path="m,l,21600r21600,l21600,xe">
                            <v:stroke joinstyle="miter"/>
                            <v:path gradientshapeok="t" o:connecttype="rect"/>
                          </v:shapetype>
                          <v:shape id="Zone de texte 1" o:spid="_x0000_s1026" type="#_x0000_t202" style="position:absolute;left:0;text-align:left;margin-left:0;margin-top:0;width:31.75pt;height:101.2pt;rotation:180;z-index:251659264;visibility:visible;mso-wrap-style:square;mso-width-percent:0;mso-height-percent:0;mso-wrap-distance-left:9pt;mso-wrap-distance-top:0;mso-wrap-distance-right:9pt;mso-wrap-distance-bottom:0;mso-position-horizontal:left;mso-position-horizontal-relative:text;mso-position-vertical:top;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" filled="f" stroked="f" strokeweight=".5pt">
                            <v:textbox style="layout-flow:vertical-ideographic">
                              <w:txbxContent>
                                <w:p w14:paraId="4A35EF1F" w14:textId="318A49D2" w:rsidR="00C752FB" w:rsidRDefault="00C752FB">
                                  <w:r>
                                    <w:rPr>
                                      <w:rFonts w:ascii="Arial" w:hAnsi="Arial" w:cs="Arial"/>
                                      <w:b/>
                                      <w:color w:val="000714"/>
                                      <w:sz w:val="24"/>
                                      <w:szCs w:val="24"/>
                                    </w:rPr>
                                    <w:t>Caractère</w:t>
                                  </w:r>
                                </w:p>
                              </w:txbxContent>
                            </v:textbox>
                            <w10:wrap anchory="line"/>
                          </v:shape>
                        </w:pict>
                      </mc:Fallback>
                    </mc:AlternateContent>
                  </w:r>
                </w:p>
              </w:tc>
              <w:tc>
                <w:tcPr>
                  <w:tcW w:w="1902" w:type="dxa"/>
                  <w:vAlign w:val="center"/>
                </w:tcPr>
                <w:p w14:paraId="49DE7263" w14:textId="41E590BA" w:rsidR="00C752FB" w:rsidRDefault="00C752FB" w:rsidP="00E97A6D">
                  <w:pPr>
                    <w:pStyle w:val="Corpsdetexte"/>
                    <w:widowControl w:val="0"/>
                    <w:spacing w:before="120"/>
                    <w:jc w:val="left"/>
                    <w:rPr>
                      <w:rFonts w:ascii="Arial" w:hAnsi="Arial" w:cs="Arial"/>
                      <w:b/>
                      <w:color w:val="000714"/>
                      <w:sz w:val="24"/>
                      <w:szCs w:val="24"/>
                    </w:rPr>
                  </w:pPr>
                  <w:r>
                    <w:rPr>
                      <w:rFonts w:ascii="Arial" w:hAnsi="Arial" w:cs="Arial"/>
                      <w:b/>
                      <w:sz w:val="24"/>
                      <w:szCs w:val="24"/>
                    </w:rPr>
                    <w:t>Egrenage</w:t>
                  </w:r>
                  <w:r>
                    <w:rPr>
                      <w:rFonts w:ascii="Arial" w:hAnsi="Arial" w:cs="Arial"/>
                      <w:b/>
                      <w:sz w:val="24"/>
                      <w:szCs w:val="24"/>
                      <w:vertAlign w:val="superscript"/>
                    </w:rPr>
                    <w:t>1</w:t>
                  </w:r>
                </w:p>
              </w:tc>
              <w:tc>
                <w:tcPr>
                  <w:tcW w:w="2826" w:type="dxa"/>
                  <w:vAlign w:val="center"/>
                </w:tcPr>
                <w:p w14:paraId="75D7099E" w14:textId="211025F5" w:rsidR="00C752FB" w:rsidRPr="00E97A6D" w:rsidRDefault="00E97A6D" w:rsidP="00E97A6D">
                  <w:pPr>
                    <w:pStyle w:val="Corpsdetexte"/>
                    <w:widowControl w:val="0"/>
                    <w:spacing w:after="0"/>
                    <w:ind w:left="48"/>
                    <w:rPr>
                      <w:rFonts w:ascii="Arial" w:hAnsi="Arial" w:cs="Arial"/>
                      <w:sz w:val="24"/>
                      <w:szCs w:val="24"/>
                    </w:rPr>
                  </w:pPr>
                  <w:r>
                    <w:rPr>
                      <w:rFonts w:ascii="Arial" w:hAnsi="Arial" w:cs="Arial"/>
                      <w:sz w:val="24"/>
                      <w:szCs w:val="24"/>
                    </w:rPr>
                    <w:t>S</w:t>
                  </w:r>
                  <w:r w:rsidR="00C752FB">
                    <w:rPr>
                      <w:rFonts w:ascii="Arial" w:hAnsi="Arial" w:cs="Arial"/>
                      <w:sz w:val="24"/>
                      <w:szCs w:val="24"/>
                    </w:rPr>
                    <w:t>pontané</w:t>
                  </w:r>
                </w:p>
              </w:tc>
              <w:tc>
                <w:tcPr>
                  <w:tcW w:w="2826" w:type="dxa"/>
                  <w:vAlign w:val="center"/>
                </w:tcPr>
                <w:p w14:paraId="5598E171" w14:textId="4EB884C0" w:rsidR="00C752FB" w:rsidRDefault="00E97A6D" w:rsidP="00E97A6D">
                  <w:pPr>
                    <w:pStyle w:val="Corpsdetexte"/>
                    <w:widowControl w:val="0"/>
                    <w:spacing w:before="120"/>
                    <w:rPr>
                      <w:rFonts w:ascii="Arial" w:hAnsi="Arial" w:cs="Arial"/>
                      <w:b/>
                      <w:color w:val="000714"/>
                      <w:sz w:val="24"/>
                      <w:szCs w:val="24"/>
                    </w:rPr>
                  </w:pPr>
                  <w:r>
                    <w:rPr>
                      <w:rFonts w:ascii="Arial" w:eastAsia="Times New Roman" w:hAnsi="Arial" w:cs="Arial"/>
                      <w:sz w:val="24"/>
                      <w:szCs w:val="24"/>
                      <w:lang w:eastAsia="fr-FR"/>
                    </w:rPr>
                    <w:t>L</w:t>
                  </w:r>
                  <w:r w:rsidR="00C752FB">
                    <w:rPr>
                      <w:rFonts w:ascii="Arial" w:eastAsia="Times New Roman" w:hAnsi="Arial" w:cs="Arial"/>
                      <w:sz w:val="24"/>
                      <w:szCs w:val="24"/>
                      <w:lang w:eastAsia="fr-FR"/>
                    </w:rPr>
                    <w:t>es grains restent fixés sur l’épi et ne se dispersent pas</w:t>
                  </w:r>
                </w:p>
              </w:tc>
            </w:tr>
            <w:tr w:rsidR="00C752FB" w14:paraId="7551F5E9" w14:textId="77777777" w:rsidTr="00E97A6D">
              <w:trPr>
                <w:trHeight w:val="1380"/>
                <w:jc w:val="center"/>
              </w:trPr>
              <w:tc>
                <w:tcPr>
                  <w:tcW w:w="751" w:type="dxa"/>
                  <w:vMerge/>
                  <w:vAlign w:val="center"/>
                </w:tcPr>
                <w:p w14:paraId="53F000D3" w14:textId="77777777" w:rsidR="00C752FB" w:rsidRDefault="00C752FB" w:rsidP="00204A0E">
                  <w:pPr>
                    <w:pStyle w:val="Corpsdetexte"/>
                    <w:widowControl w:val="0"/>
                    <w:spacing w:before="120"/>
                    <w:rPr>
                      <w:rFonts w:ascii="Arial" w:hAnsi="Arial" w:cs="Arial"/>
                      <w:b/>
                      <w:color w:val="000714"/>
                      <w:sz w:val="24"/>
                      <w:szCs w:val="24"/>
                    </w:rPr>
                  </w:pPr>
                </w:p>
              </w:tc>
              <w:tc>
                <w:tcPr>
                  <w:tcW w:w="1902" w:type="dxa"/>
                  <w:vAlign w:val="center"/>
                </w:tcPr>
                <w:p w14:paraId="395C8A2D" w14:textId="6EB0A27F" w:rsidR="00C752FB" w:rsidRDefault="00C752FB" w:rsidP="00E97A6D">
                  <w:pPr>
                    <w:pStyle w:val="Corpsdetexte"/>
                    <w:widowControl w:val="0"/>
                    <w:spacing w:before="120"/>
                    <w:jc w:val="left"/>
                    <w:rPr>
                      <w:rFonts w:ascii="Arial" w:hAnsi="Arial" w:cs="Arial"/>
                      <w:b/>
                      <w:color w:val="000714"/>
                      <w:sz w:val="24"/>
                      <w:szCs w:val="24"/>
                    </w:rPr>
                  </w:pPr>
                  <w:r>
                    <w:rPr>
                      <w:rFonts w:ascii="Arial" w:hAnsi="Arial" w:cs="Arial"/>
                      <w:b/>
                      <w:sz w:val="24"/>
                      <w:szCs w:val="24"/>
                    </w:rPr>
                    <w:t>Grains</w:t>
                  </w:r>
                </w:p>
              </w:tc>
              <w:tc>
                <w:tcPr>
                  <w:tcW w:w="2826" w:type="dxa"/>
                  <w:vAlign w:val="center"/>
                </w:tcPr>
                <w:p w14:paraId="2E2DACED" w14:textId="037E0D83" w:rsidR="00C752FB" w:rsidRDefault="00E97A6D" w:rsidP="00E97A6D">
                  <w:pPr>
                    <w:pStyle w:val="Corpsdetexte"/>
                    <w:widowControl w:val="0"/>
                    <w:spacing w:before="120"/>
                    <w:rPr>
                      <w:rFonts w:ascii="Arial" w:hAnsi="Arial" w:cs="Arial"/>
                      <w:b/>
                      <w:color w:val="000714"/>
                      <w:sz w:val="24"/>
                      <w:szCs w:val="24"/>
                    </w:rPr>
                  </w:pPr>
                  <w:r>
                    <w:rPr>
                      <w:rFonts w:ascii="Arial" w:hAnsi="Arial" w:cs="Arial"/>
                      <w:sz w:val="24"/>
                      <w:szCs w:val="24"/>
                    </w:rPr>
                    <w:t>E</w:t>
                  </w:r>
                  <w:r w:rsidR="00C752FB">
                    <w:rPr>
                      <w:rFonts w:ascii="Arial" w:hAnsi="Arial" w:cs="Arial"/>
                      <w:sz w:val="24"/>
                      <w:szCs w:val="24"/>
                    </w:rPr>
                    <w:t>ntourés par une coque</w:t>
                  </w:r>
                </w:p>
              </w:tc>
              <w:tc>
                <w:tcPr>
                  <w:tcW w:w="2826" w:type="dxa"/>
                  <w:vAlign w:val="center"/>
                </w:tcPr>
                <w:p w14:paraId="294FCC00" w14:textId="2C384DA2" w:rsidR="00C752FB" w:rsidRDefault="00E97A6D" w:rsidP="00E97A6D">
                  <w:pPr>
                    <w:pStyle w:val="Corpsdetexte"/>
                    <w:widowControl w:val="0"/>
                    <w:spacing w:before="120"/>
                    <w:rPr>
                      <w:rFonts w:ascii="Arial" w:hAnsi="Arial" w:cs="Arial"/>
                      <w:b/>
                      <w:color w:val="000714"/>
                      <w:sz w:val="24"/>
                      <w:szCs w:val="24"/>
                    </w:rPr>
                  </w:pPr>
                  <w:r>
                    <w:rPr>
                      <w:rFonts w:ascii="Arial" w:hAnsi="Arial" w:cs="Arial"/>
                      <w:sz w:val="24"/>
                      <w:szCs w:val="24"/>
                    </w:rPr>
                    <w:t>N</w:t>
                  </w:r>
                  <w:r w:rsidR="00C752FB">
                    <w:rPr>
                      <w:rFonts w:ascii="Arial" w:hAnsi="Arial" w:cs="Arial"/>
                      <w:sz w:val="24"/>
                      <w:szCs w:val="24"/>
                    </w:rPr>
                    <w:t>us</w:t>
                  </w:r>
                </w:p>
              </w:tc>
            </w:tr>
            <w:tr w:rsidR="00C752FB" w14:paraId="259B1B29" w14:textId="77777777" w:rsidTr="00E97A6D">
              <w:trPr>
                <w:trHeight w:val="1380"/>
                <w:jc w:val="center"/>
              </w:trPr>
              <w:tc>
                <w:tcPr>
                  <w:tcW w:w="751" w:type="dxa"/>
                  <w:vMerge/>
                  <w:vAlign w:val="center"/>
                </w:tcPr>
                <w:p w14:paraId="6453EAA5" w14:textId="77777777" w:rsidR="00C752FB" w:rsidRDefault="00C752FB" w:rsidP="00204A0E">
                  <w:pPr>
                    <w:pStyle w:val="Corpsdetexte"/>
                    <w:widowControl w:val="0"/>
                    <w:spacing w:before="120"/>
                    <w:rPr>
                      <w:rFonts w:ascii="Arial" w:hAnsi="Arial" w:cs="Arial"/>
                      <w:b/>
                      <w:color w:val="000714"/>
                      <w:sz w:val="24"/>
                      <w:szCs w:val="24"/>
                    </w:rPr>
                  </w:pPr>
                </w:p>
              </w:tc>
              <w:tc>
                <w:tcPr>
                  <w:tcW w:w="1902" w:type="dxa"/>
                  <w:vAlign w:val="center"/>
                </w:tcPr>
                <w:p w14:paraId="025DB7A7" w14:textId="021D2EF2" w:rsidR="00C752FB" w:rsidRDefault="00C752FB" w:rsidP="00E97A6D">
                  <w:pPr>
                    <w:pStyle w:val="Corpsdetexte"/>
                    <w:widowControl w:val="0"/>
                    <w:spacing w:before="120"/>
                    <w:jc w:val="left"/>
                    <w:rPr>
                      <w:rFonts w:ascii="Arial" w:hAnsi="Arial" w:cs="Arial"/>
                      <w:b/>
                      <w:color w:val="000714"/>
                      <w:sz w:val="24"/>
                      <w:szCs w:val="24"/>
                    </w:rPr>
                  </w:pPr>
                  <w:r>
                    <w:rPr>
                      <w:rFonts w:ascii="Arial" w:hAnsi="Arial" w:cs="Arial"/>
                      <w:b/>
                      <w:sz w:val="24"/>
                      <w:szCs w:val="24"/>
                    </w:rPr>
                    <w:t>Germination des grains</w:t>
                  </w:r>
                </w:p>
              </w:tc>
              <w:tc>
                <w:tcPr>
                  <w:tcW w:w="2826" w:type="dxa"/>
                  <w:vAlign w:val="center"/>
                </w:tcPr>
                <w:p w14:paraId="605B30DF" w14:textId="752C4662" w:rsidR="00C752FB" w:rsidRDefault="00E97A6D" w:rsidP="00E97A6D">
                  <w:pPr>
                    <w:pStyle w:val="Corpsdetexte"/>
                    <w:widowControl w:val="0"/>
                    <w:spacing w:before="120"/>
                    <w:rPr>
                      <w:rFonts w:ascii="Arial" w:hAnsi="Arial" w:cs="Arial"/>
                      <w:b/>
                      <w:color w:val="000714"/>
                      <w:sz w:val="24"/>
                      <w:szCs w:val="24"/>
                    </w:rPr>
                  </w:pPr>
                  <w:r>
                    <w:rPr>
                      <w:rFonts w:ascii="Arial" w:hAnsi="Arial" w:cs="Arial"/>
                      <w:sz w:val="24"/>
                      <w:szCs w:val="24"/>
                    </w:rPr>
                    <w:t>N</w:t>
                  </w:r>
                  <w:r w:rsidR="00C752FB">
                    <w:rPr>
                      <w:rFonts w:ascii="Arial" w:hAnsi="Arial" w:cs="Arial"/>
                      <w:sz w:val="24"/>
                      <w:szCs w:val="24"/>
                    </w:rPr>
                    <w:t>on synchrone, s’étale dans le temps</w:t>
                  </w:r>
                </w:p>
              </w:tc>
              <w:tc>
                <w:tcPr>
                  <w:tcW w:w="2826" w:type="dxa"/>
                  <w:vAlign w:val="center"/>
                </w:tcPr>
                <w:p w14:paraId="256EC57D" w14:textId="43ACE3AD" w:rsidR="00C752FB" w:rsidRPr="00C752FB" w:rsidRDefault="00E97A6D" w:rsidP="00E97A6D">
                  <w:r>
                    <w:rPr>
                      <w:rFonts w:ascii="Arial" w:hAnsi="Arial" w:cs="Arial"/>
                      <w:sz w:val="24"/>
                      <w:szCs w:val="24"/>
                    </w:rPr>
                    <w:t>S</w:t>
                  </w:r>
                  <w:r w:rsidR="00C752FB">
                    <w:rPr>
                      <w:rFonts w:ascii="Arial" w:hAnsi="Arial" w:cs="Arial"/>
                      <w:sz w:val="24"/>
                      <w:szCs w:val="24"/>
                    </w:rPr>
                    <w:t>emences à germination synchrone et non étalée dans le temps</w:t>
                  </w:r>
                </w:p>
              </w:tc>
            </w:tr>
            <w:tr w:rsidR="00C752FB" w14:paraId="4273A8B5" w14:textId="77777777" w:rsidTr="00E97A6D">
              <w:trPr>
                <w:trHeight w:val="1380"/>
                <w:jc w:val="center"/>
              </w:trPr>
              <w:tc>
                <w:tcPr>
                  <w:tcW w:w="751" w:type="dxa"/>
                  <w:vMerge/>
                  <w:vAlign w:val="center"/>
                </w:tcPr>
                <w:p w14:paraId="2031FD44" w14:textId="77777777" w:rsidR="00C752FB" w:rsidRDefault="00C752FB" w:rsidP="00204A0E">
                  <w:pPr>
                    <w:pStyle w:val="Corpsdetexte"/>
                    <w:widowControl w:val="0"/>
                    <w:spacing w:before="120"/>
                    <w:rPr>
                      <w:rFonts w:ascii="Arial" w:hAnsi="Arial" w:cs="Arial"/>
                      <w:b/>
                      <w:color w:val="000714"/>
                      <w:sz w:val="24"/>
                      <w:szCs w:val="24"/>
                    </w:rPr>
                  </w:pPr>
                </w:p>
              </w:tc>
              <w:tc>
                <w:tcPr>
                  <w:tcW w:w="1902" w:type="dxa"/>
                  <w:vAlign w:val="center"/>
                </w:tcPr>
                <w:p w14:paraId="38CDE30F" w14:textId="29B7CE01" w:rsidR="00C752FB" w:rsidRDefault="00C752FB" w:rsidP="00E97A6D">
                  <w:pPr>
                    <w:pStyle w:val="Corpsdetexte"/>
                    <w:widowControl w:val="0"/>
                    <w:spacing w:before="120"/>
                    <w:jc w:val="left"/>
                    <w:rPr>
                      <w:rFonts w:ascii="Arial" w:hAnsi="Arial" w:cs="Arial"/>
                      <w:b/>
                      <w:color w:val="000714"/>
                      <w:sz w:val="24"/>
                      <w:szCs w:val="24"/>
                    </w:rPr>
                  </w:pPr>
                  <w:r>
                    <w:rPr>
                      <w:rFonts w:ascii="Arial" w:hAnsi="Arial" w:cs="Arial"/>
                      <w:b/>
                      <w:sz w:val="24"/>
                      <w:szCs w:val="24"/>
                    </w:rPr>
                    <w:t>Dormance</w:t>
                  </w:r>
                  <w:r>
                    <w:rPr>
                      <w:rFonts w:ascii="Arial" w:hAnsi="Arial" w:cs="Arial"/>
                      <w:b/>
                      <w:sz w:val="24"/>
                      <w:szCs w:val="24"/>
                      <w:vertAlign w:val="superscript"/>
                    </w:rPr>
                    <w:t>2</w:t>
                  </w:r>
                </w:p>
              </w:tc>
              <w:tc>
                <w:tcPr>
                  <w:tcW w:w="2826" w:type="dxa"/>
                  <w:vAlign w:val="center"/>
                </w:tcPr>
                <w:p w14:paraId="4D8C899E" w14:textId="75EDC450" w:rsidR="00C752FB" w:rsidRDefault="00E97A6D" w:rsidP="00E97A6D">
                  <w:pPr>
                    <w:pStyle w:val="Corpsdetexte"/>
                    <w:widowControl w:val="0"/>
                    <w:spacing w:before="120"/>
                    <w:rPr>
                      <w:rFonts w:ascii="Arial" w:hAnsi="Arial" w:cs="Arial"/>
                      <w:b/>
                      <w:color w:val="000714"/>
                      <w:sz w:val="24"/>
                      <w:szCs w:val="24"/>
                    </w:rPr>
                  </w:pPr>
                  <w:r>
                    <w:rPr>
                      <w:rFonts w:ascii="Arial" w:hAnsi="Arial" w:cs="Arial"/>
                      <w:sz w:val="24"/>
                      <w:szCs w:val="24"/>
                    </w:rPr>
                    <w:t>O</w:t>
                  </w:r>
                  <w:r w:rsidR="00C752FB">
                    <w:rPr>
                      <w:rFonts w:ascii="Arial" w:hAnsi="Arial" w:cs="Arial"/>
                      <w:sz w:val="24"/>
                      <w:szCs w:val="24"/>
                    </w:rPr>
                    <w:t>ui</w:t>
                  </w:r>
                </w:p>
              </w:tc>
              <w:tc>
                <w:tcPr>
                  <w:tcW w:w="2826" w:type="dxa"/>
                  <w:vAlign w:val="center"/>
                </w:tcPr>
                <w:p w14:paraId="23886411" w14:textId="314CE835" w:rsidR="00C752FB" w:rsidRPr="00C752FB" w:rsidRDefault="00E97A6D" w:rsidP="00E97A6D">
                  <w:pPr>
                    <w:widowControl w:val="0"/>
                    <w:rPr>
                      <w:rFonts w:ascii="Arial" w:hAnsi="Arial" w:cs="Arial"/>
                      <w:sz w:val="24"/>
                      <w:szCs w:val="24"/>
                    </w:rPr>
                  </w:pPr>
                  <w:r>
                    <w:rPr>
                      <w:rFonts w:ascii="Arial" w:hAnsi="Arial" w:cs="Arial"/>
                      <w:sz w:val="24"/>
                      <w:szCs w:val="24"/>
                    </w:rPr>
                    <w:t>T</w:t>
                  </w:r>
                  <w:r w:rsidR="00C752FB">
                    <w:rPr>
                      <w:rFonts w:ascii="Arial" w:hAnsi="Arial" w:cs="Arial"/>
                      <w:sz w:val="24"/>
                      <w:szCs w:val="24"/>
                    </w:rPr>
                    <w:t>rès peu dormants</w:t>
                  </w:r>
                </w:p>
              </w:tc>
            </w:tr>
          </w:tbl>
          <w:p w14:paraId="019D8107" w14:textId="77777777" w:rsidR="00A43252" w:rsidRDefault="00A43252">
            <w:pPr>
              <w:widowControl w:val="0"/>
              <w:jc w:val="both"/>
              <w:rPr>
                <w:rFonts w:ascii="Arial" w:eastAsia="Times New Roman" w:hAnsi="Arial" w:cs="Arial"/>
                <w:sz w:val="12"/>
                <w:szCs w:val="12"/>
                <w:lang w:eastAsia="fr-FR"/>
              </w:rPr>
            </w:pPr>
          </w:p>
          <w:p w14:paraId="126BA44B" w14:textId="0C41C27F" w:rsidR="00A43252" w:rsidRDefault="008F6B20">
            <w:pPr>
              <w:pStyle w:val="Corpsdetexte"/>
              <w:widowControl w:val="0"/>
              <w:spacing w:after="0"/>
              <w:ind w:left="360"/>
              <w:jc w:val="left"/>
              <w:rPr>
                <w:rFonts w:ascii="Arial" w:hAnsi="Arial" w:cs="Arial"/>
                <w:i/>
                <w:sz w:val="24"/>
                <w:szCs w:val="24"/>
              </w:rPr>
            </w:pPr>
            <w:r>
              <w:rPr>
                <w:rFonts w:ascii="Arial" w:hAnsi="Arial" w:cs="Arial"/>
                <w:i/>
                <w:sz w:val="24"/>
                <w:szCs w:val="24"/>
                <w:vertAlign w:val="superscript"/>
              </w:rPr>
              <w:t>1</w:t>
            </w:r>
            <w:r>
              <w:rPr>
                <w:rFonts w:ascii="Arial" w:hAnsi="Arial" w:cs="Arial"/>
                <w:i/>
                <w:sz w:val="24"/>
                <w:szCs w:val="24"/>
              </w:rPr>
              <w:t>action de détacher les grains de l’épi</w:t>
            </w:r>
            <w:r w:rsidR="00E97A6D">
              <w:rPr>
                <w:rFonts w:ascii="Arial" w:hAnsi="Arial" w:cs="Arial"/>
                <w:i/>
                <w:sz w:val="24"/>
                <w:szCs w:val="24"/>
              </w:rPr>
              <w:t>.</w:t>
            </w:r>
          </w:p>
          <w:p w14:paraId="4B1AE500" w14:textId="51CF43FF" w:rsidR="00A43252" w:rsidRDefault="008F6B20" w:rsidP="00E97A6D">
            <w:pPr>
              <w:pStyle w:val="Corpsdetexte"/>
              <w:widowControl w:val="0"/>
              <w:spacing w:after="0"/>
              <w:ind w:left="360"/>
              <w:jc w:val="left"/>
              <w:rPr>
                <w:rFonts w:ascii="Arial" w:hAnsi="Arial" w:cs="Arial"/>
                <w:i/>
                <w:sz w:val="24"/>
                <w:szCs w:val="24"/>
              </w:rPr>
            </w:pPr>
            <w:r>
              <w:rPr>
                <w:rFonts w:ascii="Arial" w:hAnsi="Arial" w:cs="Arial"/>
                <w:i/>
                <w:sz w:val="24"/>
                <w:szCs w:val="24"/>
                <w:vertAlign w:val="superscript"/>
              </w:rPr>
              <w:t>2</w:t>
            </w:r>
            <w:r>
              <w:rPr>
                <w:rFonts w:ascii="Arial" w:hAnsi="Arial" w:cs="Arial"/>
                <w:i/>
                <w:sz w:val="24"/>
                <w:szCs w:val="24"/>
              </w:rPr>
              <w:t>état dans lequel des grains tombés au sol ne germent pas immédiatement, ce qui leur permet de passer la mauvaise saison</w:t>
            </w:r>
            <w:r w:rsidR="00E97A6D">
              <w:rPr>
                <w:rFonts w:ascii="Arial" w:hAnsi="Arial" w:cs="Arial"/>
                <w:i/>
                <w:sz w:val="24"/>
                <w:szCs w:val="24"/>
              </w:rPr>
              <w:t>.</w:t>
            </w:r>
          </w:p>
          <w:p w14:paraId="6B6DD9BD" w14:textId="71540C4F" w:rsidR="00A43252" w:rsidRPr="00E97A6D" w:rsidRDefault="008F6B20" w:rsidP="00E97A6D">
            <w:pPr>
              <w:widowControl w:val="0"/>
              <w:spacing w:before="120" w:after="120"/>
              <w:jc w:val="left"/>
              <w:rPr>
                <w:rFonts w:ascii="Arial" w:hAnsi="Arial" w:cs="Arial"/>
                <w:sz w:val="24"/>
                <w:szCs w:val="24"/>
              </w:rPr>
            </w:pPr>
            <w:r>
              <w:rPr>
                <w:rFonts w:ascii="Arial" w:hAnsi="Arial" w:cs="Arial"/>
                <w:sz w:val="24"/>
                <w:szCs w:val="24"/>
              </w:rPr>
              <w:t xml:space="preserve">Au cours de sa domestication, une espèce perd certains caractères qui contribuaient à ses performances dans la nature. En revanche, elle acquiert des caractères très utiles pour son exploitation par les êtres humains. L’ensemble constitue le syndrome de domestication. </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14:paraId="7047132E" w14:textId="478520E0" w:rsidR="00A43252" w:rsidRDefault="008F6B20" w:rsidP="00E97A6D">
            <w:pPr>
              <w:pStyle w:val="Paragraphedeliste"/>
              <w:widowControl w:val="0"/>
              <w:spacing w:before="120" w:after="120" w:line="240" w:lineRule="auto"/>
              <w:ind w:left="5"/>
              <w:contextualSpacing w:val="0"/>
              <w:rPr>
                <w:rFonts w:ascii="Arial" w:hAnsi="Arial" w:cs="Arial"/>
                <w:b/>
                <w:bCs/>
                <w:color w:val="000000"/>
                <w:sz w:val="24"/>
                <w:szCs w:val="24"/>
              </w:rPr>
            </w:pPr>
            <w:r>
              <w:rPr>
                <w:rFonts w:ascii="Arial" w:hAnsi="Arial" w:cs="Arial"/>
                <w:b/>
                <w:bCs/>
                <w:color w:val="000000"/>
                <w:sz w:val="24"/>
                <w:szCs w:val="24"/>
              </w:rPr>
              <w:t>Le stockage des réserves glucidiques chez les céréales</w:t>
            </w:r>
            <w:r w:rsidR="00204A0E">
              <w:rPr>
                <w:rFonts w:ascii="Arial" w:hAnsi="Arial" w:cs="Arial"/>
                <w:b/>
                <w:bCs/>
                <w:color w:val="000000"/>
                <w:sz w:val="24"/>
                <w:szCs w:val="24"/>
              </w:rPr>
              <w:t> :</w:t>
            </w:r>
          </w:p>
          <w:p w14:paraId="71B7BEB9" w14:textId="77777777" w:rsidR="00A43252" w:rsidRDefault="008F6B20" w:rsidP="00204A0E">
            <w:pPr>
              <w:widowControl w:val="0"/>
              <w:jc w:val="left"/>
              <w:rPr>
                <w:strike/>
                <w:sz w:val="24"/>
                <w:szCs w:val="24"/>
              </w:rPr>
            </w:pPr>
            <w:r>
              <w:rPr>
                <w:rFonts w:ascii="Arial" w:hAnsi="Arial" w:cs="Arial"/>
                <w:bCs/>
                <w:color w:val="000000"/>
                <w:sz w:val="24"/>
                <w:szCs w:val="24"/>
              </w:rPr>
              <w:t>Chez les céréales, l’amidon est stocké dans l’</w:t>
            </w:r>
            <w:proofErr w:type="spellStart"/>
            <w:r>
              <w:rPr>
                <w:rFonts w:ascii="Arial" w:hAnsi="Arial" w:cs="Arial"/>
                <w:bCs/>
                <w:color w:val="000000"/>
                <w:sz w:val="24"/>
                <w:szCs w:val="24"/>
              </w:rPr>
              <w:t>albumen</w:t>
            </w:r>
            <w:proofErr w:type="spellEnd"/>
            <w:r>
              <w:rPr>
                <w:rFonts w:ascii="Arial" w:hAnsi="Arial" w:cs="Arial"/>
                <w:bCs/>
                <w:color w:val="000000"/>
                <w:sz w:val="24"/>
                <w:szCs w:val="24"/>
              </w:rPr>
              <w:t xml:space="preserve"> nourricier à proximité de la plantule (embryon), dans le grain.</w:t>
            </w:r>
          </w:p>
          <w:p w14:paraId="311CB884" w14:textId="77777777" w:rsidR="00A43252" w:rsidRDefault="008F6B20" w:rsidP="00204A0E">
            <w:pPr>
              <w:pStyle w:val="Paragraphedeliste"/>
              <w:widowControl w:val="0"/>
              <w:spacing w:line="240" w:lineRule="auto"/>
              <w:ind w:left="5"/>
              <w:contextualSpacing w:val="0"/>
            </w:pPr>
            <w:r>
              <w:rPr>
                <w:noProof/>
                <w:lang w:eastAsia="fr-FR"/>
              </w:rPr>
              <w:drawing>
                <wp:inline distT="0" distB="0" distL="0" distR="0" wp14:anchorId="43CCB84B" wp14:editId="6AFE80F5">
                  <wp:extent cx="3444949" cy="2064614"/>
                  <wp:effectExtent l="0" t="0" r="0" b="5715"/>
                  <wp:docPr id="5" name="Imag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pic:blipFill>
                        <pic:spPr>
                          <a:xfrm>
                            <a:off x="0" y="0"/>
                            <a:ext cx="3448512" cy="2066749"/>
                          </a:xfrm>
                          <a:prstGeom prst="rect">
                            <a:avLst/>
                          </a:prstGeom>
                          <a:ln w="0">
                            <a:noFill/>
                          </a:ln>
                        </pic:spPr>
                      </pic:pic>
                    </a:graphicData>
                  </a:graphic>
                </wp:inline>
              </w:drawing>
            </w:r>
          </w:p>
          <w:p w14:paraId="35DF7CCA" w14:textId="77777777" w:rsidR="00A43252" w:rsidRDefault="008F6B20" w:rsidP="00204A0E">
            <w:pPr>
              <w:pStyle w:val="Paragraphedeliste"/>
              <w:widowControl w:val="0"/>
              <w:spacing w:line="240" w:lineRule="auto"/>
              <w:ind w:left="5"/>
              <w:contextualSpacing w:val="0"/>
              <w:jc w:val="center"/>
              <w:rPr>
                <w:rFonts w:ascii="Arial" w:hAnsi="Arial" w:cs="Arial"/>
                <w:bCs/>
                <w:color w:val="000000"/>
                <w:u w:val="single"/>
              </w:rPr>
            </w:pPr>
            <w:r>
              <w:rPr>
                <w:rFonts w:ascii="Arial" w:hAnsi="Arial" w:cs="Arial"/>
                <w:bCs/>
                <w:u w:val="single"/>
              </w:rPr>
              <w:t xml:space="preserve">Coupe longitudinale d’un grain </w:t>
            </w:r>
            <w:r>
              <w:rPr>
                <w:rFonts w:ascii="Arial" w:hAnsi="Arial" w:cs="Arial"/>
                <w:bCs/>
                <w:color w:val="000000"/>
                <w:u w:val="single"/>
              </w:rPr>
              <w:t>de céréale (blé)</w:t>
            </w:r>
          </w:p>
          <w:p w14:paraId="59C32D3E" w14:textId="77777777" w:rsidR="00A43252" w:rsidRDefault="008F6B20" w:rsidP="00204A0E">
            <w:pPr>
              <w:pStyle w:val="Paragraphedeliste"/>
              <w:widowControl w:val="0"/>
              <w:spacing w:line="240" w:lineRule="auto"/>
              <w:ind w:left="5"/>
              <w:contextualSpacing w:val="0"/>
              <w:jc w:val="right"/>
              <w:rPr>
                <w:rFonts w:ascii="Arial" w:hAnsi="Arial" w:cs="Arial"/>
                <w:bCs/>
                <w:i/>
                <w:iCs/>
                <w:color w:val="000000"/>
                <w:sz w:val="18"/>
                <w:szCs w:val="18"/>
              </w:rPr>
            </w:pPr>
            <w:r>
              <w:rPr>
                <w:rFonts w:ascii="Arial" w:hAnsi="Arial" w:cs="Arial"/>
                <w:bCs/>
                <w:i/>
                <w:iCs/>
                <w:color w:val="000000"/>
                <w:sz w:val="18"/>
                <w:szCs w:val="18"/>
              </w:rPr>
              <w:t xml:space="preserve">Source : </w:t>
            </w:r>
            <w:hyperlink r:id="rId12">
              <w:r>
                <w:rPr>
                  <w:rStyle w:val="LienInternet"/>
                  <w:rFonts w:ascii="Arial" w:hAnsi="Arial" w:cs="Arial"/>
                  <w:bCs/>
                  <w:i/>
                  <w:iCs/>
                  <w:sz w:val="18"/>
                  <w:szCs w:val="18"/>
                </w:rPr>
                <w:t>agro.bas</w:t>
              </w:r>
              <w:r>
                <w:rPr>
                  <w:rStyle w:val="LienInternet"/>
                  <w:rFonts w:ascii="Arial" w:hAnsi="Arial" w:cs="Arial"/>
                  <w:bCs/>
                  <w:i/>
                  <w:iCs/>
                  <w:sz w:val="18"/>
                  <w:szCs w:val="18"/>
                </w:rPr>
                <w:t>f</w:t>
              </w:r>
              <w:r>
                <w:rPr>
                  <w:rStyle w:val="LienInternet"/>
                  <w:rFonts w:ascii="Arial" w:hAnsi="Arial" w:cs="Arial"/>
                  <w:bCs/>
                  <w:i/>
                  <w:iCs/>
                  <w:sz w:val="18"/>
                  <w:szCs w:val="18"/>
                </w:rPr>
                <w:t>.fr</w:t>
              </w:r>
            </w:hyperlink>
          </w:p>
          <w:p w14:paraId="2FAB97E3" w14:textId="77777777" w:rsidR="00A43252" w:rsidRDefault="00A43252" w:rsidP="00204A0E">
            <w:pPr>
              <w:pStyle w:val="Paragraphedeliste"/>
              <w:widowControl w:val="0"/>
              <w:spacing w:line="240" w:lineRule="auto"/>
              <w:ind w:left="5"/>
              <w:contextualSpacing w:val="0"/>
              <w:jc w:val="center"/>
              <w:rPr>
                <w:rFonts w:ascii="Arial" w:hAnsi="Arial" w:cs="Arial"/>
                <w:bCs/>
                <w:color w:val="000000"/>
                <w:sz w:val="24"/>
                <w:szCs w:val="24"/>
              </w:rPr>
            </w:pPr>
          </w:p>
          <w:p w14:paraId="64EEBCAC" w14:textId="77777777" w:rsidR="00A43252" w:rsidRDefault="00A43252">
            <w:pPr>
              <w:pStyle w:val="Paragraphedeliste"/>
              <w:widowControl w:val="0"/>
              <w:ind w:left="5"/>
              <w:jc w:val="center"/>
              <w:rPr>
                <w:strike/>
                <w:sz w:val="24"/>
                <w:szCs w:val="24"/>
              </w:rPr>
            </w:pPr>
          </w:p>
        </w:tc>
      </w:tr>
    </w:tbl>
    <w:p w14:paraId="26C2288C" w14:textId="77777777" w:rsidR="00A43252" w:rsidRDefault="00A43252" w:rsidP="00E97A6D">
      <w:pPr>
        <w:jc w:val="both"/>
        <w:rPr>
          <w:sz w:val="24"/>
          <w:szCs w:val="24"/>
        </w:rPr>
      </w:pPr>
    </w:p>
    <w:sectPr w:rsidR="00A43252" w:rsidSect="007630E0">
      <w:headerReference w:type="even" r:id="rId13"/>
      <w:headerReference w:type="default" r:id="rId14"/>
      <w:headerReference w:type="first" r:id="rId15"/>
      <w:pgSz w:w="16838" w:h="11906" w:orient="landscape"/>
      <w:pgMar w:top="720" w:right="720" w:bottom="720" w:left="720" w:header="567" w:footer="56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41FAA" w14:textId="77777777" w:rsidR="007630E0" w:rsidRDefault="007630E0">
      <w:r>
        <w:separator/>
      </w:r>
    </w:p>
  </w:endnote>
  <w:endnote w:type="continuationSeparator" w:id="0">
    <w:p w14:paraId="6C2F9234" w14:textId="77777777" w:rsidR="007630E0" w:rsidRDefault="00763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altName w:val="Segoe UI Symbol"/>
    <w:panose1 w:val="020B0604020202020204"/>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FreeSans">
    <w:altName w:val="Times New Roman"/>
    <w:panose1 w:val="020B0604020202020204"/>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5CC6D" w14:textId="77777777" w:rsidR="007630E0" w:rsidRDefault="007630E0">
      <w:r>
        <w:separator/>
      </w:r>
    </w:p>
  </w:footnote>
  <w:footnote w:type="continuationSeparator" w:id="0">
    <w:p w14:paraId="5E19BB3E" w14:textId="77777777" w:rsidR="007630E0" w:rsidRDefault="00763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52A42" w14:textId="77777777" w:rsidR="00204A0E" w:rsidRDefault="00204A0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16213" w14:textId="77777777" w:rsidR="00A43252" w:rsidRDefault="008F6B20">
    <w:pPr>
      <w:pStyle w:val="Paragraphedeliste"/>
      <w:shd w:val="clear" w:color="auto" w:fill="FFFFFF"/>
      <w:tabs>
        <w:tab w:val="left" w:pos="2025"/>
        <w:tab w:val="center" w:pos="7699"/>
      </w:tabs>
      <w:suppressAutoHyphens w:val="0"/>
      <w:spacing w:after="0" w:line="240" w:lineRule="auto"/>
      <w:ind w:left="0"/>
      <w:jc w:val="center"/>
      <w:rPr>
        <w:rFonts w:ascii="Arial" w:hAnsi="Arial" w:cs="Arial"/>
        <w:b/>
        <w:bCs/>
        <w:sz w:val="24"/>
        <w:szCs w:val="24"/>
      </w:rPr>
    </w:pPr>
    <w:r>
      <w:rPr>
        <w:rFonts w:ascii="Arial" w:hAnsi="Arial" w:cs="Arial"/>
        <w:b/>
        <w:bCs/>
        <w:sz w:val="24"/>
        <w:szCs w:val="24"/>
      </w:rPr>
      <w:t>Le maïs, une plante domestiquée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563DC" w14:textId="77777777" w:rsidR="00204A0E" w:rsidRDefault="00204A0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0B33"/>
    <w:multiLevelType w:val="multilevel"/>
    <w:tmpl w:val="A644F5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0"/>
        </w:tabs>
        <w:ind w:left="0" w:firstLine="0"/>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0"/>
        </w:tabs>
        <w:ind w:left="0" w:firstLine="0"/>
      </w:pPr>
    </w:lvl>
    <w:lvl w:ilvl="8">
      <w:start w:val="1"/>
      <w:numFmt w:val="none"/>
      <w:pStyle w:val="Titre9"/>
      <w:suff w:val="nothing"/>
      <w:lvlText w:val=""/>
      <w:lvlJc w:val="left"/>
      <w:pPr>
        <w:tabs>
          <w:tab w:val="num" w:pos="0"/>
        </w:tabs>
        <w:ind w:left="1584" w:hanging="1584"/>
      </w:pPr>
    </w:lvl>
  </w:abstractNum>
  <w:abstractNum w:abstractNumId="1" w15:restartNumberingAfterBreak="0">
    <w:nsid w:val="12FB50D9"/>
    <w:multiLevelType w:val="multilevel"/>
    <w:tmpl w:val="D7102882"/>
    <w:lvl w:ilvl="0">
      <w:start w:val="1"/>
      <w:numFmt w:val="bullet"/>
      <w:lvlText w:val=""/>
      <w:lvlJc w:val="left"/>
      <w:pPr>
        <w:tabs>
          <w:tab w:val="num" w:pos="0"/>
        </w:tabs>
        <w:ind w:left="960" w:hanging="360"/>
      </w:pPr>
      <w:rPr>
        <w:rFonts w:ascii="Symbol" w:hAnsi="Symbol" w:cs="Symbol" w:hint="default"/>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abstractNum w:abstractNumId="2" w15:restartNumberingAfterBreak="0">
    <w:nsid w:val="577F6F0C"/>
    <w:multiLevelType w:val="multilevel"/>
    <w:tmpl w:val="DBAAB5C6"/>
    <w:lvl w:ilvl="0">
      <w:start w:val="1"/>
      <w:numFmt w:val="bullet"/>
      <w:lvlText w:val="-"/>
      <w:lvlJc w:val="left"/>
      <w:pPr>
        <w:ind w:left="720" w:hanging="360"/>
      </w:pPr>
      <w:rPr>
        <w:rFonts w:ascii="Calibri" w:hAnsi="Calibri" w:cs="Calibri"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5AA22F90"/>
    <w:multiLevelType w:val="multilevel"/>
    <w:tmpl w:val="D56048AA"/>
    <w:lvl w:ilvl="0">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61350A4B"/>
    <w:multiLevelType w:val="multilevel"/>
    <w:tmpl w:val="E93EB6BA"/>
    <w:lvl w:ilvl="0">
      <w:start w:val="1"/>
      <w:numFmt w:val="bullet"/>
      <w:lvlText w:val="-"/>
      <w:lvlJc w:val="left"/>
      <w:pPr>
        <w:ind w:left="960" w:hanging="360"/>
      </w:pPr>
      <w:rPr>
        <w:rFonts w:ascii="Calibri" w:hAnsi="Calibri" w:cs="Calibri" w:hint="default"/>
        <w:sz w:val="24"/>
        <w:szCs w:val="24"/>
      </w:rPr>
    </w:lvl>
    <w:lvl w:ilvl="1">
      <w:start w:val="1"/>
      <w:numFmt w:val="bullet"/>
      <w:lvlText w:val="o"/>
      <w:lvlJc w:val="left"/>
      <w:pPr>
        <w:tabs>
          <w:tab w:val="num" w:pos="0"/>
        </w:tabs>
        <w:ind w:left="1680" w:hanging="360"/>
      </w:pPr>
      <w:rPr>
        <w:rFonts w:ascii="Courier New" w:hAnsi="Courier New" w:cs="Courier New" w:hint="default"/>
      </w:rPr>
    </w:lvl>
    <w:lvl w:ilvl="2">
      <w:start w:val="1"/>
      <w:numFmt w:val="bullet"/>
      <w:lvlText w:val=""/>
      <w:lvlJc w:val="left"/>
      <w:pPr>
        <w:tabs>
          <w:tab w:val="num" w:pos="0"/>
        </w:tabs>
        <w:ind w:left="2400" w:hanging="360"/>
      </w:pPr>
      <w:rPr>
        <w:rFonts w:ascii="Wingdings" w:hAnsi="Wingdings" w:cs="Wingdings" w:hint="default"/>
      </w:rPr>
    </w:lvl>
    <w:lvl w:ilvl="3">
      <w:start w:val="1"/>
      <w:numFmt w:val="bullet"/>
      <w:lvlText w:val=""/>
      <w:lvlJc w:val="left"/>
      <w:pPr>
        <w:tabs>
          <w:tab w:val="num" w:pos="0"/>
        </w:tabs>
        <w:ind w:left="3120" w:hanging="360"/>
      </w:pPr>
      <w:rPr>
        <w:rFonts w:ascii="Symbol" w:hAnsi="Symbol" w:cs="Symbol" w:hint="default"/>
      </w:rPr>
    </w:lvl>
    <w:lvl w:ilvl="4">
      <w:start w:val="1"/>
      <w:numFmt w:val="bullet"/>
      <w:lvlText w:val="o"/>
      <w:lvlJc w:val="left"/>
      <w:pPr>
        <w:tabs>
          <w:tab w:val="num" w:pos="0"/>
        </w:tabs>
        <w:ind w:left="3840" w:hanging="360"/>
      </w:pPr>
      <w:rPr>
        <w:rFonts w:ascii="Courier New" w:hAnsi="Courier New" w:cs="Courier New" w:hint="default"/>
      </w:rPr>
    </w:lvl>
    <w:lvl w:ilvl="5">
      <w:start w:val="1"/>
      <w:numFmt w:val="bullet"/>
      <w:lvlText w:val=""/>
      <w:lvlJc w:val="left"/>
      <w:pPr>
        <w:tabs>
          <w:tab w:val="num" w:pos="0"/>
        </w:tabs>
        <w:ind w:left="4560" w:hanging="360"/>
      </w:pPr>
      <w:rPr>
        <w:rFonts w:ascii="Wingdings" w:hAnsi="Wingdings" w:cs="Wingdings" w:hint="default"/>
      </w:rPr>
    </w:lvl>
    <w:lvl w:ilvl="6">
      <w:start w:val="1"/>
      <w:numFmt w:val="bullet"/>
      <w:lvlText w:val=""/>
      <w:lvlJc w:val="left"/>
      <w:pPr>
        <w:tabs>
          <w:tab w:val="num" w:pos="0"/>
        </w:tabs>
        <w:ind w:left="5280" w:hanging="360"/>
      </w:pPr>
      <w:rPr>
        <w:rFonts w:ascii="Symbol" w:hAnsi="Symbol" w:cs="Symbol" w:hint="default"/>
      </w:rPr>
    </w:lvl>
    <w:lvl w:ilvl="7">
      <w:start w:val="1"/>
      <w:numFmt w:val="bullet"/>
      <w:lvlText w:val="o"/>
      <w:lvlJc w:val="left"/>
      <w:pPr>
        <w:tabs>
          <w:tab w:val="num" w:pos="0"/>
        </w:tabs>
        <w:ind w:left="6000" w:hanging="360"/>
      </w:pPr>
      <w:rPr>
        <w:rFonts w:ascii="Courier New" w:hAnsi="Courier New" w:cs="Courier New" w:hint="default"/>
      </w:rPr>
    </w:lvl>
    <w:lvl w:ilvl="8">
      <w:start w:val="1"/>
      <w:numFmt w:val="bullet"/>
      <w:lvlText w:val=""/>
      <w:lvlJc w:val="left"/>
      <w:pPr>
        <w:tabs>
          <w:tab w:val="num" w:pos="0"/>
        </w:tabs>
        <w:ind w:left="6720" w:hanging="360"/>
      </w:pPr>
      <w:rPr>
        <w:rFonts w:ascii="Wingdings" w:hAnsi="Wingdings" w:cs="Wingdings" w:hint="default"/>
      </w:rPr>
    </w:lvl>
  </w:abstractNum>
  <w:num w:numId="1" w16cid:durableId="1172333158">
    <w:abstractNumId w:val="0"/>
  </w:num>
  <w:num w:numId="2" w16cid:durableId="1924029302">
    <w:abstractNumId w:val="3"/>
  </w:num>
  <w:num w:numId="3" w16cid:durableId="353311363">
    <w:abstractNumId w:val="1"/>
  </w:num>
  <w:num w:numId="4" w16cid:durableId="1644040665">
    <w:abstractNumId w:val="2"/>
  </w:num>
  <w:num w:numId="5" w16cid:durableId="3162280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embedSystemFonts/>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252"/>
    <w:rsid w:val="00204A0E"/>
    <w:rsid w:val="005B7CEB"/>
    <w:rsid w:val="0062782D"/>
    <w:rsid w:val="007630E0"/>
    <w:rsid w:val="008F6B20"/>
    <w:rsid w:val="00A43252"/>
    <w:rsid w:val="00C752FB"/>
    <w:rsid w:val="00DF4B63"/>
    <w:rsid w:val="00E97A6D"/>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5FDC5"/>
  <w15:docId w15:val="{7CF63E83-93E1-4ABB-9FDD-B392CADE6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rFonts w:ascii="Calibri" w:eastAsia="Calibri" w:hAnsi="Calibri" w:cs="Calibri"/>
      <w:sz w:val="22"/>
      <w:szCs w:val="22"/>
      <w:lang w:eastAsia="zh-CN"/>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Calibri" w:hAnsi="Calibri" w:cs="Calibri"/>
      <w:sz w:val="24"/>
      <w:szCs w:val="24"/>
    </w:rPr>
  </w:style>
  <w:style w:type="character" w:customStyle="1" w:styleId="WW8Num3z0">
    <w:name w:val="WW8Num3z0"/>
    <w:qFormat/>
    <w:rPr>
      <w:rFonts w:ascii="OpenSymbol" w:hAnsi="OpenSymbol" w:cs="OpenSymbol"/>
      <w:b w:val="0"/>
    </w:rPr>
  </w:style>
  <w:style w:type="character" w:customStyle="1" w:styleId="WW8Num4z0">
    <w:name w:val="WW8Num4z0"/>
    <w:qFormat/>
    <w:rPr>
      <w:rFonts w:ascii="OpenSymbol" w:hAnsi="OpenSymbol" w:cs="OpenSymbol"/>
    </w:rPr>
  </w:style>
  <w:style w:type="character" w:customStyle="1" w:styleId="WW8Num5z0">
    <w:name w:val="WW8Num5z0"/>
    <w:qFormat/>
    <w:rPr>
      <w:rFonts w:ascii="Arial" w:eastAsia="SimSu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OpenSymbol" w:hAnsi="OpenSymbol" w:cs="OpenSymbol"/>
      <w:b w:val="0"/>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OpenSymbol" w:hAnsi="OpenSymbol" w:cs="OpenSymbol"/>
      <w:b w:val="0"/>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Symbol" w:hAnsi="Symbol" w:cs="Symbol"/>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OpenSymbol" w:hAnsi="OpenSymbol" w:cs="OpenSymbol"/>
      <w:b w:val="0"/>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0z3">
    <w:name w:val="WW8Num10z3"/>
    <w:qFormat/>
    <w:rPr>
      <w:rFonts w:ascii="Symbol" w:hAnsi="Symbol" w:cs="Symbol"/>
    </w:rPr>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rFonts w:ascii="Calibri" w:eastAsia="Calibri" w:hAnsi="Calibri" w:cs="Calibri"/>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Symbol" w:hAnsi="Symbol" w:cs="Symbol"/>
      <w:color w:val="000000"/>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rFonts w:ascii="OpenSymbol" w:hAnsi="OpenSymbol" w:cs="OpenSymbol"/>
      <w:b w:val="0"/>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Arial" w:eastAsia="Calibri" w:hAnsi="Arial" w:cs="Aria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rFonts w:ascii="OpenSymbol" w:hAnsi="OpenSymbol" w:cs="OpenSymbol"/>
      <w:b w:val="0"/>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18z0">
    <w:name w:val="WW8Num18z0"/>
    <w:qFormat/>
    <w:rPr>
      <w:rFonts w:ascii="Calibri" w:hAnsi="Calibri" w:cs="Calibri"/>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rFonts w:ascii="Arial" w:eastAsia="Calibri" w:hAnsi="Arial" w:cs="Aria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OpenSymbol" w:hAnsi="OpenSymbol" w:cs="OpenSymbol"/>
      <w:b w:val="0"/>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Calibri" w:hAnsi="Calibri" w:cs="Calibri"/>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OpenSymbol" w:hAnsi="OpenSymbol" w:cs="OpenSymbol"/>
      <w:b w:val="0"/>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Arial" w:eastAsia="Calibri" w:hAnsi="Arial" w:cs="Aria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7z3">
    <w:name w:val="WW8Num27z3"/>
    <w:qFormat/>
    <w:rPr>
      <w:rFonts w:ascii="Symbol" w:hAnsi="Symbol" w:cs="Symbol"/>
    </w:rPr>
  </w:style>
  <w:style w:type="character" w:customStyle="1" w:styleId="WW8Num28z0">
    <w:name w:val="WW8Num28z0"/>
    <w:qFormat/>
    <w:rPr>
      <w:rFonts w:ascii="Calibri" w:hAnsi="Calibri" w:cs="Calibri"/>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rPr>
      <w:rFonts w:ascii="OpenSymbol" w:hAnsi="OpenSymbol" w:cs="OpenSymbol"/>
      <w:b w:val="0"/>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29z3">
    <w:name w:val="WW8Num29z3"/>
    <w:qFormat/>
    <w:rPr>
      <w:rFonts w:ascii="Symbol" w:hAnsi="Symbol" w:cs="Symbol"/>
    </w:rPr>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Arial" w:eastAsia="Calibri" w:hAnsi="Arial" w:cs="Aria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1z3">
    <w:name w:val="WW8Num31z3"/>
    <w:qFormat/>
    <w:rPr>
      <w:rFonts w:ascii="Symbol" w:hAnsi="Symbol" w:cs="Symbol"/>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Calibri" w:hAnsi="Calibri" w:cs="Calibri"/>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6z0">
    <w:name w:val="WW8Num36z0"/>
    <w:qFormat/>
    <w:rPr>
      <w:rFonts w:ascii="Times New Roman" w:hAnsi="Times New Roman" w:cs="Times New Roman"/>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rPr>
      <w:rFonts w:ascii="OpenSymbol" w:hAnsi="OpenSymbol" w:cs="OpenSymbol"/>
      <w:b w:val="0"/>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0z3">
    <w:name w:val="WW8Num40z3"/>
    <w:qFormat/>
    <w:rPr>
      <w:rFonts w:ascii="Symbol" w:hAnsi="Symbol" w:cs="Symbol"/>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Policepardfaut2">
    <w:name w:val="Police par défaut2"/>
    <w:qFormat/>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3z3">
    <w:name w:val="WW8Num23z3"/>
    <w:qFormat/>
    <w:rPr>
      <w:rFonts w:ascii="Symbol" w:hAnsi="Symbol" w:cs="Symbol"/>
    </w:rPr>
  </w:style>
  <w:style w:type="character" w:customStyle="1" w:styleId="Policepardfaut1">
    <w:name w:val="Police par défaut1"/>
    <w:qFormat/>
  </w:style>
  <w:style w:type="character" w:customStyle="1" w:styleId="Titre5Car">
    <w:name w:val="Titre 5 Car"/>
    <w:qFormat/>
    <w:rPr>
      <w:rFonts w:ascii="Cambria" w:hAnsi="Cambria" w:cs="Cambria"/>
      <w:color w:val="243F60"/>
    </w:rPr>
  </w:style>
  <w:style w:type="character" w:customStyle="1" w:styleId="Titre7Car">
    <w:name w:val="Titre 7 Car"/>
    <w:qFormat/>
    <w:rPr>
      <w:rFonts w:ascii="Times New Roman" w:hAnsi="Times New Roman" w:cs="Times New Roman"/>
      <w:sz w:val="24"/>
      <w:szCs w:val="24"/>
    </w:rPr>
  </w:style>
  <w:style w:type="character" w:customStyle="1" w:styleId="Titre9Car">
    <w:name w:val="Titre 9 Car"/>
    <w:qFormat/>
    <w:rPr>
      <w:rFonts w:ascii="Arial" w:hAnsi="Arial" w:cs="Arial"/>
    </w:rPr>
  </w:style>
  <w:style w:type="character" w:customStyle="1" w:styleId="LienInternet">
    <w:name w:val="Lien Internet"/>
    <w:uiPriority w:val="99"/>
    <w:rPr>
      <w:rFonts w:cs="Times New Roman"/>
      <w:color w:val="0000FF"/>
      <w:u w:val="single"/>
    </w:rPr>
  </w:style>
  <w:style w:type="character" w:customStyle="1" w:styleId="TextedebullesCar">
    <w:name w:val="Texte de bulles Car"/>
    <w:qFormat/>
    <w:rPr>
      <w:rFonts w:ascii="Tahoma" w:hAnsi="Tahoma" w:cs="Tahoma"/>
      <w:sz w:val="16"/>
      <w:szCs w:val="16"/>
    </w:rPr>
  </w:style>
  <w:style w:type="character" w:styleId="lev">
    <w:name w:val="Strong"/>
    <w:qFormat/>
    <w:rPr>
      <w:rFonts w:cs="Times New Roman"/>
      <w:b/>
      <w:bCs/>
    </w:rPr>
  </w:style>
  <w:style w:type="character" w:customStyle="1" w:styleId="En-tteCar">
    <w:name w:val="En-tête Car"/>
    <w:qFormat/>
    <w:rPr>
      <w:rFonts w:cs="Calibri"/>
    </w:rPr>
  </w:style>
  <w:style w:type="character" w:customStyle="1" w:styleId="PieddepageCar">
    <w:name w:val="Pied de page Car"/>
    <w:qFormat/>
    <w:rPr>
      <w:rFonts w:cs="Calibri"/>
    </w:rPr>
  </w:style>
  <w:style w:type="character" w:customStyle="1" w:styleId="TitreCar">
    <w:name w:val="Titre Car"/>
    <w:qFormat/>
    <w:rPr>
      <w:b/>
      <w:bCs/>
      <w:sz w:val="24"/>
      <w:szCs w:val="24"/>
    </w:rPr>
  </w:style>
  <w:style w:type="character" w:customStyle="1" w:styleId="Sous-titreCar">
    <w:name w:val="Sous-titre Car"/>
    <w:qFormat/>
    <w:rPr>
      <w:rFonts w:ascii="Cambria" w:eastAsia="Times New Roman" w:hAnsi="Cambria" w:cs="Times New Roman"/>
      <w:i/>
      <w:iCs/>
      <w:color w:val="4F81BD"/>
      <w:spacing w:val="15"/>
      <w:sz w:val="24"/>
      <w:szCs w:val="24"/>
    </w:rPr>
  </w:style>
  <w:style w:type="character" w:customStyle="1" w:styleId="LienInternetvisit">
    <w:name w:val="Lien Internet visité"/>
    <w:rPr>
      <w:color w:val="800080"/>
      <w:u w:val="single"/>
    </w:rPr>
  </w:style>
  <w:style w:type="character" w:customStyle="1" w:styleId="Marquedecommentaire1">
    <w:name w:val="Marque de commentaire1"/>
    <w:qFormat/>
    <w:rPr>
      <w:sz w:val="16"/>
      <w:szCs w:val="16"/>
    </w:rPr>
  </w:style>
  <w:style w:type="character" w:customStyle="1" w:styleId="CommentaireCar">
    <w:name w:val="Commentaire Car"/>
    <w:qFormat/>
    <w:rPr>
      <w:rFonts w:ascii="Calibri" w:eastAsia="Calibri" w:hAnsi="Calibri" w:cs="Calibri"/>
    </w:rPr>
  </w:style>
  <w:style w:type="character" w:customStyle="1" w:styleId="ObjetducommentaireCar">
    <w:name w:val="Objet du commentaire Car"/>
    <w:qFormat/>
    <w:rPr>
      <w:rFonts w:ascii="Calibri" w:eastAsia="Calibri" w:hAnsi="Calibri" w:cs="Calibri"/>
      <w:b/>
      <w:bCs/>
    </w:rPr>
  </w:style>
  <w:style w:type="character" w:customStyle="1" w:styleId="formula">
    <w:name w:val="formula"/>
    <w:qFormat/>
    <w:rsid w:val="004B7817"/>
  </w:style>
  <w:style w:type="character" w:styleId="Accentuation">
    <w:name w:val="Emphasis"/>
    <w:uiPriority w:val="20"/>
    <w:qFormat/>
    <w:rsid w:val="004B7817"/>
    <w:rPr>
      <w:i/>
      <w:iCs/>
    </w:rPr>
  </w:style>
  <w:style w:type="character" w:styleId="Marquedecommentaire">
    <w:name w:val="annotation reference"/>
    <w:uiPriority w:val="99"/>
    <w:semiHidden/>
    <w:unhideWhenUsed/>
    <w:qFormat/>
    <w:rsid w:val="00704379"/>
    <w:rPr>
      <w:sz w:val="16"/>
      <w:szCs w:val="16"/>
    </w:rPr>
  </w:style>
  <w:style w:type="character" w:customStyle="1" w:styleId="CommentaireCar1">
    <w:name w:val="Commentaire Car1"/>
    <w:link w:val="Commentaire"/>
    <w:uiPriority w:val="99"/>
    <w:semiHidden/>
    <w:qFormat/>
    <w:rsid w:val="00704379"/>
    <w:rPr>
      <w:rFonts w:ascii="Calibri" w:eastAsia="Calibri" w:hAnsi="Calibri" w:cs="Calibri"/>
      <w:lang w:eastAsia="zh-CN"/>
    </w:rPr>
  </w:style>
  <w:style w:type="character" w:customStyle="1" w:styleId="En-tteCar1">
    <w:name w:val="En-tête Car1"/>
    <w:basedOn w:val="Policepardfaut"/>
    <w:qFormat/>
    <w:rsid w:val="00E73F4E"/>
    <w:rPr>
      <w:rFonts w:ascii="Calibri" w:eastAsia="Calibri" w:hAnsi="Calibri" w:cs="Calibri"/>
      <w:sz w:val="22"/>
      <w:szCs w:val="22"/>
      <w:lang w:eastAsia="zh-CN"/>
    </w:rPr>
  </w:style>
  <w:style w:type="character" w:customStyle="1" w:styleId="normaltextrun">
    <w:name w:val="normaltextrun"/>
    <w:basedOn w:val="Policepardfaut"/>
    <w:qFormat/>
    <w:rsid w:val="003A6408"/>
  </w:style>
  <w:style w:type="character" w:customStyle="1" w:styleId="eop">
    <w:name w:val="eop"/>
    <w:basedOn w:val="Policepardfaut"/>
    <w:qFormat/>
    <w:rsid w:val="003A6408"/>
  </w:style>
  <w:style w:type="character" w:customStyle="1" w:styleId="Mentionnonrsolue1">
    <w:name w:val="Mention non résolue1"/>
    <w:basedOn w:val="Policepardfaut"/>
    <w:uiPriority w:val="99"/>
    <w:semiHidden/>
    <w:unhideWhenUsed/>
    <w:qFormat/>
    <w:rsid w:val="009B266A"/>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Mangal"/>
    </w:rPr>
  </w:style>
  <w:style w:type="paragraph" w:customStyle="1" w:styleId="Titre2">
    <w:name w:val="Titre2"/>
    <w:basedOn w:val="Normal"/>
    <w:next w:val="Sous-titre"/>
    <w:qFormat/>
    <w:rPr>
      <w:rFonts w:ascii="Times New Roman" w:eastAsia="Times New Roman" w:hAnsi="Times New Roman" w:cs="Times New Roman"/>
      <w:b/>
      <w:bCs/>
      <w:sz w:val="24"/>
      <w:szCs w:val="24"/>
      <w:lang w:val="x-none"/>
    </w:rPr>
  </w:style>
  <w:style w:type="paragraph" w:customStyle="1" w:styleId="Titre1">
    <w:name w:val="Titre1"/>
    <w:basedOn w:val="Normal"/>
    <w:next w:val="Corpsdetexte"/>
    <w:qFormat/>
    <w:pPr>
      <w:keepNext/>
      <w:spacing w:before="240" w:after="120"/>
    </w:pPr>
    <w:rPr>
      <w:rFonts w:ascii="Arial" w:eastAsia="SimSun" w:hAnsi="Arial" w:cs="Mangal"/>
      <w:sz w:val="28"/>
      <w:szCs w:val="28"/>
    </w:rPr>
  </w:style>
  <w:style w:type="paragraph" w:customStyle="1" w:styleId="Lgende1">
    <w:name w:val="Légende1"/>
    <w:basedOn w:val="Normal"/>
    <w:qFormat/>
    <w:pPr>
      <w:suppressLineNumbers/>
      <w:spacing w:before="120" w:after="120"/>
    </w:pPr>
    <w:rPr>
      <w:rFonts w:cs="Mangal"/>
      <w:i/>
      <w:iCs/>
      <w:sz w:val="24"/>
      <w:szCs w:val="24"/>
    </w:rPr>
  </w:style>
  <w:style w:type="paragraph" w:customStyle="1" w:styleId="Grilleclaire-Accent31">
    <w:name w:val="Grille claire - Accent 31"/>
    <w:basedOn w:val="Normal"/>
    <w:qFormat/>
    <w:pPr>
      <w:ind w:left="720"/>
    </w:pPr>
  </w:style>
  <w:style w:type="paragraph" w:styleId="Textedebulles">
    <w:name w:val="Balloon Text"/>
    <w:basedOn w:val="Normal"/>
    <w:qFormat/>
    <w:rPr>
      <w:rFonts w:ascii="Tahoma" w:hAnsi="Tahoma" w:cs="Tahoma"/>
      <w:sz w:val="16"/>
      <w:szCs w:val="16"/>
    </w:rPr>
  </w:style>
  <w:style w:type="paragraph" w:styleId="NormalWeb">
    <w:name w:val="Normal (Web)"/>
    <w:basedOn w:val="Normal"/>
    <w:uiPriority w:val="99"/>
    <w:qFormat/>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qFormat/>
    <w:rPr>
      <w:rFonts w:ascii="Times New Roman" w:eastAsia="Times New Roman" w:hAnsi="Times New Roman" w:cs="Times New Roman"/>
    </w:rPr>
  </w:style>
  <w:style w:type="paragraph" w:styleId="Sansinterligne">
    <w:name w:val="No Spacing"/>
    <w:qFormat/>
    <w:pPr>
      <w:jc w:val="center"/>
    </w:pPr>
    <w:rPr>
      <w:rFonts w:ascii="Calibri" w:eastAsia="Calibri" w:hAnsi="Calibri" w:cs="Calibri"/>
      <w:sz w:val="22"/>
      <w:szCs w:val="22"/>
      <w:lang w:eastAsia="zh-CN"/>
    </w:rPr>
  </w:style>
  <w:style w:type="paragraph" w:customStyle="1" w:styleId="WW-Standard">
    <w:name w:val="WW-Standard"/>
    <w:qFormat/>
    <w:pPr>
      <w:widowControl w:val="0"/>
      <w:jc w:val="center"/>
    </w:pPr>
    <w:rPr>
      <w:rFonts w:ascii="Calibri" w:eastAsia="Calibri" w:hAnsi="Calibri" w:cs="Calibri"/>
      <w:kern w:val="2"/>
      <w:sz w:val="24"/>
      <w:szCs w:val="24"/>
      <w:lang w:val="de-DE" w:eastAsia="zh-CN"/>
    </w:rPr>
  </w:style>
  <w:style w:type="paragraph" w:customStyle="1" w:styleId="En-tteetpieddepage">
    <w:name w:val="En-tête et pied de page"/>
    <w:basedOn w:val="Normal"/>
    <w:qFormat/>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qFormat/>
    <w:pPr>
      <w:suppressLineNumbers/>
    </w:pPr>
  </w:style>
  <w:style w:type="paragraph" w:customStyle="1" w:styleId="Titredetableau">
    <w:name w:val="Titre de tableau"/>
    <w:basedOn w:val="Contenudetableau"/>
    <w:qFormat/>
    <w:rPr>
      <w:b/>
      <w:bCs/>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qFormat/>
    <w:rPr>
      <w:rFonts w:cs="Times New Roman"/>
      <w:sz w:val="20"/>
      <w:szCs w:val="20"/>
      <w:lang w:val="x-none"/>
    </w:rPr>
  </w:style>
  <w:style w:type="paragraph" w:styleId="Objetducommentaire">
    <w:name w:val="annotation subject"/>
    <w:basedOn w:val="Commentaire1"/>
    <w:next w:val="Commentaire1"/>
    <w:qFormat/>
    <w:rPr>
      <w:b/>
      <w:bCs/>
    </w:rPr>
  </w:style>
  <w:style w:type="paragraph" w:customStyle="1" w:styleId="Grillemoyenne1-Accent21">
    <w:name w:val="Grille moyenne 1 - Accent 21"/>
    <w:basedOn w:val="Normal"/>
    <w:qFormat/>
    <w:pPr>
      <w:spacing w:after="160" w:line="254" w:lineRule="auto"/>
      <w:ind w:left="720"/>
      <w:contextualSpacing/>
      <w:jc w:val="left"/>
    </w:pPr>
    <w:rPr>
      <w:rFonts w:cs="Times New Roman"/>
    </w:rPr>
  </w:style>
  <w:style w:type="paragraph" w:customStyle="1" w:styleId="western">
    <w:name w:val="western"/>
    <w:basedOn w:val="Normal"/>
    <w:qFormat/>
    <w:pPr>
      <w:spacing w:before="280" w:after="119"/>
    </w:pPr>
    <w:rPr>
      <w:rFonts w:eastAsia="Times New Roman" w:cs="Times New Roman"/>
      <w:sz w:val="24"/>
      <w:szCs w:val="24"/>
    </w:rPr>
  </w:style>
  <w:style w:type="paragraph" w:styleId="Paragraphedeliste">
    <w:name w:val="List Paragraph"/>
    <w:basedOn w:val="Normal"/>
    <w:uiPriority w:val="34"/>
    <w:qFormat/>
    <w:pPr>
      <w:spacing w:after="160" w:line="254" w:lineRule="auto"/>
      <w:ind w:left="720"/>
      <w:contextualSpacing/>
      <w:jc w:val="left"/>
    </w:pPr>
    <w:rPr>
      <w:rFonts w:cs="Times New Roman"/>
    </w:rPr>
  </w:style>
  <w:style w:type="paragraph" w:customStyle="1" w:styleId="Default">
    <w:name w:val="Default"/>
    <w:qFormat/>
    <w:rsid w:val="001D2EB9"/>
    <w:rPr>
      <w:rFonts w:ascii="Calibri" w:eastAsia="Calibri" w:hAnsi="Calibri" w:cs="Calibri"/>
      <w:color w:val="000000"/>
      <w:sz w:val="24"/>
      <w:szCs w:val="24"/>
      <w:lang w:eastAsia="en-US"/>
    </w:rPr>
  </w:style>
  <w:style w:type="paragraph" w:customStyle="1" w:styleId="Standard">
    <w:name w:val="Standard"/>
    <w:qFormat/>
    <w:rsid w:val="00E81639"/>
    <w:rPr>
      <w:kern w:val="2"/>
      <w:sz w:val="24"/>
      <w:szCs w:val="24"/>
      <w:lang w:eastAsia="zh-CN"/>
    </w:rPr>
  </w:style>
  <w:style w:type="paragraph" w:styleId="Commentaire">
    <w:name w:val="annotation text"/>
    <w:basedOn w:val="Normal"/>
    <w:link w:val="CommentaireCar1"/>
    <w:uiPriority w:val="99"/>
    <w:semiHidden/>
    <w:unhideWhenUsed/>
    <w:qFormat/>
    <w:rsid w:val="00704379"/>
    <w:rPr>
      <w:sz w:val="20"/>
      <w:szCs w:val="20"/>
    </w:rPr>
  </w:style>
  <w:style w:type="paragraph" w:styleId="Rvision">
    <w:name w:val="Revision"/>
    <w:uiPriority w:val="99"/>
    <w:semiHidden/>
    <w:qFormat/>
    <w:rsid w:val="007039EF"/>
    <w:rPr>
      <w:rFonts w:ascii="Calibri" w:eastAsia="Calibri" w:hAnsi="Calibri" w:cs="Calibri"/>
      <w:sz w:val="22"/>
      <w:szCs w:val="22"/>
      <w:lang w:eastAsia="zh-CN"/>
    </w:rPr>
  </w:style>
  <w:style w:type="paragraph" w:customStyle="1" w:styleId="sun1">
    <w:name w:val="sun1"/>
    <w:basedOn w:val="Default"/>
    <w:qFormat/>
    <w:rsid w:val="002E136A"/>
    <w:rPr>
      <w:rFonts w:ascii="FreeSans" w:eastAsia="Tahoma" w:hAnsi="FreeSans" w:cs="FreeSans"/>
      <w:kern w:val="2"/>
      <w:sz w:val="36"/>
      <w:lang w:eastAsia="zh-CN" w:bidi="hi-IN"/>
    </w:rPr>
  </w:style>
  <w:style w:type="paragraph" w:customStyle="1" w:styleId="listparagraph">
    <w:name w:val="listparagraph"/>
    <w:basedOn w:val="Normal"/>
    <w:qFormat/>
    <w:rsid w:val="00987FC7"/>
    <w:pPr>
      <w:suppressAutoHyphens w:val="0"/>
      <w:spacing w:beforeAutospacing="1" w:afterAutospacing="1"/>
      <w:jc w:val="left"/>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1701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agro.basf.f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604</Words>
  <Characters>3322</Characters>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dcterms:created xsi:type="dcterms:W3CDTF">2023-11-17T13:43:00Z</dcterms:created>
  <dcterms:modified xsi:type="dcterms:W3CDTF">2024-02-25T16:52:00Z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